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Certified</w:t>
      </w:r>
      <w:r>
        <w:t xml:space="preserve"> </w:t>
      </w:r>
      <w:r>
        <w:t xml:space="preserve">ground-state</w:t>
      </w:r>
      <w:r>
        <w:t xml:space="preserve"> </w:t>
      </w:r>
      <w:r>
        <w:t xml:space="preserve">filtering</w:t>
      </w:r>
      <w:r>
        <w:t xml:space="preserve"> </w:t>
      </w:r>
      <w:r>
        <w:t xml:space="preserve">from</w:t>
      </w:r>
      <w:r>
        <w:t xml:space="preserve"> </w:t>
      </w:r>
      <w:r>
        <w:t xml:space="preserve">DMRG</w:t>
      </w:r>
      <w:r>
        <w:t xml:space="preserve"> </w:t>
      </w:r>
      <w:r>
        <w:t xml:space="preserve">trial</w:t>
      </w:r>
      <w:r>
        <w:t xml:space="preserve"> </w:t>
      </w:r>
      <w:r>
        <w:t xml:space="preserve">states</w:t>
      </w:r>
      <w:r>
        <w:t xml:space="preserve"> </w:t>
      </w:r>
      <w:r>
        <w:t xml:space="preserve">—</w:t>
      </w:r>
      <w:r>
        <w:t xml:space="preserve"> </w:t>
      </w:r>
      <w:r>
        <w:t xml:space="preserve">pipeline</w:t>
      </w:r>
      <w:r>
        <w:t xml:space="preserve"> </w:t>
      </w:r>
      <w:r>
        <w:t xml:space="preserve">overview</w:t>
      </w:r>
    </w:p>
    <w:p>
      <w:pPr>
        <w:pStyle w:val="Subtitle"/>
      </w:pPr>
      <w:r>
        <w:t xml:space="preserve">J1–J2</w:t>
      </w:r>
      <w:r>
        <w:t xml:space="preserve"> </w:t>
      </w:r>
      <w:r>
        <w:t xml:space="preserve">Heisenberg</w:t>
      </w:r>
      <w:r>
        <w:t xml:space="preserve"> </w:t>
      </w:r>
      <w:r>
        <w:t xml:space="preserve">chain</w:t>
      </w:r>
      <w:r>
        <w:t xml:space="preserve"> </w:t>
      </w:r>
      <w:r>
        <w:t xml:space="preserve">·</w:t>
      </w:r>
      <w:r>
        <w:t xml:space="preserve"> </w:t>
      </w:r>
      <w:r>
        <w:t xml:space="preserve">Stetcu–Baroni</w:t>
      </w:r>
      <w:r>
        <w:t xml:space="preserve"> </w:t>
      </w:r>
      <w:r>
        <w:t xml:space="preserve">projection</w:t>
      </w:r>
      <w:r>
        <w:t xml:space="preserve"> </w:t>
      </w:r>
      <w:r>
        <w:t xml:space="preserve">·</w:t>
      </w:r>
      <w:r>
        <w:t xml:space="preserve"> </w:t>
      </w:r>
      <w:r>
        <w:t xml:space="preserve">what</w:t>
      </w:r>
      <w:r>
        <w:t xml:space="preserve"> </w:t>
      </w:r>
      <w:r>
        <w:t xml:space="preserve">we</w:t>
      </w:r>
      <w:r>
        <w:t xml:space="preserve"> </w:t>
      </w:r>
      <w:r>
        <w:t xml:space="preserve">built,</w:t>
      </w:r>
      <w:r>
        <w:t xml:space="preserve"> </w:t>
      </w:r>
      <w:r>
        <w:t xml:space="preserve">what</w:t>
      </w:r>
      <w:r>
        <w:t xml:space="preserve"> </w:t>
      </w:r>
      <w:r>
        <w:t xml:space="preserve">we</w:t>
      </w:r>
      <w:r>
        <w:t xml:space="preserve"> </w:t>
      </w:r>
      <w:r>
        <w:t xml:space="preserve">proved,</w:t>
      </w:r>
      <w:r>
        <w:t xml:space="preserve"> </w:t>
      </w:r>
      <w:r>
        <w:t xml:space="preserve">what</w:t>
      </w:r>
      <w:r>
        <w:t xml:space="preserve"> </w:t>
      </w:r>
      <w:r>
        <w:t xml:space="preserve">it</w:t>
      </w:r>
      <w:r>
        <w:t xml:space="preserve"> </w:t>
      </w:r>
      <w:r>
        <w:t xml:space="preserve">costs</w:t>
      </w:r>
    </w:p>
    <w:bookmarkStart w:id="23" w:name="one-paragraph-summary"/>
    <w:p>
      <w:pPr>
        <w:pStyle w:val="Heading1"/>
      </w:pPr>
      <w:r>
        <w:t xml:space="preserve">0. One-paragraph summary</w:t>
      </w:r>
    </w:p>
    <w:p>
      <w:pPr>
        <w:pStyle w:val="FirstParagraph"/>
      </w:pPr>
      <w:r>
        <w:t xml:space="preserve">We want the ground state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t xml:space="preserve">of the open spin-½</w:t>
      </w:r>
      <w:r>
        <w:t xml:space="preserve"> </w:t>
      </w:r>
      <m:oMath>
        <m:sSub>
          <m:e>
            <m:r>
              <m:t>J</m:t>
            </m:r>
          </m:e>
          <m:sub>
            <m:r>
              <m:t>1</m:t>
            </m:r>
          </m:sub>
        </m:sSub>
      </m:oMath>
      <w:r>
        <w:t xml:space="preserve">–</w:t>
      </w:r>
      <m:oMath>
        <m:sSub>
          <m:e>
            <m:r>
              <m:t>J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chain on a quantum computer.</w:t>
      </w:r>
      <w:r>
        <w:t xml:space="preserve"> </w:t>
      </w:r>
      <w:r>
        <w:rPr>
          <w:bCs/>
          <w:b/>
        </w:rPr>
        <w:t xml:space="preserve">DMRG</w:t>
      </w:r>
      <w:r>
        <w:t xml:space="preserve"> </w:t>
      </w:r>
      <w:r>
        <w:t xml:space="preserve">(classical) gives a matrix-product state (MPS) that we compile into a shallow circuit; that circuit has ground-state weight</w:t>
      </w:r>
      <w:r>
        <w:t xml:space="preserve"> </w:t>
      </w:r>
      <m:oMath>
        <m:r>
          <m:t>γ</m:t>
        </m:r>
        <m:r>
          <m:rPr>
            <m:sty m:val="p"/>
          </m:rPr>
          <m:t>&lt;</m:t>
        </m:r>
        <m:r>
          <m:t>1</m:t>
        </m:r>
      </m:oMath>
      <w:r>
        <w:t xml:space="preserve">. We repair it with the</w:t>
      </w:r>
      <w:r>
        <w:t xml:space="preserve"> </w:t>
      </w:r>
      <w:r>
        <w:rPr>
          <w:bCs/>
          <w:b/>
        </w:rPr>
        <w:t xml:space="preserve">Stetcu–Baroni–Carlson (SBC) projection</w:t>
      </w:r>
      <w:r>
        <w:t xml:space="preserve">: a single ancilla, controlled time evolution, and post-selection implement a</w:t>
      </w:r>
      <w:r>
        <w:t xml:space="preserve"> </w:t>
      </w:r>
      <w:r>
        <w:rPr>
          <w:iCs/>
          <w:i/>
        </w:rPr>
        <w:t xml:space="preserve">filter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E</m:t>
            </m:r>
          </m:e>
        </m:d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cos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E</m:t>
            </m:r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that suppresses excited states. We optimise the filter classically,</w:t>
      </w:r>
      <w:r>
        <w:t xml:space="preserve"> </w:t>
      </w:r>
      <w:r>
        <w:rPr>
          <w:bCs/>
          <w:b/>
        </w:rPr>
        <w:t xml:space="preserve">certify</w:t>
      </w:r>
      <w:r>
        <w:t xml:space="preserve"> </w:t>
      </w:r>
      <w:r>
        <w:t xml:space="preserve">how well it suppresses the spectrum, and control the Trotter error three ways (</w:t>
      </w:r>
      <w:r>
        <w:rPr>
          <w:iCs/>
          <w:i/>
        </w:rPr>
        <w:t xml:space="preserve">certified</w:t>
      </w:r>
      <w:r>
        <w:t xml:space="preserve">,</w:t>
      </w:r>
      <w:r>
        <w:t xml:space="preserve"> </w:t>
      </w:r>
      <w:r>
        <w:rPr>
          <w:iCs/>
          <w:i/>
        </w:rPr>
        <w:t xml:space="preserve">hybrid</w:t>
      </w:r>
      <w:r>
        <w:t xml:space="preserve">,</w:t>
      </w:r>
      <w:r>
        <w:t xml:space="preserve"> </w:t>
      </w:r>
      <w:r>
        <w:rPr>
          <w:iCs/>
          <w:i/>
        </w:rPr>
        <w:t xml:space="preserve">oracle</w:t>
      </w:r>
      <w:r>
        <w:t xml:space="preserve">). Result: the mathematics is sound and verified, the rigorous guarantee is</w:t>
      </w:r>
      <w:r>
        <w:t xml:space="preserve"> </w:t>
      </w:r>
      <m:oMath>
        <m:sSup>
          <m:e>
            <m:r>
              <m:t>10</m:t>
            </m:r>
          </m:e>
          <m:sup>
            <m:r>
              <m:t>2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×</m:t>
        </m:r>
      </m:oMath>
      <w:r>
        <w:t xml:space="preserve"> </w:t>
      </w:r>
      <w:r>
        <w:t xml:space="preserve">more conservative than reality, a</w:t>
      </w:r>
      <w:r>
        <w:t xml:space="preserve"> </w:t>
      </w:r>
      <w:r>
        <w:rPr>
          <w:iCs/>
          <w:i/>
        </w:rPr>
        <w:t xml:space="preserve">hybrid</w:t>
      </w:r>
      <w:r>
        <w:t xml:space="preserve"> </w:t>
      </w:r>
      <w:r>
        <w:t xml:space="preserve">protocol recovers most of that gap — but for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12</m:t>
        </m:r>
      </m:oMath>
      <w:r>
        <w:t xml:space="preserve"> </w:t>
      </w:r>
      <w:r>
        <w:t xml:space="preserve">an MPS-based circuit is still 5–74× cheaper than the filter, so</w:t>
      </w:r>
      <w:r>
        <w:t xml:space="preserve"> </w:t>
      </w:r>
      <w:r>
        <w:rPr>
          <w:bCs/>
          <w:b/>
        </w:rPr>
        <w:t xml:space="preserve">no resource advantage on these 1D chains</w:t>
      </w:r>
      <w:r>
        <w:t xml:space="preserve">. The value is the certified-filtering method and its verification harness.</w:t>
      </w:r>
    </w:p>
    <w:p>
      <w:pPr>
        <w:pStyle w:val="CaptionedFigure"/>
      </w:pPr>
      <w:r>
        <w:drawing>
          <wp:inline>
            <wp:extent cx="5334000" cy="2230581"/>
            <wp:effectExtent b="0" l="0" r="0" t="0"/>
            <wp:docPr descr="Pipeline" title="" id="21" name="Picture"/>
            <a:graphic>
              <a:graphicData uri="http://schemas.openxmlformats.org/drawingml/2006/picture">
                <pic:pic>
                  <pic:nvPicPr>
                    <pic:cNvPr descr="figs/fig0_pipelin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0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Pipeline</w:t>
      </w:r>
    </w:p>
    <w:bookmarkEnd w:id="23"/>
    <w:bookmarkStart w:id="24" w:name="the-problem-and-the-physics"/>
    <w:p>
      <w:pPr>
        <w:pStyle w:val="Heading1"/>
      </w:pPr>
      <w:r>
        <w:t xml:space="preserve">1. The problem and the physics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spins (even; open boundaries)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J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J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nearest / next-nearest-neighbour couplings; we use</w:t>
            </w:r>
            <w:r>
              <w:t xml:space="preserve"> </w:t>
            </w:r>
            <m:oMath>
              <m:sSub>
                <m:e>
                  <m:r>
                    <m:t>J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J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0.2411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0.4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0.5</m:t>
              </m:r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J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b"/>
                    </m:rPr>
                    <m:t>S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sSub>
                <m:e>
                  <m:r>
                    <m:rPr>
                      <m:sty m:val="b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J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b"/>
                    </m:rPr>
                    <m:t>S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sSub>
                <m:e>
                  <m:r>
                    <m:rPr>
                      <m:sty m:val="b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oMath>
            <w:r>
              <w:t xml:space="preserve">, with</w:t>
            </w:r>
            <w:r>
              <w:t xml:space="preserve"> </w:t>
            </w:r>
            <m:oMath>
              <m:sSub>
                <m:e>
                  <m:r>
                    <m:rPr>
                      <m:sty m:val="b"/>
                    </m:rPr>
                    <m:t>S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sSub>
                <m:e>
                  <m:r>
                    <m:rPr>
                      <m:sty m:val="b"/>
                    </m:rPr>
                    <m:t>S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Z</m:t>
                  </m:r>
                  <m:r>
                    <m:t>Z</m:t>
                  </m:r>
                </m:e>
              </m:d>
            </m:oMath>
            <w:r>
              <w:t xml:space="preserve"> </w:t>
            </w:r>
            <w:r>
              <w:t xml:space="preserve">→</w:t>
            </w:r>
            <w:r>
              <w:t xml:space="preserve"> </w:t>
            </w:r>
            <m:oMath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t xml:space="preserve"> </w:t>
            </w:r>
            <w:r>
              <w:t xml:space="preserve">Pauli 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$E_0,\,E_1,\,E_{\rm top}$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ground, first-excited and highest energy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(a triplet; shrinks like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near criticality)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J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Majumdar–Ghosh point: the ground state is a product of dimers, exactly representable by one circuit layer ⇒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(a</w:t>
            </w:r>
            <w:r>
              <w:t xml:space="preserve"> </w:t>
            </w:r>
            <w:r>
              <w:rPr>
                <w:iCs/>
                <w:i/>
              </w:rPr>
              <w:t xml:space="preserve">sanity check</w:t>
            </w:r>
            <w:r>
              <w:t xml:space="preserve">, not a benchmark)</w:t>
            </w:r>
          </w:p>
        </w:tc>
      </w:tr>
    </w:tbl>
    <w:p>
      <w:pPr>
        <w:pStyle w:val="BodyText"/>
      </w:pPr>
      <w:r>
        <w:t xml:space="preserve">The ground state is a non-degenerate singlet for even</w:t>
      </w:r>
      <w:r>
        <w:t xml:space="preserve"> </w:t>
      </w:r>
      <m:oMath>
        <m:r>
          <m:t>N</m:t>
        </m:r>
      </m:oMath>
      <w:r>
        <w:t xml:space="preserve">, the Hamiltonian conserves total spin, and every bond exponential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i</m:t>
            </m:r>
            <m:r>
              <m:t>θ</m:t>
            </m:r>
            <m:r>
              <m:t> </m:t>
            </m:r>
            <m:sSub>
              <m:e>
                <m:r>
                  <m:rPr>
                    <m:sty m:val="b"/>
                  </m:rPr>
                  <m:t>S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rPr>
                    <m:sty m:val="b"/>
                  </m:rPr>
                  <m:t>S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 </w:t>
      </w:r>
      <w:r>
        <w:t xml:space="preserve">is SU(2)-symmetric — this matters later for symmetry-resolved certification.</w:t>
      </w:r>
    </w:p>
    <w:bookmarkEnd w:id="24"/>
    <w:bookmarkStart w:id="32" w:name="stage-by-stage"/>
    <w:p>
      <w:pPr>
        <w:pStyle w:val="Heading1"/>
      </w:pPr>
      <w:r>
        <w:t xml:space="preserve">2. Stage by stage</w:t>
      </w:r>
    </w:p>
    <w:bookmarkStart w:id="25" w:name="stage-12-hamiltonian-and-dmrg-classical"/>
    <w:p>
      <w:pPr>
        <w:pStyle w:val="Heading2"/>
      </w:pPr>
      <w:r>
        <w:t xml:space="preserve">Stage 1–2: Hamiltonian and DMRG (classical)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hamiltonians.py</w:t>
      </w:r>
      <w:r>
        <w:t xml:space="preserve"> </w:t>
      </w:r>
      <w:r>
        <w:t xml:space="preserve">builds the Pauli form (for circuits and ED) and the MPO (for DMRG);</w:t>
      </w:r>
      <w:r>
        <w:t xml:space="preserve"> </w:t>
      </w:r>
      <w:r>
        <w:rPr>
          <w:rStyle w:val="VerbatimChar"/>
        </w:rPr>
        <w:t xml:space="preserve">check_mpo_matches_pauli</w:t>
      </w:r>
      <w:r>
        <w:t xml:space="preserve"> </w:t>
      </w:r>
      <w:r>
        <w:t xml:space="preserve">verifies they agree to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get_energies.py</w:t>
      </w:r>
      <w:r>
        <w:t xml:space="preserve"> </w:t>
      </w:r>
      <w:r>
        <w:t xml:space="preserve">runs two-site DMRG (bond dims</w:t>
      </w:r>
      <w:r>
        <w:t xml:space="preserve"> </w:t>
      </w:r>
      <m:oMath>
        <m:r>
          <m:rPr>
            <m:sty m:val="p"/>
          </m:rPr>
          <m:t>{</m:t>
        </m:r>
        <m:r>
          <m:t>8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32</m:t>
        </m:r>
        <m:r>
          <m:rPr>
            <m:sty m:val="p"/>
          </m:rPr>
          <m:t>,</m:t>
        </m:r>
        <m:r>
          <m:t>64</m:t>
        </m:r>
        <m:r>
          <m:rPr>
            <m:sty m:val="p"/>
          </m:rPr>
          <m:t>,</m:t>
        </m:r>
        <m:r>
          <m:t>64</m:t>
        </m:r>
        <m:r>
          <m:rPr>
            <m:sty m:val="p"/>
          </m:rPr>
          <m:t>}</m:t>
        </m:r>
      </m:oMath>
      <w:r>
        <w:t xml:space="preserve">, cutoff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) for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MPS</w:t>
      </w:r>
      <w:r>
        <w:t xml:space="preserve"> </w:t>
      </w:r>
      <w:r>
        <w:t xml:space="preserve">$|\psi_{\rm DMRG}\rangle$</w:t>
      </w:r>
      <w:r>
        <w:t xml:space="preserve">; DMRG on</w:t>
      </w:r>
      <w:r>
        <w:t xml:space="preserve"> </w:t>
      </w:r>
      <m:oMath>
        <m:r>
          <m:rPr>
            <m:sty m:val="p"/>
          </m:rPr>
          <m:t>−</m:t>
        </m:r>
        <m:r>
          <m:t>H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$E_{\rm top}$</w:t>
      </w:r>
      <w:r>
        <w:t xml:space="preserve">; DMRG on</w:t>
      </w:r>
      <w:r>
        <w:t xml:space="preserve"> </w:t>
      </w:r>
      <m:oMath>
        <m:r>
          <m:t>H</m:t>
        </m:r>
        <m:r>
          <m:rPr>
            <m:sty m:val="p"/>
          </m:rPr>
          <m:t>+</m:t>
        </m:r>
        <m:r>
          <m:t>λ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t>ψ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⟩</m:t>
            </m:r>
            <m:r>
              <m:rPr>
                <m:sty m:val="p"/>
              </m:rPr>
              <m:t>⟨</m:t>
            </m:r>
            <m:sSub>
              <m:e>
                <m:r>
                  <m:t>ψ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t xml:space="preserve">with</w:t>
      </w:r>
      <w:r>
        <w:t xml:space="preserve"> </w:t>
      </w:r>
      <w:r>
        <w:t xml:space="preserve">$\lambda=1.1\,(E_{\rm top}-E_0)$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(penalty method).</w:t>
      </w:r>
    </w:p>
    <w:p>
      <w:pPr>
        <w:numPr>
          <w:ilvl w:val="0"/>
          <w:numId w:val="1001"/>
        </w:numPr>
        <w:pStyle w:val="Compact"/>
      </w:pPr>
      <w:r>
        <w:t xml:space="preserve">Cross-check against exact diagonalisation (ED): DMRG matches</w:t>
      </w:r>
      <w:r>
        <w:t xml:space="preserve"> </w:t>
      </w:r>
      <w:r>
        <w:t xml:space="preserve">$E_0,E_1,E_{\rm top}$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≲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up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Caveat that drives the certification discussion:</w:t>
      </w:r>
      <w:r>
        <w:t xml:space="preserve"> </w:t>
      </w:r>
      <w:r>
        <w:t xml:space="preserve">DMRG gives</w:t>
      </w:r>
      <w:r>
        <w:t xml:space="preserve"> </w:t>
      </w:r>
      <w:r>
        <w:rPr>
          <w:iCs/>
          <w:i/>
        </w:rPr>
        <w:t xml:space="preserve">estimates</w:t>
      </w:r>
      <w:r>
        <w:t xml:space="preserve">, not bounds. The penalty-method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variational (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true), i.e. on the unsafe side if used as a gap lower bound.</w:t>
      </w:r>
    </w:p>
    <w:bookmarkEnd w:id="25"/>
    <w:bookmarkStart w:id="26" w:name="stage-3-trial-circuit"/>
    <w:p>
      <w:pPr>
        <w:pStyle w:val="Heading2"/>
      </w:pPr>
      <w:r>
        <w:t xml:space="preserve">Stage 3: trial circuit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mps_to_circuit</w:t>
      </w:r>
      <w:r>
        <w:t xml:space="preserve"> </w:t>
      </w:r>
      <w:r>
        <w:t xml:space="preserve">(qiskit-community</w:t>
      </w:r>
      <w:r>
        <w:t xml:space="preserve"> </w:t>
      </w:r>
      <w:r>
        <w:rPr>
          <w:rStyle w:val="VerbatimChar"/>
        </w:rPr>
        <w:t xml:space="preserve">mps-to-circuit</w:t>
      </w:r>
      <w:r>
        <w:t xml:space="preserve">) compiles the MPS to an</w:t>
      </w:r>
      <w:r>
        <w:t xml:space="preserve"> </w:t>
      </w:r>
      <m:oMath>
        <m:r>
          <m:t>L</m:t>
        </m:r>
      </m:oMath>
      <w:r>
        <w:t xml:space="preserve">-layer brickwork circuit of two-qubit isometries (</w:t>
      </w:r>
      <w:r>
        <w:rPr>
          <w:rStyle w:val="VerbatimChar"/>
        </w:rPr>
        <w:t xml:space="preserve">method="approximate"</w:t>
      </w:r>
      <w:r>
        <w:t xml:space="preserve">); the</w:t>
      </w:r>
      <w:r>
        <w:t xml:space="preserve"> </w:t>
      </w:r>
      <w:r>
        <w:rPr>
          <w:rStyle w:val="VerbatimChar"/>
        </w:rPr>
        <w:t xml:space="preserve">"exact"</w:t>
      </w:r>
      <w:r>
        <w:t xml:space="preserve"> </w:t>
      </w:r>
      <w:r>
        <w:t xml:space="preserve">method is a sequential (Schön et al.) preparation of an MPS with bond dimension</w:t>
      </w:r>
      <w:r>
        <w:t xml:space="preserve"> </w:t>
      </w:r>
      <m:oMath>
        <m:r>
          <m:t>χ</m:t>
        </m:r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$\gamma=|\langle E_0|\psi_{\rm trial}\rangle|^2$</w:t>
      </w:r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ground-state weight</w:t>
      </w:r>
      <w:r>
        <w:t xml:space="preserve"> </w:t>
      </w:r>
      <w:r>
        <w:t xml:space="preserve">of the trial state. It is what the filter must repair (</w:t>
      </w:r>
      <m:oMath>
        <m:r>
          <m:t>1</m:t>
        </m:r>
        <m:r>
          <m:rPr>
            <m:sty m:val="p"/>
          </m:rPr>
          <m:t>−</m:t>
        </m:r>
        <m:r>
          <m:t>γ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“</w:t>
      </w:r>
      <w:r>
        <w:t xml:space="preserve">error to remove</w:t>
      </w:r>
      <w:r>
        <w:t xml:space="preserve">”</w:t>
      </w:r>
      <w:r>
        <w:t xml:space="preserve">). On the certified path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is computed against the ED ground state (exact for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12</m:t>
        </m:r>
      </m:oMath>
      <w:r>
        <w:t xml:space="preserve">).</w:t>
      </w:r>
    </w:p>
    <w:bookmarkEnd w:id="26"/>
    <w:bookmarkStart w:id="27" w:name="stage-4-scaling-the-spectrum"/>
    <w:p>
      <w:pPr>
        <w:pStyle w:val="Heading2"/>
      </w:pPr>
      <w:r>
        <w:t xml:space="preserve">Stage 4: scaling the spectrum</w:t>
      </w:r>
    </w:p>
    <w:p>
      <w:pPr>
        <w:pStyle w:val="FirstParagraph"/>
      </w:pPr>
      <w:r>
        <w:t xml:space="preserve">$$H_s=\frac{H-E_0}{W},\qquad W\ge E_{\rm top}-E_0,\qquad \operatorname{spec}(H_s)\subset\{0\}\cup[\Delta,1],\quad \Delta=\frac{E_1-E_0}{W}.$$</w:t>
      </w:r>
    </w:p>
    <w:p>
      <w:pPr>
        <w:pStyle w:val="FirstParagraph"/>
      </w:pPr>
      <w:r>
        <w:t xml:space="preserve">All pulse times are in units of</w:t>
      </w:r>
      <w: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drops out of the Trotter step count (</w:t>
      </w:r>
      <m:oMath>
        <m:r>
          <m:t>α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W</m:t>
        </m:r>
      </m:oMath>
      <w:r>
        <w:t xml:space="preserve">-independent), so the choice only affects how wide a window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Δ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the filter must suppress. The code can take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 ED (exact), or certify it as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∑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β</m:t>
                </m:r>
              </m:sub>
            </m:sSub>
          </m:e>
        </m:d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(valid but ≈3× too large because</w:t>
      </w:r>
      <w:r>
        <w:t xml:space="preserve"> </w:t>
      </w:r>
      <m:oMath>
        <m:r>
          <m:t>X</m:t>
        </m:r>
        <m:r>
          <m:t>X</m:t>
        </m:r>
        <m:r>
          <m:rPr>
            <m:sty m:val="p"/>
          </m:rPr>
          <m:t>+</m:t>
        </m:r>
        <m:r>
          <m:t>Y</m:t>
        </m:r>
        <m:r>
          <m:t>Y</m:t>
        </m:r>
        <m:r>
          <m:rPr>
            <m:sty m:val="p"/>
          </m:rPr>
          <m:t>+</m:t>
        </m:r>
        <m:r>
          <m:t>Z</m:t>
        </m:r>
        <m:r>
          <m:t>Z</m:t>
        </m:r>
      </m:oMath>
      <w:r>
        <w:t xml:space="preserve"> </w:t>
      </w:r>
      <w:r>
        <w:t xml:space="preserve">is bounded term by term; the per-bond bound</w:t>
      </w:r>
      <w:r>
        <w:t xml:space="preserve"> </w:t>
      </w:r>
      <w:r>
        <w:t xml:space="preserve">$E_{\rm top}\le\tfrac14[J_1(N-1)+J_2(N-2)]$</w:t>
      </w:r>
      <w:r>
        <w:t xml:space="preserve"> </w:t>
      </w:r>
      <w:r>
        <w:t xml:space="preserve">is tighter).</w:t>
      </w:r>
    </w:p>
    <w:bookmarkEnd w:id="27"/>
    <w:bookmarkStart w:id="28" w:name="stage-5-the-filter-the-core-idea"/>
    <w:p>
      <w:pPr>
        <w:pStyle w:val="Heading2"/>
      </w:pPr>
      <w:r>
        <w:t xml:space="preserve">Stage 5: the filter (the core idea)</w:t>
      </w:r>
    </w:p>
    <w:p>
      <w:pPr>
        <w:pStyle w:val="FirstParagraph"/>
      </w:pPr>
      <w:r>
        <w:t xml:space="preserve">One</w:t>
      </w:r>
      <w:r>
        <w:t xml:space="preserve"> </w:t>
      </w:r>
      <w:r>
        <w:rPr>
          <w:bCs/>
          <w:b/>
        </w:rPr>
        <w:t xml:space="preserve">pulse</w:t>
      </w:r>
      <w:r>
        <w:t xml:space="preserve"> </w:t>
      </w:r>
      <w:r>
        <w:t xml:space="preserve">acts on the system and one ancilla (prepared in</w:t>
      </w:r>
      <w:r>
        <w:t xml:space="preserve"> </w:t>
      </w:r>
      <m:oMath>
        <m:r>
          <m:rPr>
            <m:sty m:val="p"/>
          </m:rPr>
          <m:t>|</m:t>
        </m:r>
        <m:r>
          <m:t>0</m:t>
        </m:r>
        <m:r>
          <m:rPr>
            <m:sty m:val="p"/>
          </m:rPr>
          <m:t>⟩</m:t>
        </m:r>
      </m:oMath>
      <w:r>
        <w:t xml:space="preserve">):</w:t>
      </w:r>
    </w:p>
    <w:p>
      <w:pPr>
        <w:pStyle w:val="BodyText"/>
      </w:pPr>
      <w:r>
        <w:t xml:space="preserve">$$\mathcal W(t,\phi)=\mathsf H_{\rm a}\;e^{-itH_s\otimes Z_{\rm a}}\;\mathrm{Rz}_{\rm a}(2\phi)\;\mathsf H_{\rm a},\qquad \langle0_{\rm a}|\mathcal W|0_{\rm a}\rangle=\cos(H_st+\phi).$$</w:t>
      </w:r>
    </w:p>
    <w:p>
      <w:pPr>
        <w:pStyle w:val="FirstParagraph"/>
      </w:pPr>
      <w:r>
        <w:t xml:space="preserve">Measuring the ancilla after each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pulses and keeping only outcome 0 applies</w:t>
      </w:r>
    </w:p>
    <w:p>
      <w:pPr>
        <w:pStyle w:val="BodyText"/>
      </w:pPr>
      <w:r>
        <w:t xml:space="preserve">$$F(E)=\prod_{i=1}^{m}\cos(Et_i+\phi_i)\quad\text{to the trial state},\qquad P_{\rm succ}=\sum_k|c_k|^2F(E_k)^2\;\ge\;\gamma\,F(0)^2 .$$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pulses (4–11 in practice)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pulse duration and phase (optimised)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total scaled evolution time;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Δ</m:t>
              </m:r>
              <m:r>
                <m:rPr>
                  <m:sty m:val="p"/>
                </m:rPr>
                <m:t>/</m:t>
              </m:r>
              <m:r>
                <m:t>π</m:t>
              </m:r>
            </m:oMath>
            <w:r>
              <w:t xml:space="preserve"> </w:t>
            </w:r>
            <w:r>
              <w:t xml:space="preserve">is its natural dimensionless form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η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sup</m:t>
                  </m:r>
                </m:e>
                <m:sub>
                  <m:r>
                    <m:t>E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Δ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</m:sub>
              </m:sSub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E</m:t>
                      </m:r>
                    </m:e>
                  </m:d>
                </m:e>
              </m:d>
              <m:r>
                <m:t> </m:t>
              </m:r>
              <m:r>
                <m:rPr>
                  <m:sty m:val="p"/>
                </m:rPr>
                <m:t>/</m:t>
              </m:r>
              <m:r>
                <m:t> 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e>
              </m:d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Cs/>
                <w:i/>
              </w:rPr>
              <w:t xml:space="preserve">how strongly excited states are suppressed relative to the ground state</w:t>
            </w:r>
            <w:r>
              <w:t xml:space="preserve"> </w:t>
            </w:r>
            <w:r>
              <w:t xml:space="preserve">(smaller is better)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∏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— the factor multiplying the ground-state success probability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$P_{\rm succ}$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 that every ancilla reads 0 (otherwise abort and retry; expected cost ÷</w:t>
            </w:r>
            <w:r>
              <w:t xml:space="preserve"> </w:t>
            </w:r>
            <w:r>
              <w:t xml:space="preserve">$P_{\rm succ}$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Cs/>
          <w:b/>
        </w:rPr>
        <w:t xml:space="preserve">Design problem (</w:t>
      </w:r>
      <w:r>
        <w:rPr>
          <w:rStyle w:val="VerbatimChar"/>
          <w:bCs/>
          <w:b/>
        </w:rPr>
        <w:t xml:space="preserve">floor.py</w:t>
      </w:r>
      <w:r>
        <w:rPr>
          <w:bCs/>
          <w:b/>
        </w:rPr>
        <w:t xml:space="preserve">).</w:t>
      </w:r>
      <w:r>
        <w:t xml:space="preserve"> </w:t>
      </w:r>
      <w:r>
        <w:t xml:space="preserve">For a target leakage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ℓ</m:t>
            </m:r>
          </m:sub>
        </m:sSub>
      </m:oMath>
      <w:r>
        <w:t xml:space="preserve">, set</w:t>
      </w:r>
      <w:r>
        <w:t xml:space="preserve"> </w:t>
      </w:r>
      <m:oMath>
        <m:sSub>
          <m:e>
            <m:r>
              <m:t>η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γ</m:t>
            </m:r>
            <m:sSub>
              <m:e>
                <m:r>
                  <m:t>ε</m:t>
                </m:r>
              </m:e>
              <m:sub>
                <m:r>
                  <m:rPr>
                    <m:sty m:val="p"/>
                  </m:rPr>
                  <m:t>ℓ</m:t>
                </m:r>
              </m:sub>
            </m:sSub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ε</m:t>
                        </m:r>
                      </m:e>
                      <m:sub>
                        <m:r>
                          <m:rPr>
                            <m:sty m:val="p"/>
                          </m:rPr>
                          <m:t>ℓ</m:t>
                        </m:r>
                      </m:sub>
                    </m:sSub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</m:e>
                </m:d>
              </m:e>
            </m:d>
          </m:e>
        </m:rad>
      </m:oMath>
      <w:r>
        <w:t xml:space="preserve">; then choose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to maximise</w:t>
      </w:r>
      <w:r>
        <w:t xml:space="preserve"> </w:t>
      </w:r>
      <m:oMath>
        <m:r>
          <m:t>F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subject to certified</w:t>
      </w:r>
      <w:r>
        <w:t xml:space="preserve"> </w:t>
      </w:r>
      <m:oMath>
        <m:r>
          <m:t>η</m:t>
        </m:r>
        <m:r>
          <m:rPr>
            <m:sty m:val="p"/>
          </m:rPr>
          <m:t>≤</m:t>
        </m:r>
        <m:sSub>
          <m:e>
            <m:r>
              <m:t>η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(SLSQP with analytic Jacobians; sweep over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leakage fraction).</w:t>
      </w:r>
      <w:r>
        <w:t xml:space="preserve"> </w:t>
      </w:r>
      <w:r>
        <w:rPr>
          <w:bCs/>
          <w:b/>
        </w:rPr>
        <w:t xml:space="preserve">Certification (R1):</w:t>
      </w:r>
      <w:r>
        <w:t xml:space="preserve"> </w:t>
      </w:r>
      <w:r>
        <w:t xml:space="preserve">since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F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≤</m:t>
        </m:r>
        <m:r>
          <m:t>L</m:t>
        </m:r>
        <m:r>
          <m:rPr>
            <m:sty m:val="p"/>
          </m:rPr>
          <m:t>=</m:t>
        </m:r>
        <m:r>
          <m:rPr>
            <m:sty m:val="p"/>
          </m:rPr>
          <m:t>∑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F</m:t>
            </m:r>
            <m:r>
              <m:rPr>
                <m:sty m:val="p"/>
              </m:rPr>
              <m:t>″</m:t>
            </m:r>
          </m:e>
        </m:d>
        <m:r>
          <m:rPr>
            <m:sty m:val="p"/>
          </m:rPr>
          <m:t>≤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, interval bisection with a second-order envelope gives a</w:t>
      </w:r>
      <w:r>
        <w:t xml:space="preserve"> </w:t>
      </w:r>
      <w:r>
        <w:rPr>
          <w:iCs/>
          <w:i/>
        </w:rPr>
        <w:t xml:space="preserve">rigorous</w:t>
      </w:r>
      <w:r>
        <w:t xml:space="preserve"> </w:t>
      </w:r>
      <w:r>
        <w:t xml:space="preserve">upper bound on</w:t>
      </w:r>
      <w:r>
        <w:t xml:space="preserve"> </w:t>
      </w:r>
      <m:oMath>
        <m:r>
          <m:rPr>
            <m:sty m:val="p"/>
          </m:rPr>
          <m:t>sup</m:t>
        </m:r>
        <m:d>
          <m:dPr>
            <m:begChr m:val="|"/>
            <m:endChr m:val="|"/>
            <m:sepChr m:val=""/>
            <m:grow/>
          </m:dPr>
          <m:e>
            <m:r>
              <m:t>F</m:t>
            </m:r>
          </m:e>
        </m:d>
      </m:oMath>
      <w:r>
        <w:t xml:space="preserve"> </w:t>
      </w:r>
      <w:r>
        <w:t xml:space="preserve">(tested against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-point brute force: 0 violations).</w:t>
      </w:r>
    </w:p>
    <w:bookmarkEnd w:id="28"/>
    <w:bookmarkStart w:id="29" w:name="stage-6-the-circuit"/>
    <w:p>
      <w:pPr>
        <w:pStyle w:val="Heading2"/>
      </w:pPr>
      <w:r>
        <w:t xml:space="preserve">Stage 6: the circuit</w:t>
      </w:r>
    </w:p>
    <w:p>
      <w:pPr>
        <w:pStyle w:val="FirstParagraph"/>
      </w:pPr>
      <w:r>
        <w:t xml:space="preserve">Each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i</m:t>
            </m:r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H</m:t>
                </m:r>
              </m:e>
              <m:sub>
                <m:r>
                  <m:t>s</m:t>
                </m:r>
              </m:sub>
            </m:sSub>
            <m:r>
              <m:rPr>
                <m:sty m:val="p"/>
              </m:rPr>
              <m:t>⊗</m:t>
            </m:r>
            <m:r>
              <m:t>Z</m:t>
            </m:r>
          </m:sup>
        </m:sSup>
      </m:oMath>
      <w:r>
        <w:t xml:space="preserve"> </w:t>
      </w:r>
      <w:r>
        <w:t xml:space="preserve">is split into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first-order</w:t>
      </w:r>
      <w:r>
        <w:t xml:space="preserve"> </w:t>
      </w:r>
      <w:r>
        <w:rPr>
          <w:bCs/>
          <w:b/>
        </w:rPr>
        <w:t xml:space="preserve">Lie–Trotter</w:t>
      </w:r>
      <w:r>
        <w:t xml:space="preserve"> </w:t>
      </w:r>
      <w:r>
        <w:t xml:space="preserve">steps over the Pauli terms (term order preserved). Total steps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k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step size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/</m:t>
        </m:r>
        <m:r>
          <m:t>n</m:t>
        </m:r>
      </m:oMath>
      <w:r>
        <w:t xml:space="preserve">, pulse times snapped to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(zero-length pulses dropped: after post-selection they are a scalar). One ancilla, mid-circuit measure+reset,</w:t>
      </w:r>
      <w:r>
        <w:t xml:space="preserve"> </w:t>
      </w:r>
      <w:r>
        <w:rPr>
          <w:iCs/>
          <w:i/>
        </w:rPr>
        <w:t xml:space="preserve">early abort</w:t>
      </w:r>
      <w:r>
        <w:t xml:space="preserve"> </w:t>
      </w:r>
      <w:r>
        <w:t xml:space="preserve">as soon as an outcome is 1. Per-step cost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: 35 CX; total CX</w:t>
      </w:r>
      <w:r>
        <w:t xml:space="preserve"> </w:t>
      </w:r>
      <m:oMath>
        <m:r>
          <m:rPr>
            <m:sty m:val="p"/>
          </m:rPr>
          <m:t>≈</m:t>
        </m:r>
        <m:r>
          <m:t>n</m:t>
        </m:r>
        <m:r>
          <m:rPr>
            <m:sty m:val="p"/>
          </m:rPr>
          <m:t>×</m:t>
        </m:r>
      </m:oMath>
      <w:r>
        <w:t xml:space="preserve"> </w:t>
      </w:r>
      <w:r>
        <w:t xml:space="preserve">step cost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trial CX.</w:t>
      </w:r>
    </w:p>
    <w:bookmarkEnd w:id="29"/>
    <w:bookmarkStart w:id="31" w:name="Xf66f6860ecb884848cc930220b5ce6bd0ad7abc"/>
    <w:p>
      <w:pPr>
        <w:pStyle w:val="Heading2"/>
      </w:pPr>
      <w:r>
        <w:t xml:space="preserve">Stage 7: how do we choose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claim an error? — three ways</w:t>
      </w:r>
    </w:p>
    <w:p>
      <w:pPr>
        <w:pStyle w:val="FirstParagraph"/>
      </w:pPr>
      <w:r>
        <w:t xml:space="preserve">The final state differs from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t xml:space="preserve">for two reasons: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Leakage</w:t>
      </w:r>
      <w:r>
        <w:rPr>
          <w:bCs/>
          <w:b/>
        </w:rP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— the (ideal, exact-evolution) filter does not remove excited states completely.</w:t>
      </w:r>
      <w:r>
        <w:t xml:space="preserve"> </w:t>
      </w:r>
      <w:r>
        <w:t xml:space="preserve">R2:</w:t>
      </w:r>
      <w:r>
        <w:t xml:space="preserve"> </w:t>
      </w:r>
      <w:r>
        <w:t xml:space="preserve">$F_{\rm exact}\ge\gamma/(\gamma+(1-\gamma)\eta^2)$</w:t>
      </w:r>
      <w:r>
        <w:t xml:space="preserve">, so</w:t>
      </w:r>
      <w:r>
        <w:t xml:space="preserve"> </w:t>
      </w:r>
      <m:oMath>
        <m:r>
          <m:rPr>
            <m:sty m:val="p"/>
          </m:rPr>
          <m:t>ℓ</m:t>
        </m:r>
        <m:r>
          <m:rPr>
            <m:sty m:val="p"/>
          </m:rPr>
          <m:t>≤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γ</m:t>
            </m:r>
          </m:e>
        </m:d>
        <m:sSup>
          <m:e>
            <m:r>
              <m:t>η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γ</m:t>
            </m:r>
            <m:r>
              <m:rPr>
                <m:sty m:val="p"/>
              </m:rPr>
              <m:t>+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γ</m:t>
                </m:r>
              </m:e>
            </m:d>
            <m:sSup>
              <m:e>
                <m:r>
                  <m:t>η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rPr>
          <w:bCs/>
          <w:b/>
        </w:rPr>
        <w:t xml:space="preserve">Rigorous</w:t>
      </w:r>
      <w:r>
        <w:t xml:space="preserve">, needs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Trotter error</w:t>
      </w:r>
      <w:r>
        <w:t xml:space="preserve"> </w:t>
      </w:r>
      <w:r>
        <w:t xml:space="preserve">— time evolution is discretised. Worst-case theory (Childs et al.):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p"/>
            <m:scr m:val="script"/>
          </m:rPr>
          <m:t>W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rPr>
                <m:sty m:val="p"/>
                <m:scr m:val="script"/>
              </m:rPr>
              <m:t>W</m:t>
            </m:r>
          </m:e>
        </m:acc>
        <m:r>
          <m:rPr>
            <m:sty m:val="p"/>
          </m:rPr>
          <m:t>∥</m:t>
        </m:r>
        <m:r>
          <m:rPr>
            <m:sty m:val="p"/>
          </m:rPr>
          <m:t>≤</m:t>
        </m:r>
        <m:r>
          <m:t>α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  <m:r>
          <m:t>k</m:t>
        </m:r>
      </m:oMath>
      <w:r>
        <w:t xml:space="preserve">,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g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∥</m:t>
            </m:r>
          </m:e>
        </m:nary>
        <m:d>
          <m:dPr>
            <m:begChr m:val="["/>
            <m:endChr m:val="]"/>
            <m:sepChr m:val=""/>
            <m:grow/>
          </m:dPr>
          <m:e>
            <m:sSub>
              <m:e>
                <m:r>
                  <m:t>H</m:t>
                </m:r>
              </m:e>
              <m:sub>
                <m:r>
                  <m:t>g</m:t>
                </m:r>
              </m:sub>
            </m:sSub>
            <m:r>
              <m:rPr>
                <m:sty m:val="p"/>
              </m:rPr>
              <m:t>,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g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&gt;</m:t>
                </m:r>
                <m:r>
                  <m:t>g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H</m:t>
                    </m:r>
                  </m:e>
                  <m:sub>
                    <m:r>
                      <m:t>g</m:t>
                    </m:r>
                    <m:r>
                      <m:rPr>
                        <m:sty m:val="p"/>
                      </m:rPr>
                      <m:t>′</m:t>
                    </m:r>
                  </m:sub>
                </m:sSub>
              </m:e>
            </m:nary>
          </m:e>
        </m:d>
        <m:r>
          <m:rPr>
            <m:sty m:val="p"/>
          </m:rPr>
          <m:t>∥</m:t>
        </m:r>
      </m:oMath>
      <w:r>
        <w:t xml:space="preserve">; telescoping over pulses and renormalising gives</w:t>
      </w:r>
      <w:r>
        <w:t xml:space="preserve"> </w:t>
      </w:r>
      <m:oMath>
        <m:sSub>
          <m:e>
            <m:r>
              <m:t>ϵ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α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n</m:t>
            </m:r>
          </m:e>
        </m:d>
      </m:oMath>
      <w:r>
        <w:t xml:space="preserve"> </w:t>
      </w:r>
      <w:r>
        <w:t xml:space="preserve">and a state distance</w:t>
      </w:r>
      <w:r>
        <w:t xml:space="preserve"> </w:t>
      </w:r>
      <m:oMath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≤</m:t>
        </m:r>
        <m:r>
          <m:t>2</m:t>
        </m:r>
        <m:sSub>
          <m:e>
            <m:r>
              <m:t>ϵ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p</m:t>
                </m:r>
              </m:e>
              <m:sub>
                <m:r>
                  <m:t>g</m:t>
                </m:r>
              </m:sub>
            </m:sSub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γ</m:t>
        </m:r>
        <m:r>
          <m:t>F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rPr>
          <w:bCs/>
          <w:b/>
        </w:rPr>
        <w:t xml:space="preserve">Composition.</w:t>
      </w:r>
      <w:r>
        <w:t xml:space="preserve"> </w:t>
      </w:r>
      <w:r>
        <w:t xml:space="preserve">Original code: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≤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ℓ</m:t>
                    </m:r>
                  </m:e>
                </m:rad>
                <m:r>
                  <m:rPr>
                    <m:sty m:val="p"/>
                  </m:rPr>
                  <m:t>+</m:t>
                </m:r>
                <m:sSub>
                  <m:e>
                    <m:r>
                      <m:t>d</m:t>
                    </m:r>
                  </m:e>
                  <m:sub>
                    <m:r>
                      <m:t>T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t xml:space="preserve">. Our proven sharpened version: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≤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​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arcsin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ℓ</m:t>
                </m:r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arcsin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ϵ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/</m:t>
                </m:r>
                <m:rad>
                  <m:radPr>
                    <m:degHide m:val="on"/>
                  </m:radPr>
                  <m:deg/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g</m:t>
                        </m:r>
                      </m:sub>
                    </m:sSub>
                  </m:e>
                </m:rad>
              </m:e>
            </m:d>
          </m:e>
        </m:d>
      </m:oMath>
      <w:r>
        <w:t xml:space="preserve"> </w:t>
      </w:r>
      <w:r>
        <w:t xml:space="preserve">— about 3× tighter (verified, 0 violations).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Trotter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exact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⟩</m:t>
              </m:r>
            </m:oMath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Rigorous?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Certified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guaranteed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R1+R2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worst-case</w:t>
            </w:r>
            <w:r>
              <w:t xml:space="preserve"> </w:t>
            </w:r>
            <m:oMath>
              <m:r>
                <m:t>α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(given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Δ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Oracle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empirical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a lower envelope, not usable by a practitioner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Hybrid</w:t>
            </w:r>
            <w:r>
              <w:t xml:space="preserve"> </w:t>
            </w:r>
            <w:r>
              <w:t xml:space="preserve">(our 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R1+R2,</w:t>
            </w:r>
            <w:r>
              <w:t xml:space="preserve"> </w:t>
            </w:r>
            <w:r>
              <w:rPr>
                <w:bCs/>
                <w:b/>
              </w:rPr>
              <w:t xml:space="preserve">rigorous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measured</w:t>
            </w:r>
            <w:r>
              <w:t xml:space="preserve">, Richardson-type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leakage yes, Trotter no</w:t>
            </w:r>
          </w:p>
        </w:tc>
      </w:tr>
    </w:tbl>
    <w:bookmarkStart w:id="30" w:name="what-hybrid-means-precisely"/>
    <w:p>
      <w:pPr>
        <w:pStyle w:val="Heading3"/>
      </w:pPr>
      <w:r>
        <w:t xml:space="preserve">What</w:t>
      </w:r>
      <w:r>
        <w:t xml:space="preserve"> </w:t>
      </w:r>
      <w:r>
        <w:t xml:space="preserve">“</w:t>
      </w:r>
      <w:r>
        <w:t xml:space="preserve">hybrid</w:t>
      </w:r>
      <w:r>
        <w:t xml:space="preserve">”</w:t>
      </w:r>
      <w:r>
        <w:t xml:space="preserve"> </w:t>
      </w:r>
      <w:r>
        <w:t xml:space="preserve">means, precisely</w:t>
      </w:r>
    </w:p>
    <w:p>
      <w:pPr>
        <w:pStyle w:val="FirstParagraph"/>
      </w:pPr>
      <w:r>
        <w:rPr>
          <w:iCs/>
          <w:i/>
        </w:rPr>
        <w:t xml:space="preserve">Hybrid = rigorous for the part we can prove tightly, empirical for the part where the proof is too pessimistic.</w:t>
      </w:r>
      <w:r>
        <w:t xml:space="preserve"> </w:t>
      </w:r>
      <w:r>
        <w:t xml:space="preserve">The leakage half is a theorem (certified</w:t>
      </w:r>
      <w:r>
        <w:t xml:space="preserve"> </w:t>
      </w:r>
      <m:oMath>
        <m:r>
          <m:t>η</m:t>
        </m:r>
      </m:oMath>
      <w:r>
        <w:t xml:space="preserve">). The Trotter half is replaced by a convergence test:</w:t>
      </w:r>
    </w:p>
    <w:p>
      <w:pPr>
        <w:numPr>
          <w:ilvl w:val="0"/>
          <w:numId w:val="1004"/>
        </w:numPr>
        <w:pStyle w:val="Compact"/>
      </w:pPr>
      <w:r>
        <w:t xml:space="preserve">Pick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geometric grid; build the snapped design 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t xml:space="preserve">and run both circuits (classically now; on hardware, compare an observable such as energy 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2</m:t>
        </m:r>
        <m:r>
          <m:t>n</m:t>
        </m:r>
      </m:oMath>
      <w:r>
        <w:t xml:space="preserve">).</w:t>
      </w:r>
    </w:p>
    <w:p>
      <w:pPr>
        <w:numPr>
          <w:ilvl w:val="0"/>
          <w:numId w:val="1004"/>
        </w:numPr>
        <w:pStyle w:val="Compact"/>
      </w:pPr>
      <m:oMath>
        <m:sSub>
          <m:e>
            <m:r>
              <m:t>δ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⟨</m:t>
            </m:r>
            <m:sSub>
              <m:e>
                <m:r>
                  <m:t>ψ</m:t>
                </m:r>
              </m:e>
              <m:sub>
                <m:r>
                  <m:t>n</m:t>
                </m:r>
              </m:sub>
            </m:sSub>
          </m:e>
        </m:d>
        <m:sSub>
          <m:e>
            <m:r>
              <m:t>ψ</m:t>
            </m:r>
          </m:e>
          <m:sub>
            <m:r>
              <m:t>2</m:t>
            </m:r>
            <m:r>
              <m:t>n</m:t>
            </m:r>
          </m:sub>
        </m:sSub>
        <m:r>
          <m:rPr>
            <m:sty m:val="p"/>
          </m:rPr>
          <m:t>⟩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  <w:r>
        <w:t xml:space="preserve">. Because the first-order error vector 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ψ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≈</m:t>
        </m:r>
        <m:r>
          <m:t>2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ψ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  <m:r>
                  <m:t>n</m:t>
                </m:r>
              </m:sub>
            </m:sSub>
          </m:e>
        </m:d>
      </m:oMath>
      <w:r>
        <w:t xml:space="preserve">, so the distance to the converged state is</w:t>
      </w:r>
      <w:r>
        <w:t xml:space="preserve"> </w:t>
      </w:r>
      <m:oMath>
        <m:r>
          <m:rPr>
            <m:sty m:val="p"/>
          </m:rPr>
          <m:t>≈</m:t>
        </m:r>
        <m:r>
          <m:t>2</m:t>
        </m:r>
        <m:rad>
          <m:radPr>
            <m:degHide m:val="on"/>
          </m:radPr>
          <m:deg/>
          <m:e>
            <m:sSub>
              <m:e>
                <m:r>
                  <m:t>δ</m:t>
                </m:r>
              </m:e>
              <m:sub>
                <m:r>
                  <m:t>n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Accept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rPr>
                <m:sty m:val="p"/>
              </m:rPr>
              <m:t>ℓ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</m:e>
            </m:d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sSub>
              <m:e>
                <m:r>
                  <m:t>δ</m:t>
                </m:r>
              </m:e>
              <m:sub>
                <m:r>
                  <m:t>n</m:t>
                </m:r>
              </m:sub>
            </m:sSub>
          </m:e>
        </m:rad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ε</m:t>
        </m:r>
      </m:oMath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certified</w:t>
      </w:r>
      <w:r>
        <w:t xml:space="preserve"> </w:t>
      </w:r>
      <m:oMath>
        <m:r>
          <m:t>η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It never looks at the exact ground state (that is used afterwards only to</w:t>
      </w:r>
      <w:r>
        <w:t xml:space="preserve"> </w:t>
      </w:r>
      <w:r>
        <w:rPr>
          <w:iCs/>
          <w:i/>
        </w:rPr>
        <w:t xml:space="preserve">validate</w:t>
      </w:r>
      <w:r>
        <w:t xml:space="preserve">). It is</w:t>
      </w:r>
      <w:r>
        <w:t xml:space="preserve"> </w:t>
      </w:r>
      <w:r>
        <w:rPr>
          <w:bCs/>
          <w:b/>
        </w:rPr>
        <w:t xml:space="preserve">not a theorem</w:t>
      </w:r>
      <w:r>
        <w:t xml:space="preserve">: it assumes the asymptotic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regime. Why it is needed: the worst-case constant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attained on high-energy states, but the state we care about feels a first-order coefficient 28–41× smaller (</w:t>
      </w:r>
      <m:oMath>
        <m:sSub>
          <m:e>
            <m:r>
              <m:t>J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 9–13× at</w:t>
      </w:r>
      <w:r>
        <w:t xml:space="preserve"> </w:t>
      </w:r>
      <m:oMath>
        <m:sSub>
          <m:e>
            <m:r>
              <m:t>J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0.4</m:t>
        </m:r>
      </m:oMath>
      <w:r>
        <w:t xml:space="preserve">), a gap that grows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(§4.2).</w:t>
      </w:r>
    </w:p>
    <w:bookmarkEnd w:id="30"/>
    <w:bookmarkEnd w:id="31"/>
    <w:bookmarkEnd w:id="32"/>
    <w:bookmarkStart w:id="33" w:name="variable-cheat-sheet"/>
    <w:p>
      <w:pPr>
        <w:pStyle w:val="Heading1"/>
      </w:pPr>
      <w:r>
        <w:t xml:space="preserve">3. Variable cheat-sheet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γ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trial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ground-state weight</w:t>
            </w:r>
            <w:r>
              <w:t xml:space="preserve"> </w:t>
            </w:r>
            <w:r>
              <w:t xml:space="preserve">$|\langle E_0|\psi_{\rm trial}\rangle|^2$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trial circuit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brickwork layers (more ⇒ larger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, more CX)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χ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 dimension (sequential-MPS baseline cost grows with</w:t>
            </w:r>
            <w:r>
              <w:t xml:space="preserve"> </w:t>
            </w:r>
            <m:oMath>
              <m:r>
                <m:t>χ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W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Δ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bandwidth; scaled gap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/</m:t>
              </m:r>
              <m:r>
                <m:t>W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pulses, times, phases, total time,</w:t>
            </w:r>
            <w:r>
              <w:t xml:space="preserve"> </w:t>
            </w:r>
            <m:oMath>
              <m:r>
                <m:t>T</m:t>
              </m:r>
              <m:r>
                <m:t>Δ</m:t>
              </m:r>
              <m:r>
                <m:rPr>
                  <m:sty m:val="p"/>
                </m:rPr>
                <m:t>/</m:t>
              </m:r>
              <m:r>
                <m:t>π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η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suppression of excited states; ground-state amplitude²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ε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ℓ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targets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infidelity target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; leakage share of it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d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Trotter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 per pulse, total steps, step size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Trotter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worst-case commutator constant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ℓ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leakage (ideal-filter infidelity)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ϵ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d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δ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Trotter operator error; state distance; Richardson 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$P_{\rm succ},\ p_g$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probability; lower bound</w:t>
            </w:r>
            <w:r>
              <w:t xml:space="preserve"> </w:t>
            </w:r>
            <m:oMath>
              <m:r>
                <m:t>γ</m:t>
              </m:r>
              <m:r>
                <m:t>F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two-qubit gate count including the trial circuit</w:t>
            </w:r>
          </w:p>
        </w:tc>
      </w:tr>
    </w:tbl>
    <w:bookmarkEnd w:id="33"/>
    <w:bookmarkStart w:id="42" w:name="what-we-found"/>
    <w:p>
      <w:pPr>
        <w:pStyle w:val="Heading1"/>
      </w:pPr>
      <w:r>
        <w:t xml:space="preserve">4. What we found</w:t>
      </w:r>
    </w:p>
    <w:bookmarkStart w:id="34" w:name="correctness-verified"/>
    <w:p>
      <w:pPr>
        <w:pStyle w:val="Heading2"/>
      </w:pPr>
      <w:r>
        <w:t xml:space="preserve">4.1 Correctness (verified)</w:t>
      </w:r>
    </w:p>
    <w:p>
      <w:pPr>
        <w:pStyle w:val="FirstParagraph"/>
      </w:pPr>
      <w:r>
        <w:t xml:space="preserve">Pulse convention; R1 certificates (60 random designs vs brute force); R2 (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random spectra);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vs dense commutator norms; pulse-level Trotter error (</w:t>
      </w:r>
      <m:oMath>
        <m:r>
          <m:rPr>
            <m:sty m:val="p"/>
          </m:rPr>
          <m:t>≤</m:t>
        </m:r>
        <m:r>
          <m:t>0.24</m:t>
        </m:r>
        <m:r>
          <m:rPr>
            <m:sty m:val="p"/>
          </m:rPr>
          <m:t>×</m:t>
        </m:r>
      </m:oMath>
      <w:r>
        <w:t xml:space="preserve"> </w:t>
      </w:r>
      <w:r>
        <w:t xml:space="preserve">bound); both composition bounds (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random trials) —</w:t>
      </w:r>
      <w:r>
        <w:t xml:space="preserve"> </w:t>
      </w:r>
      <w:r>
        <w:rPr>
          <w:bCs/>
          <w:b/>
        </w:rPr>
        <w:t xml:space="preserve">no violation anywhere</w:t>
      </w:r>
      <w:r>
        <w:t xml:space="preserve">, and every simulated design respected its bound.</w:t>
      </w:r>
    </w:p>
    <w:bookmarkEnd w:id="34"/>
    <w:bookmarkStart w:id="35" w:name="conservatism-why-certified-empirical"/>
    <w:p>
      <w:pPr>
        <w:pStyle w:val="Heading2"/>
      </w:pPr>
      <w:r>
        <w:t xml:space="preserve">4.2 Conservatism: why certified ≫ empirical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 </m:t>
        </m:r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: certified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1450</m:t>
        </m:r>
      </m:oMath>
      <w:r>
        <w:t xml:space="preserve"> </w:t>
      </w:r>
      <w:r>
        <w:t xml:space="preserve">vs oracle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(290×); measured error is ≈270× below the bound’s prediction. Decomposition: low-energy suppression ≈28× (the ground state is almost annihilated by the Trotter commutator), pulse-level ≈4×, composition ≈2× ⇒ ≈240×.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J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</m:oMath>
            <w:r>
              <w:t xml:space="preserve"> </w:t>
            </w:r>
            <w:r>
              <w:t xml:space="preserve">(worst case)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t>C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∥</m:t>
              </m:r>
            </m:oMath>
            <w:r>
              <w:t xml:space="preserve"> </w:t>
            </w:r>
            <w:r>
              <w:t xml:space="preserve">(ground state)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∥</m:t>
              </m:r>
              <m:r>
                <m:t>C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∥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∥</m:t>
              </m:r>
              <m:r>
                <m:t>C</m:t>
              </m:r>
              <m:sSub>
                <m:e>
                  <m:r>
                    <m:t>ψ</m:t>
                  </m:r>
                </m:e>
                <m:sub>
                  <m:sSub>
                    <m:e>
                      <m:r>
                        <m:t>E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∥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(=0)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</w:t>
            </w:r>
          </w:p>
        </w:tc>
      </w:tr>
    </w:tbl>
    <w:bookmarkEnd w:id="35"/>
    <w:bookmarkStart w:id="36" w:name="hybrid-protocol-vs-certified-vs-oracle"/>
    <w:p>
      <w:pPr>
        <w:pStyle w:val="Heading2"/>
      </w:pPr>
      <w:r>
        <w:t xml:space="preserve">4.3 Hybrid protocol vs certified vs oracle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J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ε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(protocol)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$P_{\rm succ}$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/ 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certified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/ 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certified ÷ protocol (CX)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/ 5,265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/ 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1523 / 53,320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181×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/ 575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10286 / 360,025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504×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/ 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555 / 27,216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/ 707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4903 / 240,268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/ 1,246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32653 / 1,600,018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579×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/ 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1212 / 76,383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/ 1,350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11060 / 696,807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389×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 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/ 3,177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 / 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/ 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 / 11,166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/ 393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882 / 55,581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/ 1,401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8323 / 524,364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/ 385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518 / 47,159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/ 1,295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3128 / 284,669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 / 4,935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28715 / 2,613,086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358×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/ 622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1051 / 125,096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/ 2,645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8251 / 981,896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292×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11,451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 / 8,714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70053 / 8,336,334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728×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/ 1,356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1979 / 290,946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162×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/ 5,178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18004 / 2,646,621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448×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37,665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 / 17,967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175985 / 25,869,828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687×</w:t>
            </w:r>
          </w:p>
        </w:tc>
      </w:tr>
    </w:tbl>
    <w:bookmarkEnd w:id="36"/>
    <w:bookmarkStart w:id="40" w:name="Xf1004cedd7d0319f1cf019fa59156675c032a47"/>
    <w:p>
      <w:pPr>
        <w:pStyle w:val="Heading2"/>
      </w:pPr>
      <w:r>
        <w:t xml:space="preserve">4.4 Is the filter competitive with classical-then-quantum MPS preparation? (equal-fidelity comparison)</w:t>
      </w:r>
    </w:p>
    <w:p>
      <w:pPr>
        <w:pStyle w:val="FirstParagraph"/>
      </w:pPr>
      <w:r>
        <w:drawing>
          <wp:inline>
            <wp:extent cx="5067300" cy="2111375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figs/fig7_cx_vs_N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111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J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ε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best baseline (CX)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filter: certified (CX)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filter: hybrid protocol (CX)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certified /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/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MPS circuit 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133×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prep (57)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419×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prep (57)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215,260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3776×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MPS circuit (63)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14,861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236×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 MPS 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137,998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1380×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prep (247)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1,066,499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4318×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MPS circuit (81)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43,551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538×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 MPS (137)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447,822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3269×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 MPS (519)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3,802,824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7327×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 MPS (174)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125,532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721×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 MPS (174)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1,292,390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7428×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 MPS (709)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MPS circuit (15)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608×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MPS circuit 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37,215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1240×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prep (57)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285,372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5007×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MPS circuit (21)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1741×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MPS circuit (84)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178,878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2130×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 MPS (99)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1,828,526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18470×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MPS circuit (27)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3732×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 MPS (136)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823,204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6053×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 MPS (136)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6,707,397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11,451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49319×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MPS circuit (33)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249,852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7571×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 MPS (174)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1,943,145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11168×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 MPS (174)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17,365,356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37,665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99801×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216×</w:t>
            </w:r>
          </w:p>
        </w:tc>
      </w:tr>
    </w:tbl>
    <w:p>
      <w:pPr>
        <w:pStyle w:val="BodyText"/>
      </w:pPr>
      <w:r>
        <w:rPr>
          <w:bCs/>
          <w:b/>
        </w:rPr>
        <w:t xml:space="preserve">Reading the table:</w:t>
      </w:r>
      <w:r>
        <w:t xml:space="preserve"> </w:t>
      </w:r>
      <w:r>
        <w:t xml:space="preserve">at every size/coupling tested, an MPS circuit with bond dimension 4–8 (sequential</w:t>
      </w:r>
      <w:r>
        <w:t xml:space="preserve"> </w:t>
      </w:r>
      <w:r>
        <w:rPr>
          <w:rStyle w:val="VerbatimChar"/>
        </w:rPr>
        <w:t xml:space="preserve">mps-to-circuit</w:t>
      </w:r>
      <w:r>
        <w:t xml:space="preserve">) reaches</w:t>
      </w:r>
      <w:r>
        <w:t xml:space="preserve"> </w:t>
      </w:r>
      <m:oMath>
        <m:r>
          <m:t>ε</m:t>
        </m:r>
        <m:r>
          <m:rPr>
            <m:sty m:val="p"/>
          </m:rPr>
          <m:t>≲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with 63–174 CX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–</w:t>
      </w:r>
      <m:oMath>
        <m:r>
          <m:t>12</m:t>
        </m:r>
      </m:oMath>
      <w:r>
        <w:t xml:space="preserve">, whereas the hybrid filter needs hundreds to thousands of CX and the certified filter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. The filter’s cost is set by the</w:t>
      </w:r>
      <w:r>
        <w:t xml:space="preserve"> </w:t>
      </w:r>
      <w:r>
        <w:rPr>
          <w:iCs/>
          <w:i/>
        </w:rPr>
        <w:t xml:space="preserve">gap</w:t>
      </w:r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>
          <m:t>Δ</m:t>
        </m:r>
      </m:oMath>
      <w:r>
        <w:t xml:space="preserve">) and Trotter error,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by how entangled the state is — so it only wins where MPS preparation gets expensive, which none of these chains do.</w:t>
      </w:r>
    </w:p>
    <w:bookmarkEnd w:id="40"/>
    <w:bookmarkStart w:id="41" w:name="dmrgs-actual-role"/>
    <w:p>
      <w:pPr>
        <w:pStyle w:val="Heading2"/>
      </w:pPr>
      <w:r>
        <w:t xml:space="preserve">4.5 DMRG’s actual role</w:t>
      </w:r>
    </w:p>
    <w:p>
      <w:pPr>
        <w:pStyle w:val="FirstParagraph"/>
      </w:pPr>
      <w:r>
        <w:t xml:space="preserve">DMRG accuracy is excellent (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up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), but (i) in the certified path the spectral inputs come from ED (</w:t>
      </w:r>
      <m:oMath>
        <m:r>
          <m:t>N</m:t>
        </m:r>
        <m:r>
          <m:rPr>
            <m:sty m:val="p"/>
          </m:rPr>
          <m:t>≤</m:t>
        </m:r>
        <m:r>
          <m:t>12</m:t>
        </m:r>
      </m:oMath>
      <w:r>
        <w:t xml:space="preserve">), (ii) DMRG’s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variational (unsafe for a gap lower bound), (iii)</w:t>
      </w:r>
      <w:r>
        <w:t xml:space="preserve"> </w:t>
      </w:r>
      <w:r>
        <w:t xml:space="preserve">$e_0=\sqrt{\rm Var}/W$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w:r>
        <w:t xml:space="preserve">indicative</w:t>
      </w:r>
      <w:r>
        <w:t xml:space="preserve">”</w:t>
      </w:r>
      <w:r>
        <w:t xml:space="preserve">, not a bound, and (iv) all downstream simulation uses dense vectors (</w:t>
      </w:r>
      <m:oMath>
        <m:r>
          <m:t>N</m:t>
        </m:r>
        <m:r>
          <m:rPr>
            <m:sty m:val="p"/>
          </m:rPr>
          <m:t>≲</m:t>
        </m:r>
        <m:r>
          <m:t>14</m:t>
        </m:r>
      </m:oMath>
      <w:r>
        <w:t xml:space="preserve">), so DMRG’s large-</w:t>
      </w:r>
      <m:oMath>
        <m:r>
          <m:t>N</m:t>
        </m:r>
      </m:oMath>
      <w:r>
        <w:t xml:space="preserve"> </w:t>
      </w:r>
      <w:r>
        <w:t xml:space="preserve">reach is unused.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guarantees are</w:t>
      </w:r>
      <w:r>
        <w:t xml:space="preserve"> </w:t>
      </w:r>
      <w:r>
        <w:rPr>
          <w:iCs/>
          <w:i/>
        </w:rPr>
        <w:t xml:space="preserve">conditional</w:t>
      </w:r>
      <w:r>
        <w:t xml:space="preserve"> </w:t>
      </w:r>
      <w:r>
        <w:t xml:space="preserve">on three assumptions: gap lower bound,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lower bound, ground-energy offset.</w:t>
      </w:r>
    </w:p>
    <w:bookmarkEnd w:id="41"/>
    <w:bookmarkEnd w:id="42"/>
    <w:bookmarkStart w:id="43" w:name="code-audit-what-we-fixed-what-remains"/>
    <w:p>
      <w:pPr>
        <w:pStyle w:val="Heading1"/>
      </w:pPr>
      <w:r>
        <w:t xml:space="preserve">5. Code audit (what we fixed / what remains)</w:t>
      </w:r>
    </w:p>
    <w:p>
      <w:pPr>
        <w:pStyle w:val="FirstParagraph"/>
      </w:pPr>
      <w:r>
        <w:t xml:space="preserve">Fixed: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now means</w:t>
      </w:r>
      <w:r>
        <w:t xml:space="preserve"> </w:t>
      </w:r>
      <w:r>
        <w:rPr>
          <w:iCs/>
          <w:i/>
        </w:rPr>
        <w:t xml:space="preserve">no filter</w:t>
      </w:r>
      <w:r>
        <w:t xml:space="preserve"> </w:t>
      </w:r>
      <w:r>
        <w:t xml:space="preserve">(previously a million-CX filter was built for an exact state);</w:t>
      </w:r>
      <w:r>
        <w:t xml:space="preserve"> </w:t>
      </w:r>
      <w:r>
        <w:rPr>
          <w:rStyle w:val="VerbatimChar"/>
        </w:rPr>
        <w:t xml:space="preserve">ORDER≠1</w:t>
      </w:r>
      <w:r>
        <w:t xml:space="preserve"> </w:t>
      </w:r>
      <w:r>
        <w:t xml:space="preserve">raises (bound is first-order only); dense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×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check restricted to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12</m:t>
        </m:r>
      </m:oMath>
      <w:r>
        <w:t xml:space="preserve">;</w:t>
      </w:r>
      <w:r>
        <w:t xml:space="preserve"> </w:t>
      </w:r>
      <w:r>
        <w:rPr>
          <w:rStyle w:val="VerbatimChar"/>
        </w:rPr>
        <w:t xml:space="preserve">study.py</w:t>
      </w:r>
      <w:r>
        <w:t xml:space="preserve"> </w:t>
      </w:r>
      <w:r>
        <w:t xml:space="preserve">imports/defaults corrected (guaranteed designs,</w:t>
      </w:r>
      <w:r>
        <w:t xml:space="preserve"> </w:t>
      </w:r>
      <m:oMath>
        <m:sSub>
          <m:e>
            <m:r>
              <m:t>J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list,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12</m:t>
        </m:r>
      </m:oMath>
      <w:r>
        <w:t xml:space="preserve">). Open: cost-proxy mismatch in the floor search 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F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vs the true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F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e>
          <m:sup>
            <m:r>
              <m:t>3</m:t>
            </m:r>
          </m:sup>
        </m:sSup>
      </m:oMath>
      <w:r>
        <w:t xml:space="preserve">), early-abort expected cost, over-wide window (</w:t>
      </w:r>
      <m:oMath>
        <m:r>
          <m:t>h</m:t>
        </m:r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), energy-shift rotation per step, verification of T-count constants and citations, tests directory and pinned environment. Full list: paper §6.</w:t>
      </w:r>
    </w:p>
    <w:bookmarkEnd w:id="43"/>
    <w:bookmarkStart w:id="44" w:name="suggested-talk-outline-8-slides"/>
    <w:p>
      <w:pPr>
        <w:pStyle w:val="Heading1"/>
      </w:pPr>
      <w:r>
        <w:t xml:space="preserve">6. Suggested talk outline (8 slides)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Goal &amp; setting</w:t>
      </w:r>
      <w:r>
        <w:t xml:space="preserve"> </w:t>
      </w:r>
      <w:r>
        <w:t xml:space="preserve">— SBC projection on top of DMRG; the pipeline figure.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filter</w:t>
      </w:r>
      <w:r>
        <w:t xml:space="preserve"> </w:t>
      </w:r>
      <w:r>
        <w:t xml:space="preserve">— pulse circuit,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E</m:t>
            </m:r>
          </m:e>
        </m:d>
        <m:r>
          <m:rPr>
            <m:sty m:val="p"/>
          </m:rPr>
          <m:t>=</m:t>
        </m:r>
        <m:r>
          <m:rPr>
            <m:sty m:val="p"/>
          </m:rPr>
          <m:t>∏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E</m:t>
            </m:r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$\gamma,\ \eta,\ P_{\rm succ}$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Certified error analysis</w:t>
      </w:r>
      <w:r>
        <w:t xml:space="preserve"> </w:t>
      </w:r>
      <w:r>
        <w:t xml:space="preserve">— R1 (suppression), R2 (leakage), R3 (Trotter), composition (+ our sharpening).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Verification</w:t>
      </w:r>
      <w:r>
        <w:t xml:space="preserve"> </w:t>
      </w:r>
      <w:r>
        <w:t xml:space="preserve">— every ingredient tested against brute force; zero violations.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Why the guarantee is loose</w:t>
      </w:r>
      <w:r>
        <w:t xml:space="preserve"> </w:t>
      </w:r>
      <w:r>
        <w:t xml:space="preserve">— table of §4.2; ground state feels 28–41× less Trotter error.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Hybrid protocol</w:t>
      </w:r>
      <w:r>
        <w:t xml:space="preserve"> </w:t>
      </w:r>
      <w:r>
        <w:t xml:space="preserve">— definition, validation, 30–600× fewer CX than certified.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Baselines</w:t>
      </w:r>
      <w:r>
        <w:t xml:space="preserve"> </w:t>
      </w:r>
      <w:r>
        <w:t xml:space="preserve">— equal-fidelity comparison; MPS preparation wins for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12</m:t>
        </m:r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Takeaways &amp; next steps</w:t>
      </w:r>
      <w:r>
        <w:t xml:space="preserve"> </w:t>
      </w:r>
      <w:r>
        <w:t xml:space="preserve">— methodology + harness; where an advantage might exist (large</w:t>
      </w:r>
      <w:r>
        <w:t xml:space="preserve"> </w:t>
      </w:r>
      <m:oMath>
        <m:r>
          <m:t>χ</m:t>
        </m:r>
      </m:oMath>
      <w:r>
        <w:t xml:space="preserve">, 2D,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tensor-network simulation of the filter); certified gap bound for large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FirstParagraph"/>
      </w:pPr>
      <w:r>
        <w:rPr>
          <w:iCs/>
          <w:i/>
        </w:rPr>
        <w:t xml:space="preserve">Numbers in §4.2–4.4 are regenerated from the raw result files; rerun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paper/build_paper.py</w:t>
      </w:r>
      <w:r>
        <w:rPr>
          <w:iCs/>
          <w:i/>
        </w:rPr>
        <w:t xml:space="preserve"> </w:t>
      </w:r>
      <w:r>
        <w:rPr>
          <w:iCs/>
          <w:i/>
        </w:rPr>
        <w:t xml:space="preserve">after new experiments.</w:t>
      </w:r>
    </w:p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Certified ground-state filtering from DMRG trial states — pipeline overview</dc:title>
  <dc:creator/>
  <cp:keywords/>
  <dcterms:created xsi:type="dcterms:W3CDTF">2026-10-06T15:31:05Z</dcterms:created>
  <dcterms:modified xsi:type="dcterms:W3CDTF">2026-10-06T15:31:05Z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J1–J2 Heisenberg chain · Stetcu–Baroni projection · what we built, what we proved, what it costs</vt:lpwstr>
  </property>
</Properties>
</file>