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25943" w14:textId="77777777" w:rsidR="000D7A43" w:rsidRPr="002406EF" w:rsidRDefault="000D7A43" w:rsidP="000D7A43">
      <w:pPr>
        <w:pBdr>
          <w:bottom w:val="single" w:sz="12" w:space="1" w:color="auto"/>
        </w:pBdr>
        <w:spacing w:after="240"/>
        <w:jc w:val="center"/>
        <w:rPr>
          <w:rFonts w:ascii="Times New Roman" w:eastAsia="Times New Roman" w:hAnsi="Times New Roman" w:cs="Times New Roman"/>
          <w:b/>
          <w:sz w:val="32"/>
        </w:rPr>
      </w:pPr>
      <w:r w:rsidRPr="002406EF">
        <w:rPr>
          <w:rFonts w:ascii="Times New Roman" w:eastAsia="Times New Roman" w:hAnsi="Times New Roman" w:cs="Times New Roman"/>
          <w:b/>
          <w:sz w:val="32"/>
        </w:rPr>
        <w:t>AUTHORS RESPONSE TO REVIEWER COMMENTS</w:t>
      </w:r>
    </w:p>
    <w:p w14:paraId="48171E81" w14:textId="05B90DB6" w:rsidR="000D7A43" w:rsidRDefault="000D7A43" w:rsidP="000D7A43">
      <w:pPr>
        <w:pBdr>
          <w:bottom w:val="single" w:sz="12" w:space="1" w:color="auto"/>
        </w:pBdr>
        <w:spacing w:after="0" w:line="276" w:lineRule="auto"/>
        <w:jc w:val="both"/>
        <w:rPr>
          <w:rFonts w:ascii="Times New Roman" w:eastAsia="Times New Roman" w:hAnsi="Times New Roman" w:cs="Times New Roman"/>
          <w:sz w:val="24"/>
        </w:rPr>
      </w:pPr>
      <w:r w:rsidRPr="002406EF">
        <w:rPr>
          <w:rFonts w:ascii="Times New Roman" w:eastAsia="Times New Roman" w:hAnsi="Times New Roman" w:cs="Times New Roman"/>
          <w:sz w:val="24"/>
        </w:rPr>
        <w:t xml:space="preserve">Comments from reviewers have been presented in </w:t>
      </w:r>
      <w:r w:rsidRPr="002406EF">
        <w:rPr>
          <w:rFonts w:ascii="Times New Roman" w:eastAsia="Times New Roman" w:hAnsi="Times New Roman" w:cs="Times New Roman"/>
          <w:b/>
          <w:sz w:val="24"/>
        </w:rPr>
        <w:t>bold</w:t>
      </w:r>
      <w:r w:rsidRPr="002406EF">
        <w:rPr>
          <w:rFonts w:ascii="Times New Roman" w:eastAsia="Times New Roman" w:hAnsi="Times New Roman" w:cs="Times New Roman"/>
          <w:sz w:val="24"/>
        </w:rPr>
        <w:t xml:space="preserve"> </w:t>
      </w:r>
      <w:r w:rsidRPr="002406EF">
        <w:rPr>
          <w:rFonts w:ascii="Times New Roman" w:eastAsia="Times New Roman" w:hAnsi="Times New Roman" w:cs="Times New Roman"/>
          <w:b/>
          <w:sz w:val="24"/>
        </w:rPr>
        <w:t>text</w:t>
      </w:r>
      <w:r w:rsidRPr="002406EF">
        <w:rPr>
          <w:rFonts w:ascii="Times New Roman" w:eastAsia="Times New Roman" w:hAnsi="Times New Roman" w:cs="Times New Roman"/>
          <w:sz w:val="24"/>
        </w:rPr>
        <w:t>, with ascending numbers used to label these comments. Responses to comments are in plain text and have been labelled using a similar format</w:t>
      </w:r>
      <w:r w:rsidR="001E1C8F">
        <w:rPr>
          <w:rFonts w:ascii="Times New Roman" w:eastAsia="Times New Roman" w:hAnsi="Times New Roman" w:cs="Times New Roman"/>
          <w:sz w:val="24"/>
        </w:rPr>
        <w:t xml:space="preserve">. </w:t>
      </w:r>
      <w:r w:rsidRPr="002406EF">
        <w:rPr>
          <w:rFonts w:ascii="Times New Roman" w:eastAsia="Times New Roman" w:hAnsi="Times New Roman" w:cs="Times New Roman"/>
          <w:sz w:val="24"/>
        </w:rPr>
        <w:t xml:space="preserve">Where revisions have been </w:t>
      </w:r>
      <w:proofErr w:type="gramStart"/>
      <w:r w:rsidRPr="002406EF">
        <w:rPr>
          <w:rFonts w:ascii="Times New Roman" w:eastAsia="Times New Roman" w:hAnsi="Times New Roman" w:cs="Times New Roman"/>
          <w:sz w:val="24"/>
        </w:rPr>
        <w:t>made</w:t>
      </w:r>
      <w:proofErr w:type="gramEnd"/>
      <w:r w:rsidRPr="002406EF">
        <w:rPr>
          <w:rFonts w:ascii="Times New Roman" w:eastAsia="Times New Roman" w:hAnsi="Times New Roman" w:cs="Times New Roman"/>
          <w:sz w:val="24"/>
        </w:rPr>
        <w:t xml:space="preserve"> they are referred to using line numbers</w:t>
      </w:r>
      <w:r w:rsidR="006806DF">
        <w:rPr>
          <w:rFonts w:ascii="Times New Roman" w:eastAsia="Times New Roman" w:hAnsi="Times New Roman" w:cs="Times New Roman"/>
          <w:sz w:val="24"/>
        </w:rPr>
        <w:t xml:space="preserve"> (i.e. the original line numbers that align with the text)</w:t>
      </w:r>
      <w:r w:rsidRPr="002406EF">
        <w:rPr>
          <w:rFonts w:ascii="Times New Roman" w:eastAsia="Times New Roman" w:hAnsi="Times New Roman" w:cs="Times New Roman"/>
          <w:sz w:val="24"/>
        </w:rPr>
        <w:t xml:space="preserve"> of the revised manuscript, and these changes have been highlighted in the revised manuscript using </w:t>
      </w:r>
      <w:r w:rsidRPr="002406EF">
        <w:rPr>
          <w:rFonts w:ascii="Times New Roman" w:eastAsia="Times New Roman" w:hAnsi="Times New Roman" w:cs="Times New Roman"/>
          <w:b/>
          <w:color w:val="FF0000"/>
          <w:sz w:val="24"/>
        </w:rPr>
        <w:t>bold red text</w:t>
      </w:r>
      <w:r w:rsidRPr="002406EF">
        <w:rPr>
          <w:rFonts w:ascii="Times New Roman" w:eastAsia="Times New Roman" w:hAnsi="Times New Roman" w:cs="Times New Roman"/>
          <w:sz w:val="24"/>
        </w:rPr>
        <w:t>.</w:t>
      </w:r>
    </w:p>
    <w:p w14:paraId="143B4CEB" w14:textId="420289B2" w:rsidR="00D920DD" w:rsidRDefault="00D920DD" w:rsidP="000D7A43">
      <w:pPr>
        <w:pBdr>
          <w:bottom w:val="single" w:sz="12" w:space="1" w:color="auto"/>
        </w:pBdr>
        <w:spacing w:after="0" w:line="276" w:lineRule="auto"/>
        <w:jc w:val="both"/>
        <w:rPr>
          <w:rFonts w:ascii="Times New Roman" w:eastAsia="Times New Roman" w:hAnsi="Times New Roman" w:cs="Times New Roman"/>
          <w:sz w:val="24"/>
        </w:rPr>
      </w:pPr>
    </w:p>
    <w:p w14:paraId="76693F96" w14:textId="54AEA3CB" w:rsidR="00D920DD" w:rsidRPr="00D920DD" w:rsidRDefault="00D920DD" w:rsidP="000D7A43">
      <w:pPr>
        <w:pBdr>
          <w:bottom w:val="single" w:sz="12" w:space="1" w:color="auto"/>
        </w:pBdr>
        <w:spacing w:after="0" w:line="276" w:lineRule="auto"/>
        <w:jc w:val="both"/>
        <w:rPr>
          <w:rFonts w:ascii="Times New Roman" w:eastAsia="Times New Roman" w:hAnsi="Times New Roman" w:cs="Times New Roman"/>
          <w:sz w:val="24"/>
          <w:u w:val="single"/>
        </w:rPr>
      </w:pPr>
      <w:r w:rsidRPr="00D920DD">
        <w:rPr>
          <w:rFonts w:ascii="Times New Roman" w:eastAsia="Times New Roman" w:hAnsi="Times New Roman" w:cs="Times New Roman"/>
          <w:sz w:val="24"/>
          <w:u w:val="single"/>
        </w:rPr>
        <w:t>Please note that all line references in the following responses are referring to the line numbers placed by us in the original document, and not those inserted by the manuscript submission system.</w:t>
      </w:r>
    </w:p>
    <w:p w14:paraId="39FA196C" w14:textId="77777777" w:rsidR="000D7A43" w:rsidRPr="002406EF" w:rsidRDefault="000D7A43" w:rsidP="000D7A43">
      <w:pPr>
        <w:pBdr>
          <w:bottom w:val="single" w:sz="12" w:space="1" w:color="auto"/>
        </w:pBdr>
        <w:spacing w:after="240" w:line="276" w:lineRule="auto"/>
        <w:jc w:val="both"/>
        <w:rPr>
          <w:rFonts w:ascii="Cambria" w:eastAsia="Times New Roman" w:hAnsi="Cambria"/>
        </w:rPr>
      </w:pPr>
    </w:p>
    <w:p w14:paraId="285FFFE4" w14:textId="5D35049A" w:rsidR="000D7A43" w:rsidRPr="002406EF" w:rsidRDefault="000D7A43" w:rsidP="001E1C8F">
      <w:pPr>
        <w:pStyle w:val="NormalWeb"/>
        <w:spacing w:line="276" w:lineRule="auto"/>
        <w:ind w:left="720" w:hanging="720"/>
        <w:jc w:val="both"/>
        <w:rPr>
          <w:rFonts w:eastAsia="Times New Roman"/>
          <w:b/>
        </w:rPr>
      </w:pPr>
      <w:r w:rsidRPr="002406EF">
        <w:rPr>
          <w:rFonts w:eastAsia="Times New Roman"/>
          <w:b/>
          <w:u w:val="single"/>
        </w:rPr>
        <w:t>C1:</w:t>
      </w:r>
      <w:r w:rsidRPr="002406EF">
        <w:rPr>
          <w:rFonts w:eastAsia="Times New Roman"/>
          <w:b/>
        </w:rPr>
        <w:tab/>
      </w:r>
      <w:r w:rsidR="001E1C8F" w:rsidRPr="001E1C8F">
        <w:rPr>
          <w:rFonts w:eastAsia="Times New Roman"/>
          <w:b/>
        </w:rPr>
        <w:t>There are 9 pages of supplemental material, all figures, included after the paper proper. That</w:t>
      </w:r>
      <w:r w:rsidR="001E1C8F">
        <w:rPr>
          <w:rFonts w:eastAsia="Times New Roman"/>
          <w:b/>
        </w:rPr>
        <w:t xml:space="preserve"> </w:t>
      </w:r>
      <w:r w:rsidR="001E1C8F" w:rsidRPr="001E1C8F">
        <w:rPr>
          <w:rFonts w:eastAsia="Times New Roman"/>
          <w:b/>
        </w:rPr>
        <w:t>material is not discussed within the body of the paper, but there is expository material below</w:t>
      </w:r>
      <w:r w:rsidR="001E1C8F">
        <w:rPr>
          <w:rFonts w:eastAsia="Times New Roman"/>
          <w:b/>
        </w:rPr>
        <w:t xml:space="preserve"> </w:t>
      </w:r>
      <w:r w:rsidR="001E1C8F" w:rsidRPr="001E1C8F">
        <w:rPr>
          <w:rFonts w:eastAsia="Times New Roman"/>
          <w:b/>
        </w:rPr>
        <w:t>each figure. I suggested in my last review, that some of that information could be abstracted</w:t>
      </w:r>
      <w:r w:rsidR="001E1C8F">
        <w:rPr>
          <w:rFonts w:eastAsia="Times New Roman"/>
          <w:b/>
        </w:rPr>
        <w:t xml:space="preserve"> </w:t>
      </w:r>
      <w:r w:rsidR="001E1C8F" w:rsidRPr="001E1C8F">
        <w:rPr>
          <w:rFonts w:eastAsia="Times New Roman"/>
          <w:b/>
        </w:rPr>
        <w:t>and included with the paper, but not to the extent of 9 pages. The authors indicated that they</w:t>
      </w:r>
      <w:r w:rsidR="001E1C8F">
        <w:rPr>
          <w:rFonts w:eastAsia="Times New Roman"/>
          <w:b/>
        </w:rPr>
        <w:t xml:space="preserve"> </w:t>
      </w:r>
      <w:r w:rsidR="001E1C8F" w:rsidRPr="001E1C8F">
        <w:rPr>
          <w:rFonts w:eastAsia="Times New Roman"/>
          <w:b/>
        </w:rPr>
        <w:t>thought there is value in those 9 pages. As sent to me, the paper would require 17 pages</w:t>
      </w:r>
      <w:r w:rsidR="001E1C8F">
        <w:rPr>
          <w:rFonts w:eastAsia="Times New Roman"/>
          <w:b/>
        </w:rPr>
        <w:t xml:space="preserve"> </w:t>
      </w:r>
      <w:r w:rsidR="001E1C8F" w:rsidRPr="001E1C8F">
        <w:rPr>
          <w:rFonts w:eastAsia="Times New Roman"/>
          <w:b/>
        </w:rPr>
        <w:t>without that supplemental material and 26 pages with inclusion, an increase of more than 50%</w:t>
      </w:r>
      <w:r w:rsidR="001E1C8F">
        <w:rPr>
          <w:rFonts w:eastAsia="Times New Roman"/>
          <w:b/>
        </w:rPr>
        <w:t xml:space="preserve"> </w:t>
      </w:r>
      <w:r w:rsidR="001E1C8F" w:rsidRPr="001E1C8F">
        <w:rPr>
          <w:rFonts w:eastAsia="Times New Roman"/>
          <w:b/>
        </w:rPr>
        <w:t>in page count. The editor should decide if those extra 9 pages, not discussed in the paper, can</w:t>
      </w:r>
      <w:r w:rsidR="001E1C8F">
        <w:rPr>
          <w:rFonts w:eastAsia="Times New Roman"/>
          <w:b/>
        </w:rPr>
        <w:t xml:space="preserve"> </w:t>
      </w:r>
      <w:r w:rsidR="001E1C8F" w:rsidRPr="001E1C8F">
        <w:rPr>
          <w:rFonts w:eastAsia="Times New Roman"/>
          <w:b/>
        </w:rPr>
        <w:t>be justified when publishing the final paper in IJSSC.</w:t>
      </w:r>
    </w:p>
    <w:p w14:paraId="05E8A1E7" w14:textId="77777777" w:rsidR="00235405" w:rsidRPr="002406EF" w:rsidRDefault="00235405" w:rsidP="000D7A43">
      <w:pPr>
        <w:pStyle w:val="NormalWeb"/>
        <w:spacing w:line="276" w:lineRule="auto"/>
        <w:ind w:left="720" w:hanging="720"/>
        <w:jc w:val="both"/>
        <w:rPr>
          <w:rFonts w:eastAsia="Times New Roman"/>
          <w:b/>
        </w:rPr>
      </w:pPr>
    </w:p>
    <w:p w14:paraId="52BC1810" w14:textId="56657881" w:rsidR="00504188" w:rsidRPr="00B6276F" w:rsidRDefault="00235405" w:rsidP="00B6276F">
      <w:pPr>
        <w:pStyle w:val="NormalWeb"/>
        <w:spacing w:line="276" w:lineRule="auto"/>
        <w:ind w:left="720" w:hanging="720"/>
        <w:jc w:val="both"/>
        <w:rPr>
          <w:rFonts w:eastAsia="Times New Roman"/>
        </w:rPr>
      </w:pPr>
      <w:r w:rsidRPr="002406EF">
        <w:rPr>
          <w:rFonts w:eastAsia="Times New Roman"/>
          <w:u w:val="single"/>
        </w:rPr>
        <w:t>R1:</w:t>
      </w:r>
      <w:r w:rsidR="00006CF0" w:rsidRPr="002406EF">
        <w:rPr>
          <w:rFonts w:eastAsia="Times New Roman"/>
        </w:rPr>
        <w:tab/>
      </w:r>
      <w:r w:rsidR="00B818E0">
        <w:rPr>
          <w:rFonts w:eastAsia="Times New Roman"/>
        </w:rPr>
        <w:t xml:space="preserve">We are also happy for the final decision on </w:t>
      </w:r>
      <w:r w:rsidR="00FA0FC4">
        <w:rPr>
          <w:rFonts w:eastAsia="Times New Roman"/>
        </w:rPr>
        <w:t>this supplementary material</w:t>
      </w:r>
      <w:r w:rsidR="00B818E0">
        <w:rPr>
          <w:rFonts w:eastAsia="Times New Roman"/>
        </w:rPr>
        <w:t xml:space="preserve"> to be left up to and/or discussed with the editor. As noted in our last revisions, we do feel there is interesting value in these figures for readers interested in team-specific strategies and how these might differ. We do briefly touch on these findings at a couple of points in the manuscript: (</w:t>
      </w:r>
      <w:proofErr w:type="spellStart"/>
      <w:r w:rsidR="00B818E0">
        <w:rPr>
          <w:rFonts w:eastAsia="Times New Roman"/>
        </w:rPr>
        <w:t>i</w:t>
      </w:r>
      <w:proofErr w:type="spellEnd"/>
      <w:r w:rsidR="00B818E0">
        <w:rPr>
          <w:rFonts w:eastAsia="Times New Roman"/>
        </w:rPr>
        <w:t xml:space="preserve">) at the paragraph beginning on line 192, where we highlight the point that irrespective of Super Shot strategy – Power 5 margins tend to centre around zero; and (ii) at the paragraph beginning on line 214, where we highlight that the optimal Super Shot strategy might differ from team to team.  </w:t>
      </w:r>
    </w:p>
    <w:p w14:paraId="02EFE060" w14:textId="77777777" w:rsidR="00FD20D1" w:rsidRPr="002406EF" w:rsidRDefault="00FD20D1" w:rsidP="00504188">
      <w:pPr>
        <w:pStyle w:val="NormalWeb"/>
        <w:spacing w:line="276" w:lineRule="auto"/>
        <w:ind w:left="720" w:hanging="720"/>
        <w:jc w:val="both"/>
        <w:rPr>
          <w:rFonts w:eastAsia="Times New Roman"/>
          <w:b/>
          <w:u w:val="single"/>
        </w:rPr>
      </w:pPr>
    </w:p>
    <w:p w14:paraId="3B6A8101" w14:textId="2BE76306" w:rsidR="00504188" w:rsidRPr="002406EF" w:rsidRDefault="00504188" w:rsidP="001E1C8F">
      <w:pPr>
        <w:pStyle w:val="NormalWeb"/>
        <w:spacing w:line="276" w:lineRule="auto"/>
        <w:ind w:left="720" w:hanging="720"/>
        <w:jc w:val="both"/>
        <w:rPr>
          <w:rFonts w:eastAsia="Times New Roman"/>
          <w:b/>
        </w:rPr>
      </w:pPr>
      <w:r w:rsidRPr="002406EF">
        <w:rPr>
          <w:rFonts w:eastAsia="Times New Roman"/>
          <w:b/>
          <w:u w:val="single"/>
        </w:rPr>
        <w:t>C2:</w:t>
      </w:r>
      <w:r w:rsidRPr="002406EF">
        <w:rPr>
          <w:rFonts w:eastAsia="Times New Roman"/>
          <w:b/>
        </w:rPr>
        <w:tab/>
      </w:r>
      <w:proofErr w:type="gramStart"/>
      <w:r w:rsidR="001E1C8F" w:rsidRPr="001E1C8F">
        <w:rPr>
          <w:rFonts w:eastAsia="Times New Roman"/>
          <w:b/>
        </w:rPr>
        <w:t>Figure</w:t>
      </w:r>
      <w:proofErr w:type="gramEnd"/>
      <w:r w:rsidR="001E1C8F" w:rsidRPr="001E1C8F">
        <w:rPr>
          <w:rFonts w:eastAsia="Times New Roman"/>
          <w:b/>
        </w:rPr>
        <w:t xml:space="preserve"> 1 and 2 are still present twice within the material. Within the paper proper, those figures</w:t>
      </w:r>
      <w:r w:rsidR="001E1C8F">
        <w:rPr>
          <w:rFonts w:eastAsia="Times New Roman"/>
          <w:b/>
        </w:rPr>
        <w:t xml:space="preserve"> </w:t>
      </w:r>
      <w:r w:rsidR="001E1C8F" w:rsidRPr="001E1C8F">
        <w:rPr>
          <w:rFonts w:eastAsia="Times New Roman"/>
          <w:b/>
        </w:rPr>
        <w:t xml:space="preserve">are numbered with explanatory information, but that captioning does not follow IJSSC formatting. </w:t>
      </w:r>
      <w:r w:rsidR="001E1C8F">
        <w:rPr>
          <w:rFonts w:eastAsia="Times New Roman"/>
          <w:b/>
        </w:rPr>
        <w:t xml:space="preserve"> </w:t>
      </w:r>
      <w:r w:rsidR="001E1C8F" w:rsidRPr="001E1C8F">
        <w:rPr>
          <w:rFonts w:eastAsia="Times New Roman"/>
          <w:b/>
        </w:rPr>
        <w:t>The text is not distinguishable from the rest of the paper, presenting a problem for the compositor. The same figures appear again after the references, but with non-standard formatting beneath the figure and no figure numbers. To aid in the proper composition of the paper, the authors should create just one set of figures, with proper formatting of the figure</w:t>
      </w:r>
      <w:r w:rsidR="001E1C8F">
        <w:rPr>
          <w:rFonts w:eastAsia="Times New Roman"/>
          <w:b/>
        </w:rPr>
        <w:t xml:space="preserve"> </w:t>
      </w:r>
      <w:r w:rsidR="001E1C8F" w:rsidRPr="001E1C8F">
        <w:rPr>
          <w:rFonts w:eastAsia="Times New Roman"/>
          <w:b/>
        </w:rPr>
        <w:t>number and defining information.</w:t>
      </w:r>
      <w:r w:rsidR="00FD20D1" w:rsidRPr="002406EF">
        <w:rPr>
          <w:rFonts w:eastAsia="Times New Roman"/>
          <w:b/>
        </w:rPr>
        <w:t xml:space="preserve"> </w:t>
      </w:r>
    </w:p>
    <w:p w14:paraId="7FE3D70E" w14:textId="77777777" w:rsidR="00504188" w:rsidRPr="002406EF" w:rsidRDefault="00504188" w:rsidP="00504188">
      <w:pPr>
        <w:pStyle w:val="NormalWeb"/>
        <w:spacing w:line="276" w:lineRule="auto"/>
        <w:ind w:left="720" w:hanging="720"/>
        <w:jc w:val="both"/>
        <w:rPr>
          <w:rFonts w:eastAsia="Times New Roman"/>
          <w:b/>
        </w:rPr>
      </w:pPr>
    </w:p>
    <w:p w14:paraId="5C57C2D7" w14:textId="1527C43E" w:rsidR="00212407" w:rsidRPr="0088249A" w:rsidRDefault="00504188" w:rsidP="00FD20D1">
      <w:pPr>
        <w:pStyle w:val="NormalWeb"/>
        <w:spacing w:line="276" w:lineRule="auto"/>
        <w:ind w:left="720" w:hanging="720"/>
        <w:jc w:val="both"/>
        <w:rPr>
          <w:rFonts w:eastAsia="Times New Roman"/>
        </w:rPr>
      </w:pPr>
      <w:r w:rsidRPr="002406EF">
        <w:rPr>
          <w:rFonts w:eastAsia="Times New Roman"/>
          <w:u w:val="single"/>
        </w:rPr>
        <w:t>R2:</w:t>
      </w:r>
      <w:r w:rsidRPr="002406EF">
        <w:rPr>
          <w:rFonts w:eastAsia="Times New Roman"/>
        </w:rPr>
        <w:tab/>
      </w:r>
      <w:r w:rsidR="001E1C8F">
        <w:rPr>
          <w:rFonts w:eastAsia="Times New Roman"/>
        </w:rPr>
        <w:t xml:space="preserve">For these minor revisions we have removed the figures from the main part of the manuscript, and hence the uploaded version should only have the figures and captions generated by the manuscript submission system at the end of the document. </w:t>
      </w:r>
      <w:r w:rsidR="00B818E0">
        <w:rPr>
          <w:rFonts w:eastAsia="Times New Roman"/>
        </w:rPr>
        <w:t xml:space="preserve">These figures generated at the end of the document do not appear to list the figure number, however the appropriate labels are included in the manuscript submission system. </w:t>
      </w:r>
    </w:p>
    <w:p w14:paraId="595A3138" w14:textId="77777777" w:rsidR="00FD20D1" w:rsidRPr="002406EF" w:rsidRDefault="00FD20D1" w:rsidP="00FD20D1">
      <w:pPr>
        <w:pStyle w:val="NormalWeb"/>
        <w:spacing w:line="276" w:lineRule="auto"/>
        <w:jc w:val="both"/>
        <w:rPr>
          <w:rFonts w:eastAsia="Times New Roman"/>
          <w:u w:val="single"/>
        </w:rPr>
      </w:pPr>
    </w:p>
    <w:p w14:paraId="04520695" w14:textId="4DDE3445" w:rsidR="00504188" w:rsidRPr="002406EF" w:rsidRDefault="00504188" w:rsidP="001E1C8F">
      <w:pPr>
        <w:pStyle w:val="NormalWeb"/>
        <w:spacing w:line="276" w:lineRule="auto"/>
        <w:ind w:left="720" w:hanging="720"/>
        <w:jc w:val="both"/>
        <w:rPr>
          <w:rFonts w:eastAsia="Times New Roman"/>
          <w:b/>
        </w:rPr>
      </w:pPr>
      <w:r w:rsidRPr="002406EF">
        <w:rPr>
          <w:rFonts w:eastAsia="Times New Roman"/>
          <w:b/>
          <w:u w:val="single"/>
        </w:rPr>
        <w:lastRenderedPageBreak/>
        <w:t>C3:</w:t>
      </w:r>
      <w:r w:rsidRPr="002406EF">
        <w:rPr>
          <w:rFonts w:eastAsia="Times New Roman"/>
          <w:b/>
        </w:rPr>
        <w:tab/>
      </w:r>
      <w:r w:rsidR="001E1C8F" w:rsidRPr="001E1C8F">
        <w:rPr>
          <w:rFonts w:eastAsia="Times New Roman"/>
          <w:b/>
        </w:rPr>
        <w:t>The authors did replace reference identification such as [5] with superscripts. However, in the</w:t>
      </w:r>
      <w:r w:rsidR="001E1C8F">
        <w:rPr>
          <w:rFonts w:eastAsia="Times New Roman"/>
          <w:b/>
        </w:rPr>
        <w:t xml:space="preserve"> </w:t>
      </w:r>
      <w:r w:rsidR="001E1C8F" w:rsidRPr="001E1C8F">
        <w:rPr>
          <w:rFonts w:eastAsia="Times New Roman"/>
          <w:b/>
        </w:rPr>
        <w:t>previous draft and this revision, I cannot find an identification of Reference 7 between</w:t>
      </w:r>
      <w:r w:rsidR="001E1C8F">
        <w:rPr>
          <w:rFonts w:eastAsia="Times New Roman"/>
          <w:b/>
        </w:rPr>
        <w:t xml:space="preserve"> </w:t>
      </w:r>
      <w:r w:rsidR="001E1C8F" w:rsidRPr="001E1C8F">
        <w:rPr>
          <w:rFonts w:eastAsia="Times New Roman"/>
          <w:b/>
        </w:rPr>
        <w:t>References 6 and 8. I do see a discussion on line 62 that may be in about Reference 7, but the</w:t>
      </w:r>
      <w:r w:rsidR="001E1C8F">
        <w:rPr>
          <w:rFonts w:eastAsia="Times New Roman"/>
          <w:b/>
        </w:rPr>
        <w:t xml:space="preserve"> </w:t>
      </w:r>
      <w:r w:rsidR="001E1C8F" w:rsidRPr="001E1C8F">
        <w:rPr>
          <w:rFonts w:eastAsia="Times New Roman"/>
          <w:b/>
        </w:rPr>
        <w:t>proper use of a superscript 7 does not appear. If I have missed such a superscript, please so</w:t>
      </w:r>
      <w:r w:rsidR="001E1C8F">
        <w:rPr>
          <w:rFonts w:eastAsia="Times New Roman"/>
          <w:b/>
        </w:rPr>
        <w:t xml:space="preserve"> </w:t>
      </w:r>
      <w:r w:rsidR="001E1C8F" w:rsidRPr="001E1C8F">
        <w:rPr>
          <w:rFonts w:eastAsia="Times New Roman"/>
          <w:b/>
        </w:rPr>
        <w:t>advise, otherwise the authors need to add a superscript 7.</w:t>
      </w:r>
    </w:p>
    <w:p w14:paraId="59D321F9" w14:textId="77777777" w:rsidR="00504188" w:rsidRPr="002406EF" w:rsidRDefault="00504188" w:rsidP="00504188">
      <w:pPr>
        <w:pStyle w:val="NormalWeb"/>
        <w:spacing w:line="276" w:lineRule="auto"/>
        <w:ind w:left="720" w:hanging="720"/>
        <w:jc w:val="both"/>
        <w:rPr>
          <w:rFonts w:eastAsia="Times New Roman"/>
          <w:b/>
        </w:rPr>
      </w:pPr>
    </w:p>
    <w:p w14:paraId="5E655958" w14:textId="7AAB12DD" w:rsidR="00DB7F8C" w:rsidRDefault="00504188" w:rsidP="00504188">
      <w:pPr>
        <w:pStyle w:val="NormalWeb"/>
        <w:spacing w:line="276" w:lineRule="auto"/>
        <w:ind w:left="720" w:hanging="720"/>
        <w:jc w:val="both"/>
        <w:rPr>
          <w:rFonts w:eastAsia="Times New Roman"/>
        </w:rPr>
      </w:pPr>
      <w:r w:rsidRPr="002406EF">
        <w:rPr>
          <w:rFonts w:eastAsia="Times New Roman"/>
          <w:u w:val="single"/>
        </w:rPr>
        <w:t>R3:</w:t>
      </w:r>
      <w:r w:rsidRPr="002406EF">
        <w:rPr>
          <w:rFonts w:eastAsia="Times New Roman"/>
        </w:rPr>
        <w:tab/>
      </w:r>
      <w:r w:rsidR="001E1C8F">
        <w:rPr>
          <w:rFonts w:eastAsia="Times New Roman"/>
        </w:rPr>
        <w:t xml:space="preserve">Apologies for this reference being missed. Reference 7 was meant to be included alongside reference 8 when defining the beta distribution for the probability density </w:t>
      </w:r>
      <w:proofErr w:type="gramStart"/>
      <w:r w:rsidR="001E1C8F">
        <w:rPr>
          <w:rFonts w:eastAsia="Times New Roman"/>
        </w:rPr>
        <w:t>function, and</w:t>
      </w:r>
      <w:proofErr w:type="gramEnd"/>
      <w:r w:rsidR="001E1C8F">
        <w:rPr>
          <w:rFonts w:eastAsia="Times New Roman"/>
        </w:rPr>
        <w:t xml:space="preserve"> has now been included in the revised </w:t>
      </w:r>
      <w:r w:rsidR="001E1C8F" w:rsidRPr="00E25207">
        <w:rPr>
          <w:rFonts w:eastAsia="Times New Roman"/>
        </w:rPr>
        <w:t>manuscript (see line 67).</w:t>
      </w:r>
    </w:p>
    <w:p w14:paraId="3148BCFB" w14:textId="4E86BA1B" w:rsidR="00B6276F" w:rsidRDefault="00B6276F" w:rsidP="00504188">
      <w:pPr>
        <w:pStyle w:val="NormalWeb"/>
        <w:spacing w:line="276" w:lineRule="auto"/>
        <w:ind w:left="720" w:hanging="720"/>
        <w:jc w:val="both"/>
        <w:rPr>
          <w:rFonts w:eastAsia="Times New Roman"/>
        </w:rPr>
      </w:pPr>
    </w:p>
    <w:p w14:paraId="08BC0DF6" w14:textId="52A16602" w:rsidR="00B6276F" w:rsidRPr="007A448A" w:rsidRDefault="00D436BB" w:rsidP="00D436BB">
      <w:pPr>
        <w:pStyle w:val="NormalWeb"/>
        <w:spacing w:line="276" w:lineRule="auto"/>
        <w:ind w:left="720"/>
        <w:jc w:val="both"/>
        <w:rPr>
          <w:rFonts w:eastAsia="Times New Roman"/>
        </w:rPr>
      </w:pPr>
      <w:r>
        <w:rPr>
          <w:rFonts w:eastAsia="Times New Roman"/>
        </w:rPr>
        <w:t xml:space="preserve"> </w:t>
      </w:r>
    </w:p>
    <w:sectPr w:rsidR="00B6276F" w:rsidRPr="007A448A" w:rsidSect="00EA3864">
      <w:pgSz w:w="11906" w:h="16838"/>
      <w:pgMar w:top="992" w:right="1440" w:bottom="992"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013D"/>
    <w:multiLevelType w:val="hybridMultilevel"/>
    <w:tmpl w:val="64848A20"/>
    <w:lvl w:ilvl="0" w:tplc="55C60F76">
      <w:start w:val="1"/>
      <w:numFmt w:val="lowerLetter"/>
      <w:lvlText w:val="%1."/>
      <w:lvlJc w:val="left"/>
      <w:pPr>
        <w:ind w:left="1080" w:hanging="360"/>
      </w:pPr>
      <w:rPr>
        <w:rFonts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4BD6994"/>
    <w:multiLevelType w:val="hybridMultilevel"/>
    <w:tmpl w:val="BDC481F0"/>
    <w:lvl w:ilvl="0" w:tplc="5A7219C4">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7C4CA6"/>
    <w:multiLevelType w:val="hybridMultilevel"/>
    <w:tmpl w:val="A1ACBDCA"/>
    <w:lvl w:ilvl="0" w:tplc="DD7A17B4">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0A436AC3"/>
    <w:multiLevelType w:val="hybridMultilevel"/>
    <w:tmpl w:val="21B473F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0E26CED"/>
    <w:multiLevelType w:val="hybridMultilevel"/>
    <w:tmpl w:val="9732D52C"/>
    <w:lvl w:ilvl="0" w:tplc="0C090019">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88C7220"/>
    <w:multiLevelType w:val="hybridMultilevel"/>
    <w:tmpl w:val="505EBCE4"/>
    <w:lvl w:ilvl="0" w:tplc="25F0C7AE">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1AF96C63"/>
    <w:multiLevelType w:val="hybridMultilevel"/>
    <w:tmpl w:val="A3A220C8"/>
    <w:lvl w:ilvl="0" w:tplc="DD7A17B4">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1D630767"/>
    <w:multiLevelType w:val="hybridMultilevel"/>
    <w:tmpl w:val="C68438F4"/>
    <w:lvl w:ilvl="0" w:tplc="DD7A17B4">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1E2A6E51"/>
    <w:multiLevelType w:val="hybridMultilevel"/>
    <w:tmpl w:val="2F346C80"/>
    <w:lvl w:ilvl="0" w:tplc="F4D06C44">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F040F5F"/>
    <w:multiLevelType w:val="hybridMultilevel"/>
    <w:tmpl w:val="CE74DBE6"/>
    <w:lvl w:ilvl="0" w:tplc="854648FE">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24A2070B"/>
    <w:multiLevelType w:val="hybridMultilevel"/>
    <w:tmpl w:val="492A64C8"/>
    <w:lvl w:ilvl="0" w:tplc="0AF8397A">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288B288F"/>
    <w:multiLevelType w:val="hybridMultilevel"/>
    <w:tmpl w:val="0C92B572"/>
    <w:lvl w:ilvl="0" w:tplc="D8409B5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28F62D0D"/>
    <w:multiLevelType w:val="hybridMultilevel"/>
    <w:tmpl w:val="B97C7F24"/>
    <w:lvl w:ilvl="0" w:tplc="068ED652">
      <w:start w:val="1"/>
      <w:numFmt w:val="lowerLetter"/>
      <w:lvlText w:val="%1."/>
      <w:lvlJc w:val="left"/>
      <w:pPr>
        <w:ind w:left="720" w:hanging="360"/>
      </w:pPr>
      <w:rPr>
        <w:rFonts w:hint="default"/>
        <w:b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BB453BF"/>
    <w:multiLevelType w:val="hybridMultilevel"/>
    <w:tmpl w:val="B3A68852"/>
    <w:lvl w:ilvl="0" w:tplc="DD7A17B4">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33866763"/>
    <w:multiLevelType w:val="hybridMultilevel"/>
    <w:tmpl w:val="3586C71A"/>
    <w:lvl w:ilvl="0" w:tplc="0C090019">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6534358"/>
    <w:multiLevelType w:val="hybridMultilevel"/>
    <w:tmpl w:val="BDC481F0"/>
    <w:lvl w:ilvl="0" w:tplc="5A7219C4">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74C2C53"/>
    <w:multiLevelType w:val="hybridMultilevel"/>
    <w:tmpl w:val="CB9A5F5A"/>
    <w:lvl w:ilvl="0" w:tplc="DD7A17B4">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49B30EEB"/>
    <w:multiLevelType w:val="hybridMultilevel"/>
    <w:tmpl w:val="CE74DBE6"/>
    <w:lvl w:ilvl="0" w:tplc="854648FE">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5039595E"/>
    <w:multiLevelType w:val="hybridMultilevel"/>
    <w:tmpl w:val="1D1ABF84"/>
    <w:lvl w:ilvl="0" w:tplc="DD7A17B4">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53650992"/>
    <w:multiLevelType w:val="hybridMultilevel"/>
    <w:tmpl w:val="9732D52C"/>
    <w:lvl w:ilvl="0" w:tplc="0C090019">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63C7A82"/>
    <w:multiLevelType w:val="hybridMultilevel"/>
    <w:tmpl w:val="343095E0"/>
    <w:lvl w:ilvl="0" w:tplc="DD7A17B4">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5A425DCF"/>
    <w:multiLevelType w:val="hybridMultilevel"/>
    <w:tmpl w:val="D3226682"/>
    <w:lvl w:ilvl="0" w:tplc="DD7A17B4">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671D1A88"/>
    <w:multiLevelType w:val="hybridMultilevel"/>
    <w:tmpl w:val="91EEF1A8"/>
    <w:lvl w:ilvl="0" w:tplc="DD7A17B4">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683619E7"/>
    <w:multiLevelType w:val="hybridMultilevel"/>
    <w:tmpl w:val="9732D52C"/>
    <w:lvl w:ilvl="0" w:tplc="0C090019">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D7904BC"/>
    <w:multiLevelType w:val="hybridMultilevel"/>
    <w:tmpl w:val="0186C640"/>
    <w:lvl w:ilvl="0" w:tplc="DD7A17B4">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5" w15:restartNumberingAfterBreak="0">
    <w:nsid w:val="71F7669F"/>
    <w:multiLevelType w:val="hybridMultilevel"/>
    <w:tmpl w:val="FACAC838"/>
    <w:lvl w:ilvl="0" w:tplc="C43E04FE">
      <w:start w:val="5"/>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44D0BA7"/>
    <w:multiLevelType w:val="hybridMultilevel"/>
    <w:tmpl w:val="0B368DC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6322737"/>
    <w:multiLevelType w:val="hybridMultilevel"/>
    <w:tmpl w:val="0F5CBA50"/>
    <w:lvl w:ilvl="0" w:tplc="DD7A17B4">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8" w15:restartNumberingAfterBreak="0">
    <w:nsid w:val="77CE7BF7"/>
    <w:multiLevelType w:val="hybridMultilevel"/>
    <w:tmpl w:val="18EEBA90"/>
    <w:lvl w:ilvl="0" w:tplc="DD7A17B4">
      <w:start w:val="1"/>
      <w:numFmt w:val="lowerLetter"/>
      <w:lvlText w:val="%1."/>
      <w:lvlJc w:val="left"/>
      <w:pPr>
        <w:ind w:left="1080" w:hanging="360"/>
      </w:pPr>
      <w:rPr>
        <w:rFonts w:eastAsiaTheme="minorHAnsi"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311255250">
    <w:abstractNumId w:val="25"/>
  </w:num>
  <w:num w:numId="2" w16cid:durableId="1199052297">
    <w:abstractNumId w:val="3"/>
  </w:num>
  <w:num w:numId="3" w16cid:durableId="768165538">
    <w:abstractNumId w:val="14"/>
  </w:num>
  <w:num w:numId="4" w16cid:durableId="1184250945">
    <w:abstractNumId w:val="23"/>
  </w:num>
  <w:num w:numId="5" w16cid:durableId="452217618">
    <w:abstractNumId w:val="1"/>
  </w:num>
  <w:num w:numId="6" w16cid:durableId="2125925225">
    <w:abstractNumId w:val="15"/>
  </w:num>
  <w:num w:numId="7" w16cid:durableId="296451419">
    <w:abstractNumId w:val="8"/>
  </w:num>
  <w:num w:numId="8" w16cid:durableId="884099696">
    <w:abstractNumId w:val="26"/>
  </w:num>
  <w:num w:numId="9" w16cid:durableId="580482076">
    <w:abstractNumId w:val="12"/>
  </w:num>
  <w:num w:numId="10" w16cid:durableId="1439792746">
    <w:abstractNumId w:val="4"/>
  </w:num>
  <w:num w:numId="11" w16cid:durableId="819350639">
    <w:abstractNumId w:val="19"/>
  </w:num>
  <w:num w:numId="12" w16cid:durableId="1710838463">
    <w:abstractNumId w:val="0"/>
  </w:num>
  <w:num w:numId="13" w16cid:durableId="763457929">
    <w:abstractNumId w:val="11"/>
  </w:num>
  <w:num w:numId="14" w16cid:durableId="1797409945">
    <w:abstractNumId w:val="27"/>
  </w:num>
  <w:num w:numId="15" w16cid:durableId="1204055530">
    <w:abstractNumId w:val="17"/>
  </w:num>
  <w:num w:numId="16" w16cid:durableId="1566453890">
    <w:abstractNumId w:val="9"/>
  </w:num>
  <w:num w:numId="17" w16cid:durableId="392313477">
    <w:abstractNumId w:val="5"/>
  </w:num>
  <w:num w:numId="18" w16cid:durableId="2090275345">
    <w:abstractNumId w:val="10"/>
  </w:num>
  <w:num w:numId="19" w16cid:durableId="920867837">
    <w:abstractNumId w:val="2"/>
  </w:num>
  <w:num w:numId="20" w16cid:durableId="2078360778">
    <w:abstractNumId w:val="7"/>
  </w:num>
  <w:num w:numId="21" w16cid:durableId="806554633">
    <w:abstractNumId w:val="22"/>
  </w:num>
  <w:num w:numId="22" w16cid:durableId="71512123">
    <w:abstractNumId w:val="13"/>
  </w:num>
  <w:num w:numId="23" w16cid:durableId="1827739883">
    <w:abstractNumId w:val="28"/>
  </w:num>
  <w:num w:numId="24" w16cid:durableId="73940759">
    <w:abstractNumId w:val="21"/>
  </w:num>
  <w:num w:numId="25" w16cid:durableId="2036150853">
    <w:abstractNumId w:val="20"/>
  </w:num>
  <w:num w:numId="26" w16cid:durableId="341470326">
    <w:abstractNumId w:val="24"/>
  </w:num>
  <w:num w:numId="27" w16cid:durableId="1415321602">
    <w:abstractNumId w:val="16"/>
  </w:num>
  <w:num w:numId="28" w16cid:durableId="1647395213">
    <w:abstractNumId w:val="6"/>
  </w:num>
  <w:num w:numId="29" w16cid:durableId="3116375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FC4"/>
    <w:rsid w:val="0000130C"/>
    <w:rsid w:val="000038AA"/>
    <w:rsid w:val="000050C6"/>
    <w:rsid w:val="00006B2E"/>
    <w:rsid w:val="00006CF0"/>
    <w:rsid w:val="00014F59"/>
    <w:rsid w:val="0004392F"/>
    <w:rsid w:val="00045985"/>
    <w:rsid w:val="00046B7F"/>
    <w:rsid w:val="00053B4E"/>
    <w:rsid w:val="00064973"/>
    <w:rsid w:val="000704C1"/>
    <w:rsid w:val="00072354"/>
    <w:rsid w:val="00082249"/>
    <w:rsid w:val="000856D0"/>
    <w:rsid w:val="0009346B"/>
    <w:rsid w:val="000A6D35"/>
    <w:rsid w:val="000B04DB"/>
    <w:rsid w:val="000B6606"/>
    <w:rsid w:val="000C2B52"/>
    <w:rsid w:val="000D3D8D"/>
    <w:rsid w:val="000D7A43"/>
    <w:rsid w:val="000F2B3C"/>
    <w:rsid w:val="00106FD2"/>
    <w:rsid w:val="00111E05"/>
    <w:rsid w:val="001234FA"/>
    <w:rsid w:val="00127261"/>
    <w:rsid w:val="0013267D"/>
    <w:rsid w:val="00144E23"/>
    <w:rsid w:val="001463AA"/>
    <w:rsid w:val="00166CA5"/>
    <w:rsid w:val="001752A5"/>
    <w:rsid w:val="001908E2"/>
    <w:rsid w:val="0019621F"/>
    <w:rsid w:val="001A5A8F"/>
    <w:rsid w:val="001A6738"/>
    <w:rsid w:val="001A6F9E"/>
    <w:rsid w:val="001B56FF"/>
    <w:rsid w:val="001C416F"/>
    <w:rsid w:val="001C554C"/>
    <w:rsid w:val="001C6810"/>
    <w:rsid w:val="001E1C8F"/>
    <w:rsid w:val="001E21B3"/>
    <w:rsid w:val="001E27D9"/>
    <w:rsid w:val="001E5F63"/>
    <w:rsid w:val="001E63BA"/>
    <w:rsid w:val="001E7EF8"/>
    <w:rsid w:val="001F35C0"/>
    <w:rsid w:val="001F4A39"/>
    <w:rsid w:val="00212407"/>
    <w:rsid w:val="002163F7"/>
    <w:rsid w:val="00220F7E"/>
    <w:rsid w:val="00223827"/>
    <w:rsid w:val="0022659D"/>
    <w:rsid w:val="0023432C"/>
    <w:rsid w:val="00235405"/>
    <w:rsid w:val="00236C68"/>
    <w:rsid w:val="002406EF"/>
    <w:rsid w:val="002510F4"/>
    <w:rsid w:val="00254EB1"/>
    <w:rsid w:val="00271C3D"/>
    <w:rsid w:val="00285397"/>
    <w:rsid w:val="002862D4"/>
    <w:rsid w:val="002A2D33"/>
    <w:rsid w:val="002B30CA"/>
    <w:rsid w:val="002B7246"/>
    <w:rsid w:val="002C035B"/>
    <w:rsid w:val="002C0845"/>
    <w:rsid w:val="002C0EAA"/>
    <w:rsid w:val="002C3203"/>
    <w:rsid w:val="002C4057"/>
    <w:rsid w:val="002C437E"/>
    <w:rsid w:val="002C53D3"/>
    <w:rsid w:val="002C5595"/>
    <w:rsid w:val="002C7D11"/>
    <w:rsid w:val="002D1663"/>
    <w:rsid w:val="002E54B3"/>
    <w:rsid w:val="002F0962"/>
    <w:rsid w:val="002F1F9E"/>
    <w:rsid w:val="002F29C9"/>
    <w:rsid w:val="002F2C25"/>
    <w:rsid w:val="002F4886"/>
    <w:rsid w:val="003070FD"/>
    <w:rsid w:val="003128C6"/>
    <w:rsid w:val="003170A6"/>
    <w:rsid w:val="00317B92"/>
    <w:rsid w:val="00331224"/>
    <w:rsid w:val="00335AC4"/>
    <w:rsid w:val="003360D9"/>
    <w:rsid w:val="003365F7"/>
    <w:rsid w:val="003402FF"/>
    <w:rsid w:val="0034762F"/>
    <w:rsid w:val="00356EF5"/>
    <w:rsid w:val="003615F2"/>
    <w:rsid w:val="0036733A"/>
    <w:rsid w:val="003724EB"/>
    <w:rsid w:val="00375757"/>
    <w:rsid w:val="003829A5"/>
    <w:rsid w:val="003860A2"/>
    <w:rsid w:val="00394A9E"/>
    <w:rsid w:val="0039630A"/>
    <w:rsid w:val="003B3624"/>
    <w:rsid w:val="003B6E89"/>
    <w:rsid w:val="003C213D"/>
    <w:rsid w:val="003C2692"/>
    <w:rsid w:val="003D430B"/>
    <w:rsid w:val="003D779A"/>
    <w:rsid w:val="003D7E4B"/>
    <w:rsid w:val="003E042E"/>
    <w:rsid w:val="003E5962"/>
    <w:rsid w:val="003F72B6"/>
    <w:rsid w:val="00442131"/>
    <w:rsid w:val="004605A1"/>
    <w:rsid w:val="00462165"/>
    <w:rsid w:val="00465D52"/>
    <w:rsid w:val="00470760"/>
    <w:rsid w:val="00471E87"/>
    <w:rsid w:val="00473DDE"/>
    <w:rsid w:val="00477FBE"/>
    <w:rsid w:val="00482E91"/>
    <w:rsid w:val="004832A7"/>
    <w:rsid w:val="00483EDB"/>
    <w:rsid w:val="00485362"/>
    <w:rsid w:val="00486FA5"/>
    <w:rsid w:val="00487873"/>
    <w:rsid w:val="0049287C"/>
    <w:rsid w:val="00492B43"/>
    <w:rsid w:val="004A12F9"/>
    <w:rsid w:val="004A15A8"/>
    <w:rsid w:val="004C45CA"/>
    <w:rsid w:val="004E2B37"/>
    <w:rsid w:val="004E2E46"/>
    <w:rsid w:val="004E557D"/>
    <w:rsid w:val="004F0915"/>
    <w:rsid w:val="004F5417"/>
    <w:rsid w:val="004F620F"/>
    <w:rsid w:val="004F7C4E"/>
    <w:rsid w:val="0050293D"/>
    <w:rsid w:val="00504188"/>
    <w:rsid w:val="00507733"/>
    <w:rsid w:val="00514E3C"/>
    <w:rsid w:val="0051584B"/>
    <w:rsid w:val="00517AD6"/>
    <w:rsid w:val="00522F73"/>
    <w:rsid w:val="00524820"/>
    <w:rsid w:val="0052484D"/>
    <w:rsid w:val="00525BBE"/>
    <w:rsid w:val="00526FAF"/>
    <w:rsid w:val="005324BF"/>
    <w:rsid w:val="00533CA6"/>
    <w:rsid w:val="0055171D"/>
    <w:rsid w:val="00552A12"/>
    <w:rsid w:val="00590DD1"/>
    <w:rsid w:val="00597C1E"/>
    <w:rsid w:val="005A24AF"/>
    <w:rsid w:val="005A67CB"/>
    <w:rsid w:val="005B081D"/>
    <w:rsid w:val="005B11AA"/>
    <w:rsid w:val="005C2A5C"/>
    <w:rsid w:val="005D2F72"/>
    <w:rsid w:val="005E3D22"/>
    <w:rsid w:val="005E4CEA"/>
    <w:rsid w:val="005F0DDF"/>
    <w:rsid w:val="005F5FA3"/>
    <w:rsid w:val="00600063"/>
    <w:rsid w:val="0062117E"/>
    <w:rsid w:val="006241A3"/>
    <w:rsid w:val="00624AE1"/>
    <w:rsid w:val="00635BC5"/>
    <w:rsid w:val="006416BE"/>
    <w:rsid w:val="00652026"/>
    <w:rsid w:val="006530CD"/>
    <w:rsid w:val="0066295E"/>
    <w:rsid w:val="006658AC"/>
    <w:rsid w:val="00666478"/>
    <w:rsid w:val="00667D24"/>
    <w:rsid w:val="006703CC"/>
    <w:rsid w:val="00671D2A"/>
    <w:rsid w:val="006733EC"/>
    <w:rsid w:val="00680687"/>
    <w:rsid w:val="006806DF"/>
    <w:rsid w:val="00681BBE"/>
    <w:rsid w:val="0069306A"/>
    <w:rsid w:val="0069391A"/>
    <w:rsid w:val="0069456D"/>
    <w:rsid w:val="00697154"/>
    <w:rsid w:val="006B050F"/>
    <w:rsid w:val="006B4AB2"/>
    <w:rsid w:val="006B624D"/>
    <w:rsid w:val="006C2550"/>
    <w:rsid w:val="006C4035"/>
    <w:rsid w:val="006C67FB"/>
    <w:rsid w:val="006D6D58"/>
    <w:rsid w:val="006E3A88"/>
    <w:rsid w:val="006E5555"/>
    <w:rsid w:val="006E6070"/>
    <w:rsid w:val="006F2EE9"/>
    <w:rsid w:val="006F30B4"/>
    <w:rsid w:val="00706DE8"/>
    <w:rsid w:val="007074E3"/>
    <w:rsid w:val="007207A9"/>
    <w:rsid w:val="007243E8"/>
    <w:rsid w:val="007304F2"/>
    <w:rsid w:val="0073178D"/>
    <w:rsid w:val="00731824"/>
    <w:rsid w:val="0073434A"/>
    <w:rsid w:val="0073567E"/>
    <w:rsid w:val="00737FE4"/>
    <w:rsid w:val="0074456B"/>
    <w:rsid w:val="00757252"/>
    <w:rsid w:val="0076530E"/>
    <w:rsid w:val="0076575D"/>
    <w:rsid w:val="007806E7"/>
    <w:rsid w:val="00783CBC"/>
    <w:rsid w:val="00794BAF"/>
    <w:rsid w:val="007A14A2"/>
    <w:rsid w:val="007A25BB"/>
    <w:rsid w:val="007A3F42"/>
    <w:rsid w:val="007A448A"/>
    <w:rsid w:val="007A52BD"/>
    <w:rsid w:val="007A5BE0"/>
    <w:rsid w:val="007B19C2"/>
    <w:rsid w:val="007C0620"/>
    <w:rsid w:val="007C51C2"/>
    <w:rsid w:val="007D24DC"/>
    <w:rsid w:val="007D4F77"/>
    <w:rsid w:val="007E4A0E"/>
    <w:rsid w:val="007E681B"/>
    <w:rsid w:val="007F526D"/>
    <w:rsid w:val="007F7DA6"/>
    <w:rsid w:val="00800321"/>
    <w:rsid w:val="00800BB4"/>
    <w:rsid w:val="00801C8C"/>
    <w:rsid w:val="00814010"/>
    <w:rsid w:val="00820B39"/>
    <w:rsid w:val="00822F2D"/>
    <w:rsid w:val="00826392"/>
    <w:rsid w:val="00826459"/>
    <w:rsid w:val="00827986"/>
    <w:rsid w:val="008400D6"/>
    <w:rsid w:val="00846044"/>
    <w:rsid w:val="00855691"/>
    <w:rsid w:val="008651CC"/>
    <w:rsid w:val="0087628E"/>
    <w:rsid w:val="00881181"/>
    <w:rsid w:val="0088249A"/>
    <w:rsid w:val="00887060"/>
    <w:rsid w:val="008914CF"/>
    <w:rsid w:val="008936AC"/>
    <w:rsid w:val="008A3A9A"/>
    <w:rsid w:val="008A6B5B"/>
    <w:rsid w:val="008B2085"/>
    <w:rsid w:val="008C5803"/>
    <w:rsid w:val="008D2670"/>
    <w:rsid w:val="008D3894"/>
    <w:rsid w:val="008F23C4"/>
    <w:rsid w:val="008F2D6E"/>
    <w:rsid w:val="008F3399"/>
    <w:rsid w:val="008F791E"/>
    <w:rsid w:val="0090426E"/>
    <w:rsid w:val="00905C2E"/>
    <w:rsid w:val="00921424"/>
    <w:rsid w:val="00923BAE"/>
    <w:rsid w:val="009240DF"/>
    <w:rsid w:val="0093340A"/>
    <w:rsid w:val="00933F18"/>
    <w:rsid w:val="009444C3"/>
    <w:rsid w:val="00953EB5"/>
    <w:rsid w:val="00956234"/>
    <w:rsid w:val="0095665B"/>
    <w:rsid w:val="00977BA0"/>
    <w:rsid w:val="009864D3"/>
    <w:rsid w:val="00986A0F"/>
    <w:rsid w:val="009A0FF2"/>
    <w:rsid w:val="009A3F56"/>
    <w:rsid w:val="009B1567"/>
    <w:rsid w:val="009B3ACD"/>
    <w:rsid w:val="009B3F5B"/>
    <w:rsid w:val="009B4176"/>
    <w:rsid w:val="009B6EBD"/>
    <w:rsid w:val="009C6F18"/>
    <w:rsid w:val="009D0F99"/>
    <w:rsid w:val="009D311D"/>
    <w:rsid w:val="009D4892"/>
    <w:rsid w:val="009D70C7"/>
    <w:rsid w:val="009D7619"/>
    <w:rsid w:val="009E3BE4"/>
    <w:rsid w:val="009E5404"/>
    <w:rsid w:val="009F005D"/>
    <w:rsid w:val="009F12BE"/>
    <w:rsid w:val="009F2575"/>
    <w:rsid w:val="009F467F"/>
    <w:rsid w:val="009F7A3A"/>
    <w:rsid w:val="00A054E7"/>
    <w:rsid w:val="00A07289"/>
    <w:rsid w:val="00A233C5"/>
    <w:rsid w:val="00A328B9"/>
    <w:rsid w:val="00A47FC4"/>
    <w:rsid w:val="00A5165A"/>
    <w:rsid w:val="00A52FA9"/>
    <w:rsid w:val="00A63B9B"/>
    <w:rsid w:val="00A76D95"/>
    <w:rsid w:val="00A8165A"/>
    <w:rsid w:val="00A84A0F"/>
    <w:rsid w:val="00A90021"/>
    <w:rsid w:val="00A935B3"/>
    <w:rsid w:val="00AA6C57"/>
    <w:rsid w:val="00AC05B5"/>
    <w:rsid w:val="00AD0484"/>
    <w:rsid w:val="00AD0872"/>
    <w:rsid w:val="00AD2069"/>
    <w:rsid w:val="00AE0A0E"/>
    <w:rsid w:val="00AF05B6"/>
    <w:rsid w:val="00AF21E6"/>
    <w:rsid w:val="00AF4D05"/>
    <w:rsid w:val="00B132CD"/>
    <w:rsid w:val="00B13FAC"/>
    <w:rsid w:val="00B14A5E"/>
    <w:rsid w:val="00B21092"/>
    <w:rsid w:val="00B21315"/>
    <w:rsid w:val="00B22E5D"/>
    <w:rsid w:val="00B23F58"/>
    <w:rsid w:val="00B2428B"/>
    <w:rsid w:val="00B34F4A"/>
    <w:rsid w:val="00B378B0"/>
    <w:rsid w:val="00B4183B"/>
    <w:rsid w:val="00B4591D"/>
    <w:rsid w:val="00B46E8A"/>
    <w:rsid w:val="00B474E6"/>
    <w:rsid w:val="00B5083A"/>
    <w:rsid w:val="00B51641"/>
    <w:rsid w:val="00B60D06"/>
    <w:rsid w:val="00B6276F"/>
    <w:rsid w:val="00B6489A"/>
    <w:rsid w:val="00B76961"/>
    <w:rsid w:val="00B818E0"/>
    <w:rsid w:val="00B81E38"/>
    <w:rsid w:val="00B83945"/>
    <w:rsid w:val="00B90D47"/>
    <w:rsid w:val="00BA71AA"/>
    <w:rsid w:val="00BB1350"/>
    <w:rsid w:val="00BB35D4"/>
    <w:rsid w:val="00BB5E5A"/>
    <w:rsid w:val="00BB6877"/>
    <w:rsid w:val="00BB76F8"/>
    <w:rsid w:val="00BB7D90"/>
    <w:rsid w:val="00BC2AFF"/>
    <w:rsid w:val="00BC3BA3"/>
    <w:rsid w:val="00BC56BA"/>
    <w:rsid w:val="00BD03FA"/>
    <w:rsid w:val="00BD2786"/>
    <w:rsid w:val="00BD4CC8"/>
    <w:rsid w:val="00BD663C"/>
    <w:rsid w:val="00BD7FE6"/>
    <w:rsid w:val="00BE2325"/>
    <w:rsid w:val="00BE3EE4"/>
    <w:rsid w:val="00BE4F53"/>
    <w:rsid w:val="00BF04EA"/>
    <w:rsid w:val="00BF5D32"/>
    <w:rsid w:val="00C02D4A"/>
    <w:rsid w:val="00C10061"/>
    <w:rsid w:val="00C14DE2"/>
    <w:rsid w:val="00C2469A"/>
    <w:rsid w:val="00C35171"/>
    <w:rsid w:val="00C372E6"/>
    <w:rsid w:val="00C3771E"/>
    <w:rsid w:val="00C40EC4"/>
    <w:rsid w:val="00C4318B"/>
    <w:rsid w:val="00C4355B"/>
    <w:rsid w:val="00C45E28"/>
    <w:rsid w:val="00C5247C"/>
    <w:rsid w:val="00C54DF3"/>
    <w:rsid w:val="00C55D38"/>
    <w:rsid w:val="00C628CF"/>
    <w:rsid w:val="00C64BFD"/>
    <w:rsid w:val="00C656E7"/>
    <w:rsid w:val="00C721C4"/>
    <w:rsid w:val="00C80EC4"/>
    <w:rsid w:val="00C9120E"/>
    <w:rsid w:val="00C91285"/>
    <w:rsid w:val="00CA068B"/>
    <w:rsid w:val="00CA23FA"/>
    <w:rsid w:val="00CA4002"/>
    <w:rsid w:val="00CA639C"/>
    <w:rsid w:val="00CB2781"/>
    <w:rsid w:val="00CB677C"/>
    <w:rsid w:val="00CB75A1"/>
    <w:rsid w:val="00CB7D63"/>
    <w:rsid w:val="00CB7F8A"/>
    <w:rsid w:val="00CC1426"/>
    <w:rsid w:val="00CC3AE6"/>
    <w:rsid w:val="00CC50E8"/>
    <w:rsid w:val="00CC6990"/>
    <w:rsid w:val="00CD7D34"/>
    <w:rsid w:val="00CE04F5"/>
    <w:rsid w:val="00CE132A"/>
    <w:rsid w:val="00CE2C0C"/>
    <w:rsid w:val="00CE6989"/>
    <w:rsid w:val="00CE7B4A"/>
    <w:rsid w:val="00CF1EAC"/>
    <w:rsid w:val="00CF40BD"/>
    <w:rsid w:val="00CF7D82"/>
    <w:rsid w:val="00D02241"/>
    <w:rsid w:val="00D07F2B"/>
    <w:rsid w:val="00D11FAF"/>
    <w:rsid w:val="00D22E34"/>
    <w:rsid w:val="00D26379"/>
    <w:rsid w:val="00D26462"/>
    <w:rsid w:val="00D436BB"/>
    <w:rsid w:val="00D45077"/>
    <w:rsid w:val="00D47ADA"/>
    <w:rsid w:val="00D55F28"/>
    <w:rsid w:val="00D56C1C"/>
    <w:rsid w:val="00D6475A"/>
    <w:rsid w:val="00D6501F"/>
    <w:rsid w:val="00D66531"/>
    <w:rsid w:val="00D66A9B"/>
    <w:rsid w:val="00D74DC0"/>
    <w:rsid w:val="00D77120"/>
    <w:rsid w:val="00D802B8"/>
    <w:rsid w:val="00D80CCF"/>
    <w:rsid w:val="00D84AF4"/>
    <w:rsid w:val="00D871B6"/>
    <w:rsid w:val="00D914F4"/>
    <w:rsid w:val="00D920DD"/>
    <w:rsid w:val="00D94850"/>
    <w:rsid w:val="00D951E7"/>
    <w:rsid w:val="00D97076"/>
    <w:rsid w:val="00DA6ECD"/>
    <w:rsid w:val="00DA760F"/>
    <w:rsid w:val="00DA7D86"/>
    <w:rsid w:val="00DB318D"/>
    <w:rsid w:val="00DB31DA"/>
    <w:rsid w:val="00DB7F8C"/>
    <w:rsid w:val="00DC2043"/>
    <w:rsid w:val="00DC6B71"/>
    <w:rsid w:val="00DD17E9"/>
    <w:rsid w:val="00DD25AE"/>
    <w:rsid w:val="00DE2056"/>
    <w:rsid w:val="00DE5BF1"/>
    <w:rsid w:val="00DE7A33"/>
    <w:rsid w:val="00DF0116"/>
    <w:rsid w:val="00DF5427"/>
    <w:rsid w:val="00E071C0"/>
    <w:rsid w:val="00E140B6"/>
    <w:rsid w:val="00E14EEC"/>
    <w:rsid w:val="00E25207"/>
    <w:rsid w:val="00E37514"/>
    <w:rsid w:val="00E41162"/>
    <w:rsid w:val="00E454A3"/>
    <w:rsid w:val="00E4663B"/>
    <w:rsid w:val="00E52A7B"/>
    <w:rsid w:val="00E56EB0"/>
    <w:rsid w:val="00E57365"/>
    <w:rsid w:val="00E65202"/>
    <w:rsid w:val="00E731B6"/>
    <w:rsid w:val="00E83194"/>
    <w:rsid w:val="00E85441"/>
    <w:rsid w:val="00E93259"/>
    <w:rsid w:val="00E96103"/>
    <w:rsid w:val="00EA19BB"/>
    <w:rsid w:val="00EA2FC0"/>
    <w:rsid w:val="00EA3864"/>
    <w:rsid w:val="00EA3B96"/>
    <w:rsid w:val="00EA44CC"/>
    <w:rsid w:val="00EA6F48"/>
    <w:rsid w:val="00EB705C"/>
    <w:rsid w:val="00EB71C1"/>
    <w:rsid w:val="00EC5427"/>
    <w:rsid w:val="00ED1F7E"/>
    <w:rsid w:val="00ED6532"/>
    <w:rsid w:val="00EE37A5"/>
    <w:rsid w:val="00EE3A07"/>
    <w:rsid w:val="00EE3D2A"/>
    <w:rsid w:val="00EE73FF"/>
    <w:rsid w:val="00EF74D2"/>
    <w:rsid w:val="00EF7E61"/>
    <w:rsid w:val="00F027EC"/>
    <w:rsid w:val="00F04773"/>
    <w:rsid w:val="00F13E08"/>
    <w:rsid w:val="00F16A6F"/>
    <w:rsid w:val="00F35EBE"/>
    <w:rsid w:val="00F42DD7"/>
    <w:rsid w:val="00F43C7F"/>
    <w:rsid w:val="00F547C3"/>
    <w:rsid w:val="00F62A3E"/>
    <w:rsid w:val="00F62CFC"/>
    <w:rsid w:val="00F668E9"/>
    <w:rsid w:val="00F66CBC"/>
    <w:rsid w:val="00F672D2"/>
    <w:rsid w:val="00F72192"/>
    <w:rsid w:val="00F864DD"/>
    <w:rsid w:val="00F93B1E"/>
    <w:rsid w:val="00F9689F"/>
    <w:rsid w:val="00F9781C"/>
    <w:rsid w:val="00FA09EE"/>
    <w:rsid w:val="00FA0FC4"/>
    <w:rsid w:val="00FA60B5"/>
    <w:rsid w:val="00FA748A"/>
    <w:rsid w:val="00FC3449"/>
    <w:rsid w:val="00FC5666"/>
    <w:rsid w:val="00FD20D1"/>
    <w:rsid w:val="00FD2DF7"/>
    <w:rsid w:val="00FD5BD0"/>
    <w:rsid w:val="00FD7A55"/>
    <w:rsid w:val="00FE02F4"/>
    <w:rsid w:val="00FE52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D4CF1"/>
  <w15:chartTrackingRefBased/>
  <w15:docId w15:val="{BBA1302C-E205-4A37-B83E-9814CFE23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A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7A43"/>
    <w:pPr>
      <w:spacing w:after="0" w:line="240" w:lineRule="auto"/>
    </w:pPr>
    <w:rPr>
      <w:rFonts w:ascii="Times New Roman" w:hAnsi="Times New Roman" w:cs="Times New Roman"/>
      <w:sz w:val="24"/>
      <w:szCs w:val="24"/>
      <w:lang w:eastAsia="en-AU"/>
    </w:rPr>
  </w:style>
  <w:style w:type="character" w:styleId="CommentReference">
    <w:name w:val="annotation reference"/>
    <w:basedOn w:val="DefaultParagraphFont"/>
    <w:uiPriority w:val="99"/>
    <w:semiHidden/>
    <w:unhideWhenUsed/>
    <w:rsid w:val="00B21092"/>
    <w:rPr>
      <w:sz w:val="16"/>
      <w:szCs w:val="16"/>
    </w:rPr>
  </w:style>
  <w:style w:type="paragraph" w:styleId="CommentText">
    <w:name w:val="annotation text"/>
    <w:basedOn w:val="Normal"/>
    <w:link w:val="CommentTextChar"/>
    <w:uiPriority w:val="99"/>
    <w:semiHidden/>
    <w:unhideWhenUsed/>
    <w:rsid w:val="00B21092"/>
    <w:pPr>
      <w:spacing w:line="240" w:lineRule="auto"/>
    </w:pPr>
    <w:rPr>
      <w:sz w:val="20"/>
      <w:szCs w:val="20"/>
    </w:rPr>
  </w:style>
  <w:style w:type="character" w:customStyle="1" w:styleId="CommentTextChar">
    <w:name w:val="Comment Text Char"/>
    <w:basedOn w:val="DefaultParagraphFont"/>
    <w:link w:val="CommentText"/>
    <w:uiPriority w:val="99"/>
    <w:semiHidden/>
    <w:rsid w:val="00B21092"/>
    <w:rPr>
      <w:sz w:val="20"/>
      <w:szCs w:val="20"/>
    </w:rPr>
  </w:style>
  <w:style w:type="paragraph" w:styleId="CommentSubject">
    <w:name w:val="annotation subject"/>
    <w:basedOn w:val="CommentText"/>
    <w:next w:val="CommentText"/>
    <w:link w:val="CommentSubjectChar"/>
    <w:uiPriority w:val="99"/>
    <w:semiHidden/>
    <w:unhideWhenUsed/>
    <w:rsid w:val="00B21092"/>
    <w:rPr>
      <w:b/>
      <w:bCs/>
    </w:rPr>
  </w:style>
  <w:style w:type="character" w:customStyle="1" w:styleId="CommentSubjectChar">
    <w:name w:val="Comment Subject Char"/>
    <w:basedOn w:val="CommentTextChar"/>
    <w:link w:val="CommentSubject"/>
    <w:uiPriority w:val="99"/>
    <w:semiHidden/>
    <w:rsid w:val="00B21092"/>
    <w:rPr>
      <w:b/>
      <w:bCs/>
      <w:sz w:val="20"/>
      <w:szCs w:val="20"/>
    </w:rPr>
  </w:style>
  <w:style w:type="paragraph" w:styleId="BalloonText">
    <w:name w:val="Balloon Text"/>
    <w:basedOn w:val="Normal"/>
    <w:link w:val="BalloonTextChar"/>
    <w:uiPriority w:val="99"/>
    <w:semiHidden/>
    <w:unhideWhenUsed/>
    <w:rsid w:val="00B210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1092"/>
    <w:rPr>
      <w:rFonts w:ascii="Segoe UI" w:hAnsi="Segoe UI" w:cs="Segoe UI"/>
      <w:sz w:val="18"/>
      <w:szCs w:val="18"/>
    </w:rPr>
  </w:style>
  <w:style w:type="character" w:styleId="Hyperlink">
    <w:name w:val="Hyperlink"/>
    <w:basedOn w:val="DefaultParagraphFont"/>
    <w:uiPriority w:val="99"/>
    <w:unhideWhenUsed/>
    <w:rsid w:val="00E4663B"/>
    <w:rPr>
      <w:color w:val="0563C1" w:themeColor="hyperlink"/>
      <w:u w:val="single"/>
    </w:rPr>
  </w:style>
  <w:style w:type="character" w:styleId="FollowedHyperlink">
    <w:name w:val="FollowedHyperlink"/>
    <w:basedOn w:val="DefaultParagraphFont"/>
    <w:uiPriority w:val="99"/>
    <w:semiHidden/>
    <w:unhideWhenUsed/>
    <w:rsid w:val="00800321"/>
    <w:rPr>
      <w:color w:val="954F72" w:themeColor="followedHyperlink"/>
      <w:u w:val="single"/>
    </w:rPr>
  </w:style>
  <w:style w:type="table" w:styleId="TableGrid">
    <w:name w:val="Table Grid"/>
    <w:basedOn w:val="TableNormal"/>
    <w:uiPriority w:val="39"/>
    <w:rsid w:val="00881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22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204627">
      <w:bodyDiv w:val="1"/>
      <w:marLeft w:val="0"/>
      <w:marRight w:val="0"/>
      <w:marTop w:val="0"/>
      <w:marBottom w:val="0"/>
      <w:divBdr>
        <w:top w:val="none" w:sz="0" w:space="0" w:color="auto"/>
        <w:left w:val="none" w:sz="0" w:space="0" w:color="auto"/>
        <w:bottom w:val="none" w:sz="0" w:space="0" w:color="auto"/>
        <w:right w:val="none" w:sz="0" w:space="0" w:color="auto"/>
      </w:divBdr>
    </w:div>
    <w:div w:id="953252315">
      <w:bodyDiv w:val="1"/>
      <w:marLeft w:val="0"/>
      <w:marRight w:val="0"/>
      <w:marTop w:val="0"/>
      <w:marBottom w:val="0"/>
      <w:divBdr>
        <w:top w:val="none" w:sz="0" w:space="0" w:color="auto"/>
        <w:left w:val="none" w:sz="0" w:space="0" w:color="auto"/>
        <w:bottom w:val="none" w:sz="0" w:space="0" w:color="auto"/>
        <w:right w:val="none" w:sz="0" w:space="0" w:color="auto"/>
      </w:divBdr>
    </w:div>
    <w:div w:id="1863010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835A7-8122-44D9-8A6A-0AF2BC21B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TotalTime>
  <Pages>2</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Deakin University</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Fox</dc:creator>
  <cp:keywords/>
  <dc:description/>
  <cp:lastModifiedBy>Aaron Fox</cp:lastModifiedBy>
  <cp:revision>397</cp:revision>
  <dcterms:created xsi:type="dcterms:W3CDTF">2017-10-02T05:02:00Z</dcterms:created>
  <dcterms:modified xsi:type="dcterms:W3CDTF">2023-05-22T00:35:00Z</dcterms:modified>
</cp:coreProperties>
</file>