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SoP Review &amp; Approval Process</w:t>
      </w:r>
    </w:p>
    <w:p>
      <w:pPr>
        <w:pStyle w:val="FirstParagraph"/>
      </w:pPr>
      <w:r>
        <w:t xml:space="preserve">Program Operations · Standard Operating Procedure · Version 0.1 (draft) · Reviewed May 2026</w:t>
      </w:r>
    </w:p>
    <w:p>
      <w:pPr>
        <w:pStyle w:val="callout-warning"/>
      </w:pPr>
      <w:r>
        <w:rPr>
          <w:b/>
          <w:bCs/>
        </w:rPr>
        <w:t xml:space="preserve">Draft — this is the first version of the process itself.</w:t>
      </w:r>
      <w:r>
        <w:t xml:space="preserve"> </w:t>
      </w:r>
      <w:r>
        <w:t xml:space="preserve">Read it as a starting point and tell us what to change. Once approved, this is how every Cena SoP moves from draft to operational.</w:t>
      </w:r>
    </w:p>
    <w:p>
      <w:pPr>
        <w:pStyle w:val="BodyText"/>
      </w:pPr>
      <w:r>
        <w:t xml:space="preserve">This procedure describes how a Cena SoP moves from initial draft through review, approval, and publication. It is the process that every other SoP rides on — including this one.</w:t>
      </w:r>
    </w:p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What this procedure covers, and where its boundaries are.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Anyone publishing or approving a Cena SoP — Aaron (drafting and editing), Vanessa (operational confirmation), the Director of Clinical Operations (clinical sign-off).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The lifecycle of a single SoP: drafting, surfacing for review, capturing suggested edits, reconciling them, and moving to approved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cover</w:t>
            </w:r>
          </w:p>
        </w:tc>
        <w:tc>
          <w:tcPr/>
          <w:p>
            <w:pPr>
              <w:pStyle w:val="Compact"/>
            </w:pPr>
            <w:r>
              <w:t xml:space="preserve">The content of any individual SoP (that’s role- or topic-specific), training delivery after approval, or changes after a version is approved (those start a new draft cycle).</w:t>
            </w:r>
          </w:p>
        </w:tc>
      </w:tr>
    </w:tbl>
    <w:p>
      <w:pPr>
        <w:pStyle w:val="Heading2"/>
      </w:pPr>
      <w:r>
        <w:t xml:space="preserve">How a SoP moves through review</w:t>
      </w:r>
    </w:p>
    <w:p>
      <w:pPr>
        <w:pStyle w:val="FirstParagraph"/>
      </w:pPr>
      <w:r>
        <w:t xml:space="preserve">The same flow for every SoP. Work the steps in order; the cycle can repeat if the first pass surfaces substantial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Draft.</w:t>
      </w:r>
      <w:r>
        <w:t xml:space="preserve"> </w:t>
      </w:r>
      <w:r>
        <w:t xml:space="preserve">A new or updated SoP begins as a single source-of-truth document maintained by Aaron. The draft already includes a Sign-off block with status</w:t>
      </w:r>
      <w:r>
        <w:t xml:space="preserve"> </w:t>
      </w:r>
      <w:r>
        <w:t xml:space="preserve">“Awaiting sign-off.”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Surface for review.</w:t>
      </w:r>
      <w:r>
        <w:t xml:space="preserve"> </w:t>
      </w:r>
      <w:r>
        <w:t xml:space="preserve">The draft is rendered as a Cena-branded Word document and placed in</w:t>
      </w:r>
      <w:r>
        <w:t xml:space="preserve"> </w:t>
      </w:r>
      <w:r>
        <w:rPr>
          <w:rStyle w:val="screen-ref"/>
        </w:rPr>
        <w:t xml:space="preserve">Drive → ❁ cena share → ⚙️ Operations → Staff SOPs — DRAFTS (internal review)</w:t>
      </w:r>
      <w:r>
        <w:t xml:space="preserve">. The accountable reviewer receives suggesting + comment access.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Notify the reviewer.</w:t>
      </w:r>
      <w:r>
        <w:t xml:space="preserve"> </w:t>
      </w:r>
      <w:r>
        <w:t xml:space="preserve">Aaron pings the reviewer that a draft is ready and names what kind of input is most helpful — direction on scope, clinical accuracy, operational truth, or all of the above.</w:t>
      </w:r>
      <w:r>
        <w:t xml:space="preserve"> </w:t>
      </w:r>
      <w:r>
        <w:rPr>
          <w:i/>
          <w:iCs/>
        </w:rPr>
        <w:t xml:space="preserve">Note: the reviewer always has latitude to flag anything else.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Reviewer works through the draft.</w:t>
      </w:r>
      <w:r>
        <w:t xml:space="preserve"> </w:t>
      </w:r>
      <w:r>
        <w:t xml:space="preserve">The reviewer opens the document in Google Docs and uses any combination of: suggesting-mode edits directly on the text, comments for anything they’d rather talk through than rewrite, or a direct message asking for a call. They take as much time as they need — Cena does not push pace on review.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Capture the review.</w:t>
      </w:r>
      <w:r>
        <w:t xml:space="preserve"> </w:t>
      </w:r>
      <w:r>
        <w:t xml:space="preserve">Once the reviewer signals they’re done with a pass, Aaron downloads the edited document. Tracked changes are extracted into a review report listing each suggested edit with author and date, anchored to its section in the SoP.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Reconcile each suggested change.</w:t>
      </w:r>
      <w:r>
        <w:t xml:space="preserve"> </w:t>
      </w:r>
      <w:r>
        <w:t xml:space="preserve">Aaron works through the report and marks every change as one of three:</w:t>
      </w:r>
      <w:r>
        <w:t xml:space="preserve"> </w:t>
      </w:r>
      <w:r>
        <w:rPr>
          <w:b/>
          <w:bCs/>
        </w:rPr>
        <w:t xml:space="preserve">absorb</w:t>
      </w:r>
      <w:r>
        <w:t xml:space="preserve"> </w:t>
      </w:r>
      <w:r>
        <w:t xml:space="preserve">(applied to the source),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(with reason captured in the report), or</w:t>
      </w:r>
      <w:r>
        <w:t xml:space="preserve"> </w:t>
      </w:r>
      <w:r>
        <w:rPr>
          <w:b/>
          <w:bCs/>
        </w:rPr>
        <w:t xml:space="preserve">discuss</w:t>
      </w:r>
      <w:r>
        <w:t xml:space="preserve"> </w:t>
      </w:r>
      <w:r>
        <w:t xml:space="preserve">(carried to a follow-up conversation with the reviewer). Comments are handled the same way — addressed in the source or routed to conversation.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Re-render and re-review if needed.</w:t>
      </w:r>
      <w:r>
        <w:t xml:space="preserve"> </w:t>
      </w:r>
      <w:r>
        <w:t xml:space="preserve">If the changes were substantial, the updated draft is re-rendered and re-uploaded for a second pass. Lightweight passes (a few absorbed edits, no scope shift) can go straight to approval.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Approve.</w:t>
      </w:r>
      <w:r>
        <w:t xml:space="preserve"> </w:t>
      </w:r>
      <w:r>
        <w:t xml:space="preserve">When the reviewer is satisfied, they sign off — the attestation block is updated to</w:t>
      </w:r>
      <w:r>
        <w:t xml:space="preserve"> </w:t>
      </w:r>
      <w:r>
        <w:t xml:space="preserve">“Approved,”</w:t>
      </w:r>
      <w:r>
        <w:t xml:space="preserve"> </w:t>
      </w:r>
      <w:r>
        <w:t xml:space="preserve">the document moves from</w:t>
      </w:r>
      <w:r>
        <w:t xml:space="preserve"> </w:t>
      </w:r>
      <w:r>
        <w:rPr>
          <w:rStyle w:val="screen-ref"/>
        </w:rPr>
        <w:t xml:space="preserve">Drive → ❁ cena share → ⚙️ Operations → Staff SOPs — APPROVED v1.0</w:t>
      </w:r>
      <w:r>
        <w:t xml:space="preserve">, and access changes from suggesting to comment-only. The approved Drive doc stays as the witnessed record.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Publish.</w:t>
      </w:r>
      <w:r>
        <w:t xml:space="preserve"> </w:t>
      </w:r>
      <w:r>
        <w:t xml:space="preserve">The approved source becomes the canonical version everywhere it appears — training, the operations site, and the role-specific reference materials.</w:t>
      </w:r>
    </w:p>
    <w:p>
      <w:pPr>
        <w:pStyle w:val="Heading2"/>
      </w:pPr>
      <w:r>
        <w:t xml:space="preserve">Decision branches</w:t>
      </w:r>
    </w:p>
    <w:p>
      <w:pPr>
        <w:pStyle w:val="FirstParagraph"/>
      </w:pPr>
      <w:r>
        <w:t xml:space="preserve">The everyday routing decisions that come up during a review cycle.</w:t>
      </w:r>
    </w:p>
    <w:p>
      <w:pPr>
        <w:pStyle w:val="Heading3"/>
      </w:pPr>
      <w:r>
        <w:t xml:space="preserve">What kind of input the reviewer can give</w:t>
      </w:r>
    </w:p>
    <w:p>
      <w:pPr>
        <w:pStyle w:val="decision-branch"/>
      </w:pPr>
      <w:r>
        <w:rPr>
          <w:b/>
          <w:bCs/>
        </w:rPr>
        <w:t xml:space="preserve">Suggesting-mode edits on the text</w:t>
      </w:r>
      <w:r>
        <w:t xml:space="preserve"> </w:t>
      </w:r>
      <w:r>
        <w:t xml:space="preserve">— Aaron captures them through the review report and reconciles each.</w:t>
      </w:r>
    </w:p>
    <w:p>
      <w:pPr>
        <w:pStyle w:val="decision-branch"/>
      </w:pPr>
      <w:r>
        <w:rPr>
          <w:b/>
          <w:bCs/>
        </w:rPr>
        <w:t xml:space="preserve">Comments on the document</w:t>
      </w:r>
      <w:r>
        <w:t xml:space="preserve"> </w:t>
      </w:r>
      <w:r>
        <w:t xml:space="preserve">— Aaron addresses each in the source (or carries it to conversation) and resolves the comment.</w:t>
      </w:r>
    </w:p>
    <w:p>
      <w:pPr>
        <w:pStyle w:val="decision-branch"/>
      </w:pPr>
      <w:r>
        <w:rPr>
          <w:b/>
          <w:bCs/>
        </w:rPr>
        <w:t xml:space="preserve">A request to talk through something</w:t>
      </w:r>
      <w:r>
        <w:t xml:space="preserve"> </w:t>
      </w:r>
      <w:r>
        <w:t xml:space="preserve">— Aaron and the reviewer schedule a call; whatever’s decided becomes a source edit and a note in the report.</w:t>
      </w:r>
    </w:p>
    <w:p>
      <w:pPr>
        <w:pStyle w:val="Heading3"/>
      </w:pPr>
      <w:r>
        <w:t xml:space="preserve">When a second review pass is needed</w:t>
      </w:r>
    </w:p>
    <w:p>
      <w:pPr>
        <w:pStyle w:val="decision-branch"/>
      </w:pPr>
      <w:r>
        <w:rPr>
          <w:b/>
          <w:bCs/>
        </w:rPr>
        <w:t xml:space="preserve">The first pass surfaced substantial scope or content changes</w:t>
      </w:r>
      <w:r>
        <w:t xml:space="preserve"> </w:t>
      </w:r>
      <w:r>
        <w:t xml:space="preserve">— Re-render and re-upload; the reviewer does another pass before approval.</w:t>
      </w:r>
    </w:p>
    <w:p>
      <w:pPr>
        <w:pStyle w:val="decision-branch"/>
      </w:pPr>
      <w:r>
        <w:rPr>
          <w:b/>
          <w:bCs/>
        </w:rPr>
        <w:t xml:space="preserve">The first pass surfaced light edits with no scope shift</w:t>
      </w:r>
      <w:r>
        <w:t xml:space="preserve"> </w:t>
      </w:r>
      <w:r>
        <w:t xml:space="preserve">— Apply the absorbed changes and go directly to approval; no second pass needed.</w:t>
      </w:r>
    </w:p>
    <w:p>
      <w:pPr>
        <w:pStyle w:val="decision-branch"/>
      </w:pPr>
      <w:r>
        <w:rPr>
          <w:b/>
          <w:bCs/>
        </w:rPr>
        <w:t xml:space="preserve">The reviewer flagged something that needs a separate conversation</w:t>
      </w:r>
      <w:r>
        <w:t xml:space="preserve"> </w:t>
      </w:r>
      <w:r>
        <w:t xml:space="preserve">— Hold approval until the conversation resolves, then re-render only if the conversation produced source changes.</w:t>
      </w:r>
    </w:p>
    <w:p>
      <w:pPr>
        <w:pStyle w:val="Heading3"/>
      </w:pPr>
      <w:r>
        <w:t xml:space="preserve">Disposition per suggested change</w:t>
      </w:r>
    </w:p>
    <w:p>
      <w:pPr>
        <w:pStyle w:val="decision-branch"/>
      </w:pPr>
      <w:r>
        <w:rPr>
          <w:b/>
          <w:bCs/>
        </w:rPr>
        <w:t xml:space="preserve">Absorb</w:t>
      </w:r>
      <w:r>
        <w:t xml:space="preserve"> </w:t>
      </w:r>
      <w:r>
        <w:t xml:space="preserve">— Apply the change to the source markdown and capture it in the report.</w:t>
      </w:r>
    </w:p>
    <w:p>
      <w:pPr>
        <w:pStyle w:val="decision-branch"/>
      </w:pPr>
      <w:r>
        <w:rPr>
          <w:b/>
          <w:bCs/>
        </w:rPr>
        <w:t xml:space="preserve">Reject</w:t>
      </w:r>
      <w:r>
        <w:t xml:space="preserve"> </w:t>
      </w:r>
      <w:r>
        <w:t xml:space="preserve">— Leave the source unchanged; capture a one-line reason in the report so the reviewer can see why.</w:t>
      </w:r>
    </w:p>
    <w:p>
      <w:pPr>
        <w:pStyle w:val="decision-branch"/>
      </w:pPr>
      <w:r>
        <w:rPr>
          <w:b/>
          <w:bCs/>
        </w:rPr>
        <w:t xml:space="preserve">Discuss</w:t>
      </w:r>
      <w:r>
        <w:t xml:space="preserve"> </w:t>
      </w:r>
      <w:r>
        <w:t xml:space="preserve">— Carry the change to a follow-up conversation; defer the source decision until the conversation resolves.</w:t>
      </w:r>
    </w:p>
    <w:p>
      <w:pPr>
        <w:pStyle w:val="Heading2"/>
      </w:pPr>
      <w:r>
        <w:t xml:space="preserve">Escalation flags</w:t>
      </w:r>
    </w:p>
    <w:p>
      <w:pPr>
        <w:pStyle w:val="callout-warning"/>
      </w:pPr>
      <w:r>
        <w:rPr>
          <w:b/>
          <w:bCs/>
        </w:rPr>
        <w:t xml:space="preserve">A review pass goes 14 days without a response.</w:t>
      </w:r>
      <w:r>
        <w:t xml:space="preserve"> </w:t>
      </w:r>
      <w:r>
        <w:t xml:space="preserve">Aaron follows up directly with the reviewer to check whether they need more context, a call, or a re-prioritization.</w:t>
      </w:r>
    </w:p>
    <w:p>
      <w:pPr>
        <w:pStyle w:val="callout-error"/>
      </w:pPr>
      <w:r>
        <w:rPr>
          <w:b/>
          <w:bCs/>
        </w:rPr>
        <w:t xml:space="preserve">A reviewer rejects an entire SoP or asks for the scope to be rethought.</w:t>
      </w:r>
      <w:r>
        <w:t xml:space="preserve"> </w:t>
      </w:r>
      <w:r>
        <w:t xml:space="preserve">This is a scope conversation, not a content edit — pause the cycle and bring the conversation up a level before continuing.</w:t>
      </w:r>
    </w:p>
    <w:p>
      <w:pPr>
        <w:pStyle w:val="escalation"/>
      </w:pPr>
      <w:r>
        <w:rPr>
          <w:b/>
          <w:bCs/>
        </w:rPr>
        <w:t xml:space="preserve">An approved SoP needs a material change later.</w:t>
      </w:r>
      <w:r>
        <w:t xml:space="preserve"> </w:t>
      </w:r>
      <w:r>
        <w:t xml:space="preserve">Start a new draft cycle from the current approved version; do not edit the approved Drive doc. The approved version remains the witnessed record of what was in operation at the time.</w:t>
      </w:r>
    </w:p>
    <w:p>
      <w:pPr>
        <w:pStyle w:val="Heading2"/>
      </w:pPr>
      <w:r>
        <w:t xml:space="preserve">Quick reference</w:t>
      </w:r>
    </w:p>
    <w:p>
      <w:pPr>
        <w:pStyle w:val="FirstParagraph"/>
      </w:pPr>
      <w:r>
        <w:t xml:space="preserve">The cycle, condensed to a tickable list.</w:t>
      </w:r>
    </w:p>
    <w:p>
      <w:pPr>
        <w:pStyle w:val="card-title"/>
      </w:pPr>
      <w:r>
        <w:t xml:space="preserve">For every SoP from draft to approved</w:t>
      </w:r>
    </w:p>
    <w:p>
      <w:pPr>
        <w:pStyle w:val="Compact"/>
        <w:numPr>
          <w:ilvl w:val="0"/>
          <w:numId w:val="1002"/>
        </w:numPr>
      </w:pPr>
      <w:r>
        <w:t xml:space="preserve">Draft the SoP in the markdown source-of-truth, with an</w:t>
      </w:r>
      <w:r>
        <w:t xml:space="preserve"> </w:t>
      </w:r>
      <w:r>
        <w:t xml:space="preserve">“Awaiting sign-off”</w:t>
      </w:r>
      <w:r>
        <w:t xml:space="preserve"> </w:t>
      </w:r>
      <w:r>
        <w:t xml:space="preserve">Sign-off block</w:t>
      </w:r>
    </w:p>
    <w:p>
      <w:pPr>
        <w:pStyle w:val="Compact"/>
        <w:numPr>
          <w:ilvl w:val="0"/>
          <w:numId w:val="1003"/>
        </w:numPr>
      </w:pPr>
      <w:r>
        <w:t xml:space="preserve">Render the draft as a Cena-branded Word doc and place it in the DRAFTS folder</w:t>
      </w:r>
    </w:p>
    <w:p>
      <w:pPr>
        <w:pStyle w:val="Compact"/>
        <w:numPr>
          <w:ilvl w:val="0"/>
          <w:numId w:val="1004"/>
        </w:numPr>
      </w:pPr>
      <w:r>
        <w:t xml:space="preserve">Notify the reviewer that the draft is ready and name what input is most helpful</w:t>
      </w:r>
    </w:p>
    <w:p>
      <w:pPr>
        <w:pStyle w:val="Compact"/>
        <w:numPr>
          <w:ilvl w:val="0"/>
          <w:numId w:val="1005"/>
        </w:numPr>
      </w:pPr>
      <w:r>
        <w:t xml:space="preserve">Reviewer works through the doc on their own pace (suggesting edits, comments, or call)</w:t>
      </w:r>
    </w:p>
    <w:p>
      <w:pPr>
        <w:pStyle w:val="Compact"/>
        <w:numPr>
          <w:ilvl w:val="0"/>
          <w:numId w:val="1006"/>
        </w:numPr>
      </w:pPr>
      <w:r>
        <w:t xml:space="preserve">Download the edited doc and capture suggested changes into the review report</w:t>
      </w:r>
    </w:p>
    <w:p>
      <w:pPr>
        <w:pStyle w:val="Compact"/>
        <w:numPr>
          <w:ilvl w:val="0"/>
          <w:numId w:val="1007"/>
        </w:numPr>
      </w:pPr>
      <w:r>
        <w:t xml:space="preserve">Reconcile each change (absorb / reject / discuss) and update the source</w:t>
      </w:r>
    </w:p>
    <w:p>
      <w:pPr>
        <w:pStyle w:val="Compact"/>
        <w:numPr>
          <w:ilvl w:val="0"/>
          <w:numId w:val="1008"/>
        </w:numPr>
      </w:pPr>
      <w:r>
        <w:t xml:space="preserve">Re-render and re-upload if a second pass is warranted</w:t>
      </w:r>
    </w:p>
    <w:p>
      <w:pPr>
        <w:pStyle w:val="Compact"/>
        <w:numPr>
          <w:ilvl w:val="0"/>
          <w:numId w:val="1009"/>
        </w:numPr>
      </w:pPr>
      <w:r>
        <w:t xml:space="preserve">Reviewer signs off; move the doc to the APPROVED folder and switch to comment-only</w:t>
      </w:r>
    </w:p>
    <w:p>
      <w:pPr>
        <w:pStyle w:val="Compact"/>
        <w:numPr>
          <w:ilvl w:val="0"/>
          <w:numId w:val="1010"/>
        </w:numPr>
      </w:pPr>
      <w:r>
        <w:t xml:space="preserve">Publish the approved source to training and operational surfaces</w:t>
      </w:r>
    </w:p>
    <w:p>
      <w:pPr>
        <w:pStyle w:val="Heading2"/>
      </w:pPr>
      <w:r>
        <w:t xml:space="preserve">Terms used in this SOP</w:t>
      </w:r>
    </w:p>
    <w:p>
      <w:pPr>
        <w:pStyle w:val="FirstParagraph"/>
      </w:pPr>
      <w:r>
        <w:t xml:space="preserve">Plain-language definitions, no system jargon.</w:t>
      </w:r>
    </w:p>
    <w:p>
      <w:pPr>
        <w:pStyle w:val="glossary-term"/>
      </w:pPr>
      <w:r>
        <w:t xml:space="preserve">Source of truth</w:t>
      </w:r>
    </w:p>
    <w:p>
      <w:pPr>
        <w:pStyle w:val="glossary-def"/>
      </w:pPr>
      <w:r>
        <w:t xml:space="preserve">The single canonical version of an SoP. Every other version — the Word doc in Drive, the published reference, the training materials — is derived from it. The source is what gets edited; the other versions get re-rendered.</w:t>
      </w:r>
    </w:p>
    <w:p>
      <w:pPr>
        <w:pStyle w:val="glossary-term"/>
      </w:pPr>
      <w:r>
        <w:t xml:space="preserve">Draft</w:t>
      </w:r>
    </w:p>
    <w:p>
      <w:pPr>
        <w:pStyle w:val="glossary-def"/>
      </w:pPr>
      <w:r>
        <w:t xml:space="preserve">An SoP version not yet approved by the accountable reviewer. Drafts live in the DRAFTS Drive folder and carry an</w:t>
      </w:r>
      <w:r>
        <w:t xml:space="preserve"> </w:t>
      </w:r>
      <w:r>
        <w:t xml:space="preserve">“Awaiting sign-off”</w:t>
      </w:r>
      <w:r>
        <w:t xml:space="preserve"> </w:t>
      </w:r>
      <w:r>
        <w:t xml:space="preserve">status in their Sign-off block.</w:t>
      </w:r>
    </w:p>
    <w:p>
      <w:pPr>
        <w:pStyle w:val="glossary-term"/>
      </w:pPr>
      <w:r>
        <w:t xml:space="preserve">Approved</w:t>
      </w:r>
    </w:p>
    <w:p>
      <w:pPr>
        <w:pStyle w:val="glossary-def"/>
      </w:pPr>
      <w:r>
        <w:t xml:space="preserve">An SoP version that has cleared all its sign-off gates and is operational. Approved docs live in the APPROVED folder with comment-only access, and the approved source is what publishes everywhere the SoP appears.</w:t>
      </w:r>
    </w:p>
    <w:p>
      <w:pPr>
        <w:pStyle w:val="glossary-term"/>
      </w:pPr>
      <w:r>
        <w:t xml:space="preserve">Suggesting mode</w:t>
      </w:r>
    </w:p>
    <w:p>
      <w:pPr>
        <w:pStyle w:val="glossary-def"/>
      </w:pPr>
      <w:r>
        <w:t xml:space="preserve">The Google Docs editing mode where every change a reviewer makes is captured as a tracked suggestion (rather than a direct edit). The reviewer’s intent is preserved with author and date; Aaron decides whether to absorb each suggestion when reconciling the review.</w:t>
      </w:r>
    </w:p>
    <w:p>
      <w:pPr>
        <w:pStyle w:val="glossary-term"/>
      </w:pPr>
      <w:r>
        <w:t xml:space="preserve">Review report</w:t>
      </w:r>
    </w:p>
    <w:p>
      <w:pPr>
        <w:pStyle w:val="glossary-def"/>
      </w:pPr>
      <w:r>
        <w:t xml:space="preserve">The list of suggested changes extracted from a reviewed Drive doc, one entry per change, with author, date, and the section of the SoP it lands in. Aaron works through each entry and assigns a disposition before merging anything into the source.</w:t>
      </w:r>
    </w:p>
    <w:p>
      <w:pPr>
        <w:pStyle w:val="glossary-term"/>
      </w:pPr>
      <w:r>
        <w:t xml:space="preserve">Sign-off block</w:t>
      </w:r>
    </w:p>
    <w:p>
      <w:pPr>
        <w:pStyle w:val="glossary-def"/>
      </w:pPr>
      <w:r>
        <w:t xml:space="preserve">The attestation block at the bottom of every SoP listing each gate that must clear before the SoP is approved (clinical accuracy, operational truth, sign-off by the accountable role). The block is honest about which gates are pending and which are clear.</w:t>
      </w:r>
    </w:p>
    <w:p>
      <w:pPr>
        <w:pStyle w:val="Heading2"/>
      </w:pPr>
      <w:r>
        <w:t xml:space="preserve">Sign-off</w:t>
      </w:r>
    </w:p>
    <w:p>
      <w:pPr>
        <w:pStyle w:val="FirstParagraph"/>
      </w:pPr>
      <w:r>
        <w:t xml:space="preserve">The process itself is approved for use only when all gates are signed. Until then, it is a proposal in active drafting.</w:t>
      </w:r>
    </w:p>
    <w:p>
      <w:pPr>
        <w:pStyle w:val="attestation"/>
      </w:pPr>
      <w:r>
        <w:rPr>
          <w:b/>
          <w:bCs/>
        </w:rPr>
        <w:t xml:space="preserve">Sign-off</w:t>
      </w:r>
    </w:p>
    <w:p>
      <w:pPr>
        <w:pStyle w:val="attestation-gate"/>
      </w:pPr>
      <w:r>
        <w:t xml:space="preserve">⏳</w:t>
      </w:r>
      <w:r>
        <w:t xml:space="preserve"> </w:t>
      </w:r>
      <w:r>
        <w:rPr>
          <w:b/>
          <w:bCs/>
        </w:rPr>
        <w:t xml:space="preserve">Process confirmed</w:t>
      </w:r>
      <w:r>
        <w:t xml:space="preserve"> </w:t>
      </w:r>
      <w:r>
        <w:t xml:space="preserve">— Aaron Sleeper (the cycle and tooling work end-to-end)</w:t>
      </w:r>
    </w:p>
    <w:p>
      <w:pPr>
        <w:pStyle w:val="attestation-gate"/>
      </w:pPr>
      <w:r>
        <w:t xml:space="preserve">⏳</w:t>
      </w:r>
      <w:r>
        <w:t xml:space="preserve"> </w:t>
      </w:r>
      <w:r>
        <w:rPr>
          <w:b/>
          <w:bCs/>
        </w:rPr>
        <w:t xml:space="preserve">Operationally true</w:t>
      </w:r>
      <w:r>
        <w:t xml:space="preserve"> </w:t>
      </w:r>
      <w:r>
        <w:t xml:space="preserve">— Vanessa Sena (this fits how Cena actually runs reviews)</w:t>
      </w:r>
    </w:p>
    <w:p>
      <w:pPr>
        <w:pStyle w:val="attestation-gate"/>
      </w:pPr>
      <w:r>
        <w:t xml:space="preserve">⏳</w:t>
      </w:r>
      <w:r>
        <w:t xml:space="preserve"> </w:t>
      </w:r>
      <w:r>
        <w:rPr>
          <w:b/>
          <w:bCs/>
        </w:rPr>
        <w:t xml:space="preserve">Signed off</w:t>
      </w:r>
      <w:r>
        <w:t xml:space="preserve"> </w:t>
      </w:r>
      <w:r>
        <w:t xml:space="preserve">— Director of Clinical Operations (this is how Cena will work review going forward)</w:t>
      </w:r>
    </w:p>
    <w:p>
      <w:pPr>
        <w:pStyle w:val="attestation-gate"/>
      </w:pPr>
      <w:r>
        <w:rPr>
          <w:i/>
          <w:iCs/>
        </w:rPr>
        <w:t xml:space="preserve">Awaiting all gates — draft, not yet approved for use · Version 0.1</w:t>
      </w:r>
    </w:p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info" w:type="paragraph">
    <w:name w:val="callout-info"/>
    <w:basedOn w:val="Normal"/>
    <w:pPr>
      <w:spacing w:after="160" w:before="160"/>
      <w:pBdr>
        <w:top w:color="auto" w:space="6" w:sz="2" w:val="single"/>
        <w:left w:color="236b8f" w:space="8" w:sz="18" w:val="single"/>
        <w:bottom w:color="auto" w:space="6" w:sz="2" w:val="single"/>
      </w:pBdr>
      <w:ind w:left="240"/>
      <w:shd w:color="auto" w:fill="d2f2fa" w:val="clear"/>
    </w:pPr>
    <w:rPr>
      <w:rFonts w:ascii="Source Sans 3" w:hAnsi="Source Sans 3"/>
      <w:color w:val="25211D"/>
      <w:sz w:val="22"/>
    </w:rPr>
  </w:style>
  <w:style w:customStyle="1" w:styleId="callout-warning" w:type="paragraph">
    <w:name w:val="callout-warning"/>
    <w:basedOn w:val="Normal"/>
    <w:pPr>
      <w:spacing w:after="160" w:before="160"/>
      <w:pBdr>
        <w:top w:color="auto" w:space="6" w:sz="2" w:val="single"/>
        <w:left w:color="aa8232" w:space="8" w:sz="18" w:val="single"/>
        <w:bottom w:color="auto" w:space="6" w:sz="2" w:val="single"/>
      </w:pBdr>
      <w:ind w:left="240"/>
      <w:shd w:color="auto" w:fill="f8f1e3" w:val="clear"/>
    </w:pPr>
    <w:rPr>
      <w:rFonts w:ascii="Source Sans 3" w:hAnsi="Source Sans 3"/>
      <w:color w:val="25211D"/>
      <w:sz w:val="22"/>
    </w:rPr>
  </w:style>
  <w:style w:customStyle="1" w:styleId="callout-success" w:type="paragraph">
    <w:name w:val="callout-success"/>
    <w:basedOn w:val="Normal"/>
    <w:pPr>
      <w:spacing w:after="160" w:before="160"/>
      <w:pBdr>
        <w:top w:color="auto" w:space="6" w:sz="2" w:val="single"/>
        <w:left w:color="2c845c" w:space="8" w:sz="18" w:val="single"/>
        <w:bottom w:color="auto" w:space="6" w:sz="2" w:val="single"/>
      </w:pBdr>
      <w:ind w:left="240"/>
      <w:shd w:color="auto" w:fill="e5f7eb" w:val="clear"/>
    </w:pPr>
    <w:rPr>
      <w:rFonts w:ascii="Source Sans 3" w:hAnsi="Source Sans 3"/>
      <w:color w:val="25211D"/>
      <w:sz w:val="22"/>
    </w:rPr>
  </w:style>
  <w:style w:customStyle="1" w:styleId="callout-error" w:type="paragraph">
    <w:name w:val="callout-error"/>
    <w:basedOn w:val="Normal"/>
    <w:pPr>
      <w:spacing w:after="160" w:before="160"/>
      <w:pBdr>
        <w:top w:color="auto" w:space="6" w:sz="2" w:val="single"/>
        <w:left w:color="c13c3b" w:space="8" w:sz="18" w:val="single"/>
        <w:bottom w:color="auto" w:space="6" w:sz="2" w:val="single"/>
      </w:pBdr>
      <w:ind w:left="240"/>
      <w:shd w:color="auto" w:fill="ffedea" w:val="clear"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/>
      <w:pBdr>
        <w:top w:color="auto" w:space="6" w:sz="2" w:val="single"/>
        <w:bottom w:color="auto" w:space="6" w:sz="2" w:val="single"/>
      </w:pBdr>
      <w:shd w:color="auto" w:fill="fbfaf8" w:val="clear"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/>
      <w:pBdr>
        <w:top w:color="auto" w:space="6" w:sz="2" w:val="single"/>
        <w:bottom w:color="auto" w:space="6" w:sz="2" w:val="single"/>
      </w:pBdr>
      <w:shd w:color="auto" w:fill="fbfaf8" w:val="clear"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/>
      <w:pBdr>
        <w:top w:color="auto" w:space="6" w:sz="2" w:val="single"/>
        <w:bottom w:color="auto" w:space="6" w:sz="2" w:val="single"/>
      </w:pBdr>
      <w:shd w:color="auto" w:fill="fbfaf8" w:val="clear"/>
    </w:pPr>
    <w:rPr>
      <w:rFonts w:ascii="Source Sans 3" w:hAnsi="Source Sans 3"/>
      <w:color w:val="25211D"/>
      <w:sz w:val="22"/>
    </w:rPr>
  </w:style>
  <w:style w:customStyle="1" w:styleId="attestation" w:type="paragraph">
    <w:name w:val="attestation"/>
    <w:basedOn w:val="Normal"/>
    <w:pPr>
      <w:spacing w:after="160" w:before="240"/>
      <w:pBdr>
        <w:top w:color="auto" w:space="6" w:sz="2" w:val="single"/>
        <w:left w:color="bcb8b1" w:space="8" w:sz="18" w:val="single"/>
        <w:bottom w:color="auto" w:space="6" w:sz="2" w:val="single"/>
      </w:pBdr>
      <w:ind w:left="240"/>
      <w:shd w:color="auto" w:fill="e6e4e0" w:val="clear"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/>
      <w:pBdr>
        <w:top w:color="auto" w:space="6" w:sz="2" w:val="single"/>
        <w:bottom w:color="auto" w:space="6" w:sz="2" w:val="single"/>
      </w:pBdr>
      <w:shd w:color="auto" w:fill="e6e4e0" w:val="clear"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/>
      <w:pBdr>
        <w:top w:color="auto" w:space="6" w:sz="2" w:val="single"/>
        <w:left w:color="735311" w:space="8" w:sz="18" w:val="single"/>
        <w:bottom w:color="auto" w:space="6" w:sz="2" w:val="single"/>
      </w:pBdr>
      <w:ind w:left="240"/>
      <w:shd w:color="auto" w:fill="fbfaf8" w:val="clear"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/>
      <w:pBdr>
        <w:top w:color="auto" w:space="6" w:sz="2" w:val="single"/>
        <w:left w:color="bcb8b1" w:space="8" w:sz="18" w:val="single"/>
        <w:bottom w:color="auto" w:space="6" w:sz="2" w:val="single"/>
      </w:pBdr>
      <w:ind w:left="240"/>
      <w:shd w:color="auto" w:fill="fbfaf8" w:val="clear"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2026-05-29T00:00:48Z</dcterms:created>
  <dcterms:modified xsi:type="dcterms:W3CDTF">2026-05-29T00:00:48Z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able">
    <vt:lpwstr>Director of Clinical Operations</vt:lpwstr>
  </property>
  <property fmtid="{D5CDD505-2E9C-101B-9397-08002B2CF9AE}" pid="3" name="caps">
    <vt:lpwstr/>
  </property>
  <property fmtid="{D5CDD505-2E9C-101B-9397-08002B2CF9AE}" pid="4" name="caps_note">
    <vt:lpwstr>Process SoP — the workflow the other SoPs ride on. No cap traceability because it codifies the meta-workflow, not a Cap of the UConn pilot. Derived from the Clinical Staff SOP pipeline’s process axis at Knowledge/Areas/Meta/Entities/workflows/clinical-staff-sop.md.</vt:lpwstr>
  </property>
  <property fmtid="{D5CDD505-2E9C-101B-9397-08002B2CF9AE}" pid="5" name="reviewed">
    <vt:lpwstr>2026-05</vt:lpwstr>
  </property>
  <property fmtid="{D5CDD505-2E9C-101B-9397-08002B2CF9AE}" pid="6" name="role">
    <vt:lpwstr>Program Operations</vt:lpwstr>
  </property>
  <property fmtid="{D5CDD505-2E9C-101B-9397-08002B2CF9AE}" pid="7" name="slug">
    <vt:lpwstr>sop-review-and-approval</vt:lpwstr>
  </property>
  <property fmtid="{D5CDD505-2E9C-101B-9397-08002B2CF9AE}" pid="8" name="status">
    <vt:lpwstr>draft</vt:lpwstr>
  </property>
  <property fmtid="{D5CDD505-2E9C-101B-9397-08002B2CF9AE}" pid="9" name="type">
    <vt:lpwstr>Standard Operating Procedure</vt:lpwstr>
  </property>
  <property fmtid="{D5CDD505-2E9C-101B-9397-08002B2CF9AE}" pid="10" name="version">
    <vt:lpwstr>0.1 (draft)</vt:lpwstr>
  </property>
</Properties>
</file>