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60"/>
      </w:pPr>
      <w:r>
        <w:rPr>
          <w:rFonts w:ascii="Arial" w:cs="Arial" w:eastAsia="Arial" w:hAnsi="Arial"/>
          <w:b/>
          <w:bCs/>
          <w:color w:val="1A4731"/>
          <w:sz w:val="52"/>
          <w:szCs w:val="52"/>
        </w:rPr>
        <w:t xml:space="preserve">Materia</w:t>
      </w:r>
    </w:p>
    <w:p>
      <w:pPr>
        <w:spacing w:before="0" w:after="60"/>
      </w:pPr>
      <w:r>
        <w:rPr>
          <w:rFonts w:ascii="Arial" w:cs="Arial" w:eastAsia="Arial" w:hAnsi="Arial"/>
          <w:color w:val="2E7D52"/>
          <w:sz w:val="28"/>
          <w:szCs w:val="28"/>
        </w:rPr>
        <w:t xml:space="preserve">QAMSS — Quantum-Accurate Multi-Scale Simulator</w:t>
      </w:r>
    </w:p>
    <w:p>
      <w:pPr>
        <w:pBdr>
          <w:bottom w:val="single" w:color="E8511A" w:sz="8"/>
        </w:pBdr>
        <w:spacing w:before="0" w:after="300"/>
      </w:pPr>
      <w:r>
        <w:rPr>
          <w:rFonts w:ascii="Arial" w:cs="Arial" w:eastAsia="Arial" w:hAnsi="Arial"/>
          <w:b/>
          <w:bCs/>
          <w:color w:val="E8511A"/>
          <w:sz w:val="24"/>
          <w:szCs w:val="24"/>
        </w:rPr>
        <w:t xml:space="preserve">Concept &amp; Symbol Cheat Sheet</w:t>
      </w:r>
    </w:p>
    <w:p>
      <w:pPr>
        <w:spacing w:before="6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The Object Hierarchy  (bottom → top)</w:t>
      </w:r>
    </w:p>
    <w:p>
      <w:pPr>
        <w:spacing w:before="6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Everything in Materia is a PhysicsObject. The hierarchy runs from quarks at the smallest scale up to full multi-layer structures. Each level contains the level below it.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Quark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Smallest level. Up, down, strange, charm, bottom, top — plus antiquarks. Carries flavor, color charge, bare mass, and constituent mass. Three quarks make a nucleon.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Gluon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carrier for the strong nuclear force (QCD). Binds quarks inside nucleons. Carries color charge (unlike the photon, which has no electric charge).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Particle  (Nucleon / Lepton)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4. Proton, neutron, electron — and their antiparticles. Each nucleon contains its quarks as children. Electrons have no known substructure.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Atom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3. Full element data (Z, A, electron config, ionization energies) plus children: electrons, protons, neutrons. Isotope-aware. Supports anti-atoms via CPT symmetry.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Molecule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2. One or more atoms bonded together. Carries molecular formula, bond data, and thermodynamic properties. SMILES string supported for organic compounds.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Substrate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1. A bulk material region: picks a material (e.g. Silicon, Water, Iron) and auto-generates the molecular composition. Has temperature, pressure, and phase as variables.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Structure  (BaseStructure)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top level. A multi-layer geometry built from Substrates. Four geometry types: Spherical, Planar, Coaxial, Orbital. Structures can contain child Structures.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ChildStructure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nested body inside a parent Structure (e.g. the Moon inside the Earth Structure). Carries orbital parameters (Keplerian elements) describing how it orbits.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StructureDistribution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population of identical Structures within a layer — e.g. 1,000 identical asteroids in a belt. When count = 1, it is a unique named body.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Geometry Types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GeometryType.SPHERICAL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Concentric shells defined by inner and outer radii (r_inner, r_outer). Natural for planets, stars, and any onion-layered body.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GeometryType.PLANAR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slabs defined by z-positions (z_start, z_end). Natural for thin films, quantum wells, and layered semiconductor devices.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GeometryType.COAXIAL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Concentric coaxial cylinders — like a cable cross-section. Symmetric in the radial direction.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GeometryType.ORBITAL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child structures with Keplerian orbital parameters as the primary content. Used for solar system-scale objects where the 'layers' are orbiting bodies.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Key Classes, Fields &amp; Patterns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Symbol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PhysicsObject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base class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root class every Materia object inherits from. Provides the constant/variable field metadata system used by the UI to auto-generate displays.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constant(...)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field decorator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Marks a dataclass field as read-only in the UI — a physical fact that doesn't change (e.g. atomic number, rest mass). Carries description and unit metadata.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variable(...)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field decorator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Marks a field as user-editable in the UI (e.g. temperature, pressure). Has min/max bounds derived from Planck-scale natural limits by default.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QUANTITY_LIMITS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core/types.py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Dictionary mapping quantity_type strings (e.g. 'temperature', 'mass_kg') to physical min/max bounds. Planck units set the ceiling on all quantities.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OrbitalParameters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base_structure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Keplerian orbital elements: semi-major axis, eccentricity, inclination, period, argument of periapsis, longitude of ascending node, mean anomaly.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IntegrityCheckResult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integrity_checks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Result of a runtime scientific check. Has name, passed (bool), message, and details list. Checks run automatically when a Structure is loaded.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ProvenanceStep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core/provenance.py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 node in a derivation chain. Records the formula (LaTeX + text), inputs (ProvenanceValues), output, and child steps. Makes every computed value traceable.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ProvenanceValue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core/provenance.py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 single named value in a derivation — includes value, unit, source (CODATA 2022, user input, computed), and confidence level.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MaterialClass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models/substrate.py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Enum classifying bulk materials: METAL, SEMIMETAL, SEMICONDUCTOR, INSULATOR, MOLECULAR, IONIC, NETWORK_COVALENT, NOBLE_GAS, LIQUID, GAS, VACUUM.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QuarkFlavor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models/quark.py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Enum: UP, DOWN, STRANGE, CHARM, BOTTOM, TOP — plus the six anti-flavors (ANTI_UP, etc.).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ColorCharge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models/quark.py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Enum: RED, GREEN, BLUE — and their anti-colors (ANTI_RED, ANTI_GREEN, ANTI_BLUE). Quarks must combine to 'color neutral' inside hadrons.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UnitDef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core/units.py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Defines a measurement unit: symbol, name, quantity type, conversion factor to SI, classification (SCIENTIFIC / REGIONAL / APOCRYPHAL), and ISO country codes.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QuantityType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core/units.py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Enum of all physical quantity dimensions: LENGTH, MASS, TIME, ENERGY, FORCE, CHARGE, TEMPERATURE, PRESSURE, FREQUENCY, VELOCITY, CROSS_SECTION,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UnitClass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core/units.py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Enum classifying units as SCIENTIFIC (SI and standard), REGIONAL (country-specific traditional units with ISO-3166 codes), or APOCRYPHAL (informal/novelty units).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Data Sources &amp; What They Provide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CODATA 2018 / 2022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Committee on Data for Science and Technology. Provides the internationally recommended values for fundamental constants: electron mass, fine structure constant, Boltzmann constant, Planck constant, etc. Most precise available.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AME2020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Mass Evaluation 2020. Provides nuclear mass excesses in keV for every isotope. Used to derive proton and neutron masses so that mass-inventory closure residuals equal pure binding energy — no cross-dataset artifacts.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PDG 2024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Particle Data Group. Annual compilation of particle physics measurements. Provides quark masses (MS-bar current masses), hadron properties, and Standard Model parameters. Used for quark flavor data.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NIST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Institute of Standards and Technology. Cross-checks constants and Planck unit derivations. Used for Bohr radius, Rydberg energy, and unit conversion verification.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JPL DE440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 Propulsion Laboratory Development Ephemeris 440. Source for GM (gravitational parameter = G × mass) values of solar system bodies. GM is known to far higher precision than mass alone because G carries ~22 ppm uncertainty.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Key Constants &amp; Symbols in the Codebase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Symbol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CONSTANTS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core/constants.py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The singleton PhysicalConstants instance. Access any constant via CONSTANTS.h, CONSTANTS.c, CONSTANTS.m_p,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EARTH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core/constants.py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Earth reference conditions object. Provides EARTH.temperature (288.15 K), EARTH.pressure (101325 Pa), EARTH.g (9.80665 m/s²) as defaults for surface-level variables.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PLANCK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core/constants.py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Planck-scale natural limits object. Used as the ceiling for variable bounds: PLANCK.temperature (~1.4×10³² K), PLANCK.energy_eV, PLANCK.mass, PLANCK.density.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Planck constant. h = 6.626×10⁻³⁴ J·s. Exact by 2019 SI redefinition.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hbar  (ℏ)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Reduced Planck constant. hbar = h / (2π) = 1.055×10⁻³⁴ J·s.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Speed of light. c = 2.998×10⁸ m/s. Exact by definition.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Elementary charge. e = 1.602×10⁻¹⁹ C. Exact by 2019 SI redefinition.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m_e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Electron mass. 9.109×10⁻³¹ kg. From CODATA 2018 Penning-trap measurement.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m_p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Proton mass. Derived from AME2020 H-1 mass excess (7288.97106 keV). Not taken directly from CODATA, to ensure binding-energy closure.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m_n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Neutron mass. Derived from AME2020 neutron mass excess (8071.3181 keV). Same provenance strategy as m_p.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k_B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Boltzmann constant. k_B = 1.381×10⁻²³ J/K. Exact by 2019 SI redefinition.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alpha  (α)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Fine structure constant. α = 7.297×10⁻³ ≈ 1/137. Dimensionless measure of electromagnetic coupling strength.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a_0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Bohr radius. a_0 = 5.292×10⁻¹¹ m. The characteristic size of a hydrogen atom's ground-state orbit.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Rydberg energy. Ry = 13.606 eV. The ionization energy of hydrogen from its ground state.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Atomic mass unit. u = 1.661×10⁻²⁷ kg. By definition: 1/12 the mass of a carbon-12 atom.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N_A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Avogadro's number. N_A = 6.022×10²³ mol⁻¹. Number of entities per mole.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epsilon_0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Vacuum permittivity. ε₀ = 8.854×10⁻¹² F/m. Sets the strength of electric fields in vacuum.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4731"/>
                <w:sz w:val="20"/>
                <w:szCs w:val="20"/>
              </w:rPr>
              <w:t xml:space="preserve">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PhysicalConstants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Gravitational constant. G = 6.674×10⁻¹¹ m³ kg⁻¹ s⁻². Least precisely known fundamental constant (~22 ppm uncertainty).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Automatic Integrity Checks</w:t>
      </w:r>
    </w:p>
    <w:p>
      <w:pPr>
        <w:spacing w:before="60" w:after="0"/>
      </w:pPr>
      <w:r>
        <w:t xml:space="preserve"/>
      </w:r>
    </w:p>
    <w:p>
      <w:pPr>
        <w:spacing w:before="0" w:after="12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When a Structure is loaded, Materia runs these checks automatically. Each returns a pass/fail with a detailed message.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Charge Conservation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total protons vs total electrons across all layers and child structures recursively. Verifies charge neutrality (protons = electrons). Fails if net charge is nonzero.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Mass Closure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Sums all particle masses in the hierarchy and checks against the declared layer/structure mass. Residuals should equal binding energy only — no spurious cross-dataset offsets. Validated to −0.09% closure against AME2020.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Schwarzschild Radius Check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Verifies that the physical radius of a Structure exceeds its Schwarzschild radius (r_s = 2GM/c²). If a structure is smaller than its own Schwarzschild radius, it would be a black hole — flagged as a warning.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Orbital Stability Check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child Structures with OrbitalParameters, verifies that the orbital semi-major axis exceeds the parent's physical radius (no buried orbits) and that eccentricity is in [0, 1).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GM Consistency Check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gm_km3_s2 is provided (from JPL ephemeris), verifies it is consistent with the derived mass_kg × G. Flags discrepancies above the G uncertainty threshold (~22 ppm).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Acronyms &amp; Project Shorthand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QAMSS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Quantum-Accurate Multi-Scale Simulator. The full name of the project. The Python package is called 'materia'; QAMSS is the project name.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materia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installable Python package (pip install materia or pip install -e .). Import as: from materia.models import Atom, Substrate, etc.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CODATA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Committee on Data for Science and Technology. International body that publishes recommended values of fundamental constants every 4 years.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Mass Evaluation. Published by the International Atomic Energy Agency. AME2020 is the most recent edition. Provides nuclear binding energies and mass excesses for all known isotopes.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PDG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Particle Data Group. International collaboration that compiles and publishes the Review of Particle Physics — the authoritative reference for particle masses, decay rates, and Standard Model parameters.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MS-bar  (MS̄)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 Minimal Subtraction scheme. The renormalization scheme used to define quark masses in QCD. Quark masses in MS-bar depend on the energy scale at which they are evaluated.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STP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Temperature and Pressure. Used as the reference condition for material properties: 0°C (273.15 K) and 1 atm (101325 Pa). Some modern standards use 20°C — Materia uses 0°C unless noted.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CPT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Charge-Parity-Time symmetry. A fundamental theorem of quantum field theory stating that the laws of physics are invariant under simultaneous reversal of charge (matter↔antimatter), parity (mirror), and time. Materia's antimatter objects obey CPT: same mass and spin, opposite charge and quantum numbers.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GM  (gm_km3_s2)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Gravitational parameter = G × Mass. Provided in km³/s² from JPL ephemeris fits. Known to far higher precision than mass alone, because G has ~22 ppm uncertainty but GM is measured directly via orbital mechanics.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UUID  (id field)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Universally Unique Identifier. Every PhysicsObject gets a UUID at creation (uuid4()). Used as the stable key for database storage, API routing, and object identity checks (__eq__ and __hash__).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SMILES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Simplified Molecular Input Line Entry System. A text notation for molecular structure (e.g. 'O' = water, 'CCO' = ethanol). Used in Molecule objects for organic compounds.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DOF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Degrees of Freedom. In Materia's context: the number of variable fields on a PhysicsObject that the UI exposes as editable sliders/inputs.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hd w:fill="1A4731" w:val="clear"/>
        <w:spacing w:before="280" w:after="1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Reading the Python Patterns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@dataclass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decorator that auto-generates __init__, __repr__, etc. from field declarations. All Materia models are dataclasses.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frozen=True  (on dataclass)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the object immutable after creation — fields can't be changed. Used on PhysicalConstants so no one accidentally edits a constant.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field(metadata={...})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dataclass field with metadata dictionary. Materia uses this to attach 'kind' (constant vs variable), 'description', 'unit', and 'quantity_type' to every field — the UI reads this metadata to auto-build displays.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Enum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enumeration type. Used for controlled vocabularies: GeometryType, QuarkFlavor, MaterialClass, etc. Prevents typos and enables exhaustive matching.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dataclass_field(default_factory=list)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fresh empty list for each instance. Used for children lists (e.g. molecules: list[Molecule]). Without default_factory, all instances would share the same list — a classic Python bug.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__eq__ / __hash__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methods that define equality and hashability. Materia Structures compare by UUID (id field), so two Structure objects are equal only if they have the same UUID — not just the same content.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Iterator / yield from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generator pattern. _walk_all_structures() uses yield from for recursive tree traversal — yields every node without building a full list in memory. Efficient for large nested hierarchies.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4731"/>
                <w:sz w:val="20"/>
                <w:szCs w:val="20"/>
              </w:rPr>
              <w:t xml:space="preserve">uuid4()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 random UUID. Called at object creation to assign each PhysicsObject a unique id. Format: '3f2504e0-4f89-11d3-9a0c-0305e82c3301'.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top w:val="single" w:color="E8511A" w:sz="4"/>
        </w:pBdr>
        <w:spacing w:before="240" w:after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For internal reference only — working draft, not for distribution.   |   Materia / QAMSS, A. Rhodes, 2026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52" w:sz="6"/>
      </w:pBdr>
      <w:tabs>
        <w:tab w:val="right" w:pos="9360"/>
      </w:tabs>
    </w:pPr>
    <w:r>
      <w:rPr>
        <w:rFonts w:ascii="Arial" w:cs="Arial" w:eastAsia="Arial" w:hAnsi="Arial"/>
        <w:i/>
        <w:iCs/>
        <w:color w:val="777777"/>
        <w:sz w:val="18"/>
        <w:szCs w:val="18"/>
      </w:rPr>
      <w:t xml:space="preserve">Materia / QAMSS — Developer &amp; Concept Reference</w:t>
    </w:r>
    <w:r>
      <w:rPr>
        <w:rFonts w:ascii="Arial" w:cs="Arial" w:eastAsia="Arial" w:hAnsi="Arial"/>
        <w:color w:val="999999"/>
        <w:sz w:val="18"/>
        <w:szCs w:val="18"/>
      </w:rPr>
      <w:t xml:space="preserve">	Draft: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2026-03-13T07:53:19.992Z</dcterms:created>
  <dcterms:modified xsi:type="dcterms:W3CDTF">2026-03-13T07:53:19.992Z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