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1E3A5F"/>
          </w:tcPr>
          <w:p>
            <w:pPr>
              <w:spacing w:before="480" w:after="160"/>
              <w:jc w:val="center"/>
            </w:pPr>
            <w:r>
              <w:rPr>
                <w:b/>
                <w:color w:val="FFFFFF"/>
                <w:sz w:val="52"/>
              </w:rPr>
              <w:t>LMS PLATFORM</w:t>
            </w:r>
          </w:p>
          <w:p>
            <w:pPr>
              <w:spacing w:before="0" w:after="120"/>
              <w:jc w:val="center"/>
            </w:pPr>
            <w:r>
              <w:rPr>
                <w:color w:val="A5B4FC"/>
                <w:sz w:val="28"/>
              </w:rPr>
              <w:t>Module Process Specification Document</w:t>
            </w:r>
          </w:p>
          <w:p>
            <w:pPr>
              <w:spacing w:before="0" w:after="480"/>
              <w:jc w:val="center"/>
            </w:pPr>
            <w:r>
              <w:rPr>
                <w:color w:val="C7D2FE"/>
                <w:sz w:val="20"/>
              </w:rPr>
              <w:t>Version 1.0</w:t>
            </w:r>
          </w:p>
        </w:tc>
      </w:tr>
    </w:tbl>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Document Title</w:t>
            </w:r>
          </w:p>
        </w:tc>
        <w:tc>
          <w:tcPr>
            <w:tcW w:type="dxa" w:w="6624"/>
          </w:tcPr>
          <w:p>
            <w:pPr>
              <w:spacing w:before="20" w:after="20"/>
            </w:pPr>
            <w:r>
              <w:rPr>
                <w:sz w:val="18"/>
              </w:rPr>
              <w:t>LMS Platform — Module Process Specification Document</w:t>
            </w:r>
          </w:p>
        </w:tc>
      </w:tr>
      <w:tr>
        <w:trPr>
          <w:trHeight w:val="320"/>
        </w:trPr>
        <w:tc>
          <w:tcPr>
            <w:tcW w:type="dxa" w:w="2592"/>
            <w:shd w:val="clear" w:color="auto" w:fill="EEF2FF"/>
          </w:tcPr>
          <w:p>
            <w:pPr>
              <w:spacing w:before="20" w:after="20"/>
            </w:pPr>
            <w:r>
              <w:rPr>
                <w:b/>
                <w:color w:val="1E3A5F"/>
                <w:sz w:val="18"/>
              </w:rPr>
              <w:t>Version</w:t>
            </w:r>
          </w:p>
        </w:tc>
        <w:tc>
          <w:tcPr>
            <w:tcW w:type="dxa" w:w="6624"/>
          </w:tcPr>
          <w:p>
            <w:pPr>
              <w:spacing w:before="20" w:after="20"/>
            </w:pPr>
            <w:r>
              <w:rPr>
                <w:sz w:val="18"/>
              </w:rPr>
              <w:t>V 1.0</w:t>
            </w:r>
          </w:p>
        </w:tc>
      </w:tr>
      <w:tr>
        <w:trPr>
          <w:trHeight w:val="320"/>
        </w:trPr>
        <w:tc>
          <w:tcPr>
            <w:tcW w:type="dxa" w:w="2592"/>
            <w:shd w:val="clear" w:color="auto" w:fill="EEF2FF"/>
          </w:tcPr>
          <w:p>
            <w:pPr>
              <w:spacing w:before="20" w:after="20"/>
            </w:pPr>
            <w:r>
              <w:rPr>
                <w:b/>
                <w:color w:val="1E3A5F"/>
                <w:sz w:val="18"/>
              </w:rPr>
              <w:t>Date</w:t>
            </w:r>
          </w:p>
        </w:tc>
        <w:tc>
          <w:tcPr>
            <w:tcW w:type="dxa" w:w="6624"/>
          </w:tcPr>
          <w:p>
            <w:pPr>
              <w:spacing w:before="20" w:after="20"/>
            </w:pPr>
            <w:r>
              <w:rPr>
                <w:sz w:val="18"/>
              </w:rPr>
              <w:t>26 May 2026</w:t>
            </w:r>
          </w:p>
        </w:tc>
      </w:tr>
      <w:tr>
        <w:trPr>
          <w:trHeight w:val="320"/>
        </w:trPr>
        <w:tc>
          <w:tcPr>
            <w:tcW w:type="dxa" w:w="2592"/>
            <w:shd w:val="clear" w:color="auto" w:fill="EEF2FF"/>
          </w:tcPr>
          <w:p>
            <w:pPr>
              <w:spacing w:before="20" w:after="20"/>
            </w:pPr>
            <w:r>
              <w:rPr>
                <w:b/>
                <w:color w:val="1E3A5F"/>
                <w:sz w:val="18"/>
              </w:rPr>
              <w:t>Document Owner</w:t>
            </w:r>
          </w:p>
        </w:tc>
        <w:tc>
          <w:tcPr>
            <w:tcW w:type="dxa" w:w="6624"/>
          </w:tcPr>
          <w:p>
            <w:pPr>
              <w:spacing w:before="20" w:after="20"/>
            </w:pPr>
            <w:r>
              <w:rPr>
                <w:sz w:val="18"/>
              </w:rPr>
              <w:t>Dr. B.A. Tau</w:t>
            </w:r>
          </w:p>
        </w:tc>
      </w:tr>
      <w:tr>
        <w:trPr>
          <w:trHeight w:val="320"/>
        </w:trPr>
        <w:tc>
          <w:tcPr>
            <w:tcW w:type="dxa" w:w="2592"/>
            <w:shd w:val="clear" w:color="auto" w:fill="EEF2FF"/>
          </w:tcPr>
          <w:p>
            <w:pPr>
              <w:spacing w:before="20" w:after="20"/>
            </w:pPr>
            <w:r>
              <w:rPr>
                <w:b/>
                <w:color w:val="1E3A5F"/>
                <w:sz w:val="18"/>
              </w:rPr>
              <w:t>Prepared For</w:t>
            </w:r>
          </w:p>
        </w:tc>
        <w:tc>
          <w:tcPr>
            <w:tcW w:type="dxa" w:w="6624"/>
          </w:tcPr>
          <w:p>
            <w:pPr>
              <w:spacing w:before="20" w:after="20"/>
            </w:pPr>
            <w:r>
              <w:rPr>
                <w:sz w:val="18"/>
              </w:rPr>
              <w:t>UL Junior, Polokwane (Pilot School)</w:t>
            </w:r>
          </w:p>
        </w:tc>
      </w:tr>
      <w:tr>
        <w:trPr>
          <w:trHeight w:val="320"/>
        </w:trPr>
        <w:tc>
          <w:tcPr>
            <w:tcW w:type="dxa" w:w="2592"/>
            <w:shd w:val="clear" w:color="auto" w:fill="EEF2FF"/>
          </w:tcPr>
          <w:p>
            <w:pPr>
              <w:spacing w:before="20" w:after="20"/>
            </w:pPr>
            <w:r>
              <w:rPr>
                <w:b/>
                <w:color w:val="1E3A5F"/>
                <w:sz w:val="18"/>
              </w:rPr>
              <w:t>Platform</w:t>
            </w:r>
          </w:p>
        </w:tc>
        <w:tc>
          <w:tcPr>
            <w:tcW w:type="dxa" w:w="6624"/>
          </w:tcPr>
          <w:p>
            <w:pPr>
              <w:spacing w:before="20" w:after="20"/>
            </w:pPr>
            <w:r>
              <w:rPr>
                <w:sz w:val="18"/>
              </w:rPr>
              <w:t>Multi-School SaaS — South African CAPS context</w:t>
            </w:r>
          </w:p>
        </w:tc>
      </w:tr>
      <w:tr>
        <w:trPr>
          <w:trHeight w:val="320"/>
        </w:trPr>
        <w:tc>
          <w:tcPr>
            <w:tcW w:type="dxa" w:w="2592"/>
            <w:shd w:val="clear" w:color="auto" w:fill="EEF2FF"/>
          </w:tcPr>
          <w:p>
            <w:pPr>
              <w:spacing w:before="20" w:after="20"/>
            </w:pPr>
            <w:r>
              <w:rPr>
                <w:b/>
                <w:color w:val="1E3A5F"/>
                <w:sz w:val="18"/>
              </w:rPr>
              <w:t>Tech Stack</w:t>
            </w:r>
          </w:p>
        </w:tc>
        <w:tc>
          <w:tcPr>
            <w:tcW w:type="dxa" w:w="6624"/>
          </w:tcPr>
          <w:p>
            <w:pPr>
              <w:spacing w:before="20" w:after="20"/>
            </w:pPr>
            <w:r>
              <w:rPr>
                <w:sz w:val="18"/>
              </w:rPr>
              <w:t>Next.js 14 · NestJS · PostgreSQL · Prisma · AWS af-south-1</w:t>
            </w:r>
          </w:p>
        </w:tc>
      </w:tr>
      <w:tr>
        <w:trPr>
          <w:trHeight w:val="320"/>
        </w:trPr>
        <w:tc>
          <w:tcPr>
            <w:tcW w:type="dxa" w:w="2592"/>
            <w:shd w:val="clear" w:color="auto" w:fill="EEF2FF"/>
          </w:tcPr>
          <w:p>
            <w:pPr>
              <w:spacing w:before="20" w:after="20"/>
            </w:pPr>
            <w:r>
              <w:rPr>
                <w:b/>
                <w:color w:val="1E3A5F"/>
                <w:sz w:val="18"/>
              </w:rPr>
              <w:t>Pilot Launch</w:t>
            </w:r>
          </w:p>
        </w:tc>
        <w:tc>
          <w:tcPr>
            <w:tcW w:type="dxa" w:w="6624"/>
          </w:tcPr>
          <w:p>
            <w:pPr>
              <w:spacing w:before="20" w:after="20"/>
            </w:pPr>
            <w:r>
              <w:rPr>
                <w:sz w:val="18"/>
              </w:rPr>
              <w:t>2 August 2026</w:t>
            </w:r>
          </w:p>
        </w:tc>
      </w:tr>
      <w:tr>
        <w:trPr>
          <w:trHeight w:val="320"/>
        </w:trPr>
        <w:tc>
          <w:tcPr>
            <w:tcW w:type="dxa" w:w="2592"/>
            <w:shd w:val="clear" w:color="auto" w:fill="EEF2FF"/>
          </w:tcPr>
          <w:p>
            <w:pPr>
              <w:spacing w:before="20" w:after="20"/>
            </w:pPr>
            <w:r>
              <w:rPr>
                <w:b/>
                <w:color w:val="1E3A5F"/>
                <w:sz w:val="18"/>
              </w:rPr>
              <w:t>Full Launch</w:t>
            </w:r>
          </w:p>
        </w:tc>
        <w:tc>
          <w:tcPr>
            <w:tcW w:type="dxa" w:w="6624"/>
          </w:tcPr>
          <w:p>
            <w:pPr>
              <w:spacing w:before="20" w:after="20"/>
            </w:pPr>
            <w:r>
              <w:rPr>
                <w:sz w:val="18"/>
              </w:rPr>
              <w:t>October 2026</w:t>
            </w:r>
          </w:p>
        </w:tc>
      </w:tr>
    </w:tbl>
    <w:p/>
    <w:p>
      <w:pPr>
        <w:spacing w:before="160" w:after="80"/>
        <w:ind w:left="0"/>
      </w:pPr>
      <w:r>
        <w:rPr>
          <w:b/>
          <w:i w:val="0"/>
          <w:color w:val="1E3A5F"/>
          <w:sz w:val="20"/>
        </w:rPr>
        <w:t>Prepared by: Dr. B.A. Tau | DMSTE · SoE · FoH · University of Limpopo</w:t>
      </w:r>
    </w:p>
    <w:p>
      <w:pPr>
        <w:spacing w:before="0" w:after="80"/>
        <w:ind w:left="0"/>
      </w:pPr>
      <w:r>
        <w:rPr>
          <w:b w:val="0"/>
          <w:i w:val="0"/>
          <w:color w:val="475C78"/>
          <w:sz w:val="18"/>
        </w:rPr>
        <w:t>This document is confidential. It defines the scope, processes, and technical architecture of the LMS Platform, a South African CAPS-native multi-school Learning Management System. Its structure is modelled on industry-standard ERP process selection documentation.</w:t>
      </w:r>
    </w:p>
    <w:p>
      <w:r>
        <w:br w:type="page"/>
      </w:r>
    </w:p>
    <w:p>
      <w:pPr>
        <w:spacing w:before="200" w:after="80"/>
        <w:ind w:left="0"/>
      </w:pPr>
      <w:r>
        <w:rPr>
          <w:b/>
          <w:color w:val="1E3A5F"/>
          <w:sz w:val="26"/>
        </w:rPr>
        <w:t>Introduction</w:t>
      </w:r>
    </w:p>
    <w:p>
      <w:pPr>
        <w:spacing w:before="40" w:after="40"/>
        <w:ind w:left="0"/>
        <w:pBdr>
          <w:bottom w:val="single" w:sz="6" w:color="1E3A5F"/>
        </w:pBdr>
      </w:pPr>
    </w:p>
    <w:p/>
    <w:p>
      <w:pPr>
        <w:spacing w:before="0" w:after="80"/>
        <w:ind w:left="0"/>
      </w:pPr>
      <w:r>
        <w:rPr>
          <w:b/>
          <w:i w:val="0"/>
          <w:sz w:val="20"/>
        </w:rPr>
        <w:t>To:</w:t>
      </w:r>
    </w:p>
    <w:p>
      <w:pPr>
        <w:spacing w:before="0" w:after="80"/>
        <w:ind w:left="0"/>
      </w:pPr>
      <w:r>
        <w:rPr>
          <w:b w:val="0"/>
          <w:i w:val="0"/>
          <w:sz w:val="20"/>
        </w:rPr>
        <w:t>The Management Team</w:t>
      </w:r>
    </w:p>
    <w:p>
      <w:pPr>
        <w:spacing w:before="0" w:after="80"/>
        <w:ind w:left="0"/>
      </w:pPr>
      <w:r>
        <w:rPr>
          <w:b w:val="0"/>
          <w:i w:val="0"/>
          <w:sz w:val="20"/>
        </w:rPr>
        <w:t>UL Junior, Polokwane</w:t>
      </w:r>
    </w:p>
    <w:p/>
    <w:p>
      <w:pPr>
        <w:spacing w:before="0" w:after="80"/>
        <w:ind w:left="0"/>
      </w:pPr>
      <w:r>
        <w:rPr>
          <w:b w:val="0"/>
          <w:i w:val="0"/>
          <w:sz w:val="20"/>
        </w:rPr>
        <w:t>It is with great pleasure that I present the LMS Platform Module Process Specification Document for UL Junior and associated pilot schools. This document captures the full scope of the LMS platform — a purpose-built, CAPS-native school management system designed for South African public and independent schools from Grade 4 to Grade 12.</w:t>
      </w:r>
    </w:p>
    <w:p/>
    <w:p>
      <w:pPr>
        <w:spacing w:before="0" w:after="80"/>
        <w:ind w:left="0"/>
      </w:pPr>
      <w:r>
        <w:rPr>
          <w:b w:val="0"/>
          <w:i w:val="0"/>
          <w:sz w:val="20"/>
        </w:rPr>
        <w:t>The platform is architected as a multi-school SaaS solution, hosted on AWS Cape Town (af-south-1) to ensure POPI compliance. Every module has been designed against the South African Schools Act, CAPS curriculum requirements, and the LURITS/SA-SAMS data standards.</w:t>
      </w:r>
    </w:p>
    <w:p/>
    <w:p>
      <w:pPr>
        <w:spacing w:before="0" w:after="80"/>
        <w:ind w:left="0"/>
      </w:pPr>
      <w:r>
        <w:rPr>
          <w:b w:val="0"/>
          <w:i w:val="0"/>
          <w:sz w:val="20"/>
        </w:rPr>
        <w:t>This document outlines forty-one modules organised across four delivery phases. For each module, the Business Case, selected processes, data models, API surface, and frontend routes are documented. Module status is indicated as: BUILT · IN PROGRESS · PLANNED · PHASE 2 · PHASE 3 · DESCOPED.</w:t>
      </w:r>
    </w:p>
    <w:p/>
    <w:p>
      <w:pPr>
        <w:spacing w:before="0" w:after="80"/>
        <w:ind w:left="0"/>
      </w:pPr>
      <w:r>
        <w:rPr>
          <w:b w:val="0"/>
          <w:i w:val="0"/>
          <w:sz w:val="20"/>
        </w:rPr>
        <w:t>The pilot launch is targeted for 2 August 2026, with the full multi-school commercial launch scheduled for October 2026.</w:t>
      </w:r>
    </w:p>
    <w:p/>
    <w:p>
      <w:pPr>
        <w:spacing w:before="0" w:after="280"/>
        <w:ind w:left="0"/>
      </w:pPr>
      <w:r>
        <w:rPr>
          <w:b w:val="0"/>
          <w:i w:val="0"/>
          <w:sz w:val="20"/>
        </w:rPr>
        <w:t>Yours sincerely,</w:t>
      </w:r>
    </w:p>
    <w:p>
      <w:pPr>
        <w:spacing w:before="0" w:after="80"/>
        <w:ind w:left="0"/>
      </w:pPr>
      <w:r>
        <w:rPr>
          <w:b/>
          <w:i w:val="0"/>
          <w:sz w:val="20"/>
        </w:rPr>
        <w:t>Dr. B.A. Tau</w:t>
      </w:r>
    </w:p>
    <w:p>
      <w:pPr>
        <w:spacing w:before="0" w:after="80"/>
        <w:ind w:left="0"/>
      </w:pPr>
      <w:r>
        <w:rPr>
          <w:b w:val="0"/>
          <w:i w:val="0"/>
          <w:sz w:val="20"/>
        </w:rPr>
        <w:t>Project Owner &amp; Lead Developer</w:t>
      </w:r>
    </w:p>
    <w:p>
      <w:pPr>
        <w:spacing w:before="0" w:after="80"/>
        <w:ind w:left="0"/>
      </w:pPr>
      <w:r>
        <w:rPr>
          <w:b w:val="0"/>
          <w:i w:val="0"/>
          <w:sz w:val="20"/>
        </w:rPr>
        <w:t>LMS Platform | DMSTE | University of Limpopo</w:t>
      </w:r>
    </w:p>
    <w:p>
      <w:r>
        <w:br w:type="page"/>
      </w:r>
    </w:p>
    <w:p>
      <w:pPr>
        <w:spacing w:before="200" w:after="80"/>
        <w:ind w:left="0"/>
      </w:pPr>
      <w:r>
        <w:rPr>
          <w:b/>
          <w:color w:val="1E3A5F"/>
          <w:sz w:val="26"/>
        </w:rPr>
        <w:t>Scope of Modules</w:t>
      </w:r>
    </w:p>
    <w:p>
      <w:pPr>
        <w:spacing w:before="40" w:after="40"/>
        <w:ind w:left="0"/>
        <w:pBdr>
          <w:bottom w:val="single" w:sz="6" w:color="1E3A5F"/>
        </w:pBdr>
      </w:pPr>
    </w:p>
    <w:p>
      <w:pPr>
        <w:spacing w:before="0" w:after="160"/>
        <w:ind w:left="0"/>
      </w:pPr>
      <w:r>
        <w:rPr>
          <w:b w:val="0"/>
          <w:i w:val="0"/>
          <w:color w:val="475C78"/>
          <w:sz w:val="18"/>
        </w:rPr>
        <w:t>The scope of this document covers the following modules. Descoped items were excluded after assessment against the South African school management context and the pilot school profile.</w:t>
      </w:r>
    </w:p>
    <w:tbl>
      <w:tblPr>
        <w:tblStyle w:val="TableGrid"/>
        <w:tblW w:type="auto" w:w="0"/>
        <w:tblLook w:firstColumn="1" w:firstRow="1" w:lastColumn="0" w:lastRow="0" w:noHBand="0" w:noVBand="1" w:val="04A0"/>
      </w:tblPr>
      <w:tblGrid>
        <w:gridCol w:w="3120"/>
        <w:gridCol w:w="3120"/>
        <w:gridCol w:w="3120"/>
      </w:tblGrid>
      <w:tr>
        <w:tc>
          <w:tcPr>
            <w:tcW w:type="dxa" w:w="576"/>
            <w:shd w:val="clear" w:color="auto" w:fill="1E3A5F"/>
          </w:tcPr>
          <w:p>
            <w:pPr>
              <w:spacing w:before="40" w:after="40"/>
            </w:pPr>
            <w:r>
              <w:rPr>
                <w:b/>
                <w:color w:val="FFFFFF"/>
                <w:sz w:val="18"/>
              </w:rPr>
              <w:t>#</w:t>
            </w:r>
          </w:p>
        </w:tc>
        <w:tc>
          <w:tcPr>
            <w:tcW w:type="dxa" w:w="6912"/>
            <w:shd w:val="clear" w:color="auto" w:fill="1E3A5F"/>
          </w:tcPr>
          <w:p>
            <w:pPr>
              <w:spacing w:before="40" w:after="40"/>
            </w:pPr>
            <w:r>
              <w:rPr>
                <w:b/>
                <w:color w:val="FFFFFF"/>
                <w:sz w:val="18"/>
              </w:rPr>
              <w:t>Module</w:t>
            </w:r>
          </w:p>
        </w:tc>
        <w:tc>
          <w:tcPr>
            <w:tcW w:type="dxa" w:w="1728"/>
            <w:shd w:val="clear" w:color="auto" w:fill="1E3A5F"/>
          </w:tcPr>
          <w:p>
            <w:pPr>
              <w:spacing w:before="40" w:after="40"/>
            </w:pPr>
            <w:r>
              <w:rPr>
                <w:b/>
                <w:color w:val="FFFFFF"/>
                <w:sz w:val="18"/>
              </w:rPr>
              <w:t>Status</w:t>
            </w:r>
          </w:p>
        </w:tc>
      </w:tr>
      <w:tr>
        <w:tc>
          <w:tcPr>
            <w:tcW w:type="dxa" w:w="576"/>
            <w:shd w:val="clear" w:color="auto" w:fill="FFFFFF"/>
          </w:tcPr>
          <w:p>
            <w:pPr>
              <w:spacing w:before="20" w:after="20"/>
            </w:pPr>
            <w:r>
              <w:rPr>
                <w:sz w:val="18"/>
              </w:rPr>
              <w:t>1</w:t>
            </w:r>
          </w:p>
        </w:tc>
        <w:tc>
          <w:tcPr>
            <w:tcW w:type="dxa" w:w="6912"/>
            <w:shd w:val="clear" w:color="auto" w:fill="FFFFFF"/>
          </w:tcPr>
          <w:p>
            <w:pPr>
              <w:spacing w:before="20" w:after="20"/>
            </w:pPr>
            <w:r>
              <w:rPr>
                <w:color w:val="1E3A5F"/>
                <w:sz w:val="18"/>
              </w:rPr>
              <w:t>Organisation / School Setup</w:t>
            </w:r>
          </w:p>
        </w:tc>
        <w:tc>
          <w:tcPr>
            <w:tcW w:type="dxa" w:w="1728"/>
            <w:shd w:val="clear" w:color="auto" w:fill="D1FAE5"/>
          </w:tcPr>
          <w:p>
            <w:pPr>
              <w:spacing w:before="20" w:after="20"/>
              <w:jc w:val="center"/>
            </w:pPr>
            <w:r>
              <w:rPr>
                <w:b/>
                <w:color w:val="065F46"/>
                <w:sz w:val="16"/>
              </w:rPr>
              <w:t>BUILT</w:t>
            </w:r>
          </w:p>
        </w:tc>
      </w:tr>
      <w:tr>
        <w:tc>
          <w:tcPr>
            <w:tcW w:type="dxa" w:w="576"/>
            <w:shd w:val="clear" w:color="auto" w:fill="F8FAFC"/>
          </w:tcPr>
          <w:p>
            <w:pPr>
              <w:spacing w:before="20" w:after="20"/>
            </w:pPr>
            <w:r>
              <w:rPr>
                <w:sz w:val="18"/>
              </w:rPr>
              <w:t>2</w:t>
            </w:r>
          </w:p>
        </w:tc>
        <w:tc>
          <w:tcPr>
            <w:tcW w:type="dxa" w:w="6912"/>
            <w:shd w:val="clear" w:color="auto" w:fill="F8FAFC"/>
          </w:tcPr>
          <w:p>
            <w:pPr>
              <w:spacing w:before="20" w:after="20"/>
            </w:pPr>
            <w:r>
              <w:rPr>
                <w:color w:val="1E3A5F"/>
                <w:sz w:val="18"/>
              </w:rPr>
              <w:t>User &amp; Roles Management</w:t>
            </w:r>
          </w:p>
        </w:tc>
        <w:tc>
          <w:tcPr>
            <w:tcW w:type="dxa" w:w="1728"/>
            <w:shd w:val="clear" w:color="auto" w:fill="D1FAE5"/>
          </w:tcPr>
          <w:p>
            <w:pPr>
              <w:spacing w:before="20" w:after="20"/>
              <w:jc w:val="center"/>
            </w:pPr>
            <w:r>
              <w:rPr>
                <w:b/>
                <w:color w:val="065F46"/>
                <w:sz w:val="16"/>
              </w:rPr>
              <w:t>BUILT</w:t>
            </w:r>
          </w:p>
        </w:tc>
      </w:tr>
      <w:tr>
        <w:tc>
          <w:tcPr>
            <w:tcW w:type="dxa" w:w="576"/>
            <w:shd w:val="clear" w:color="auto" w:fill="FFFFFF"/>
          </w:tcPr>
          <w:p>
            <w:pPr>
              <w:spacing w:before="20" w:after="20"/>
            </w:pPr>
            <w:r>
              <w:rPr>
                <w:sz w:val="18"/>
              </w:rPr>
              <w:t>3</w:t>
            </w:r>
          </w:p>
        </w:tc>
        <w:tc>
          <w:tcPr>
            <w:tcW w:type="dxa" w:w="6912"/>
            <w:shd w:val="clear" w:color="auto" w:fill="FFFFFF"/>
          </w:tcPr>
          <w:p>
            <w:pPr>
              <w:spacing w:before="20" w:after="20"/>
            </w:pPr>
            <w:r>
              <w:rPr>
                <w:color w:val="1E3A5F"/>
                <w:sz w:val="18"/>
              </w:rPr>
              <w:t>Calendar &amp; Academic Year Management</w:t>
            </w:r>
          </w:p>
        </w:tc>
        <w:tc>
          <w:tcPr>
            <w:tcW w:type="dxa" w:w="1728"/>
            <w:shd w:val="clear" w:color="auto" w:fill="D1FAE5"/>
          </w:tcPr>
          <w:p>
            <w:pPr>
              <w:spacing w:before="20" w:after="20"/>
              <w:jc w:val="center"/>
            </w:pPr>
            <w:r>
              <w:rPr>
                <w:b/>
                <w:color w:val="065F46"/>
                <w:sz w:val="16"/>
              </w:rPr>
              <w:t>BUILT</w:t>
            </w:r>
          </w:p>
        </w:tc>
      </w:tr>
      <w:tr>
        <w:tc>
          <w:tcPr>
            <w:tcW w:type="dxa" w:w="576"/>
            <w:shd w:val="clear" w:color="auto" w:fill="F8FAFC"/>
          </w:tcPr>
          <w:p>
            <w:pPr>
              <w:spacing w:before="20" w:after="20"/>
            </w:pPr>
            <w:r>
              <w:rPr>
                <w:sz w:val="18"/>
              </w:rPr>
              <w:t>4</w:t>
            </w:r>
          </w:p>
        </w:tc>
        <w:tc>
          <w:tcPr>
            <w:tcW w:type="dxa" w:w="6912"/>
            <w:shd w:val="clear" w:color="auto" w:fill="F8FAFC"/>
          </w:tcPr>
          <w:p>
            <w:pPr>
              <w:spacing w:before="20" w:after="20"/>
            </w:pPr>
            <w:r>
              <w:rPr>
                <w:color w:val="1E3A5F"/>
                <w:sz w:val="18"/>
              </w:rPr>
              <w:t>Grade Management</w:t>
            </w:r>
          </w:p>
        </w:tc>
        <w:tc>
          <w:tcPr>
            <w:tcW w:type="dxa" w:w="1728"/>
            <w:shd w:val="clear" w:color="auto" w:fill="D1FAE5"/>
          </w:tcPr>
          <w:p>
            <w:pPr>
              <w:spacing w:before="20" w:after="20"/>
              <w:jc w:val="center"/>
            </w:pPr>
            <w:r>
              <w:rPr>
                <w:b/>
                <w:color w:val="065F46"/>
                <w:sz w:val="16"/>
              </w:rPr>
              <w:t>BUILT</w:t>
            </w:r>
          </w:p>
        </w:tc>
      </w:tr>
      <w:tr>
        <w:tc>
          <w:tcPr>
            <w:tcW w:type="dxa" w:w="576"/>
            <w:shd w:val="clear" w:color="auto" w:fill="FFFFFF"/>
          </w:tcPr>
          <w:p>
            <w:pPr>
              <w:spacing w:before="20" w:after="20"/>
            </w:pPr>
            <w:r>
              <w:rPr>
                <w:sz w:val="18"/>
              </w:rPr>
              <w:t>5</w:t>
            </w:r>
          </w:p>
        </w:tc>
        <w:tc>
          <w:tcPr>
            <w:tcW w:type="dxa" w:w="6912"/>
            <w:shd w:val="clear" w:color="auto" w:fill="FFFFFF"/>
          </w:tcPr>
          <w:p>
            <w:pPr>
              <w:spacing w:before="20" w:after="20"/>
            </w:pPr>
            <w:r>
              <w:rPr>
                <w:color w:val="1E3A5F"/>
                <w:sz w:val="18"/>
              </w:rPr>
              <w:t>Learner Information System</w:t>
            </w:r>
          </w:p>
        </w:tc>
        <w:tc>
          <w:tcPr>
            <w:tcW w:type="dxa" w:w="1728"/>
            <w:shd w:val="clear" w:color="auto" w:fill="D1FAE5"/>
          </w:tcPr>
          <w:p>
            <w:pPr>
              <w:spacing w:before="20" w:after="20"/>
              <w:jc w:val="center"/>
            </w:pPr>
            <w:r>
              <w:rPr>
                <w:b/>
                <w:color w:val="065F46"/>
                <w:sz w:val="16"/>
              </w:rPr>
              <w:t>BUILT</w:t>
            </w:r>
          </w:p>
        </w:tc>
      </w:tr>
      <w:tr>
        <w:tc>
          <w:tcPr>
            <w:tcW w:type="dxa" w:w="576"/>
            <w:shd w:val="clear" w:color="auto" w:fill="F8FAFC"/>
          </w:tcPr>
          <w:p>
            <w:pPr>
              <w:spacing w:before="20" w:after="20"/>
            </w:pPr>
            <w:r>
              <w:rPr>
                <w:sz w:val="18"/>
              </w:rPr>
              <w:t>6</w:t>
            </w:r>
          </w:p>
        </w:tc>
        <w:tc>
          <w:tcPr>
            <w:tcW w:type="dxa" w:w="6912"/>
            <w:shd w:val="clear" w:color="auto" w:fill="F8FAFC"/>
          </w:tcPr>
          <w:p>
            <w:pPr>
              <w:spacing w:before="20" w:after="20"/>
            </w:pPr>
            <w:r>
              <w:rPr>
                <w:color w:val="1E3A5F"/>
                <w:sz w:val="18"/>
              </w:rPr>
              <w:t>Subject Management</w:t>
            </w:r>
          </w:p>
        </w:tc>
        <w:tc>
          <w:tcPr>
            <w:tcW w:type="dxa" w:w="1728"/>
            <w:shd w:val="clear" w:color="auto" w:fill="FEF3C7"/>
          </w:tcPr>
          <w:p>
            <w:pPr>
              <w:spacing w:before="20" w:after="20"/>
              <w:jc w:val="center"/>
            </w:pPr>
            <w:r>
              <w:rPr>
                <w:b/>
                <w:color w:val="92400E"/>
                <w:sz w:val="16"/>
              </w:rPr>
              <w:t>IN PROGRESS</w:t>
            </w:r>
          </w:p>
        </w:tc>
      </w:tr>
      <w:tr>
        <w:tc>
          <w:tcPr>
            <w:tcW w:type="dxa" w:w="576"/>
            <w:shd w:val="clear" w:color="auto" w:fill="FFFFFF"/>
          </w:tcPr>
          <w:p>
            <w:pPr>
              <w:spacing w:before="20" w:after="20"/>
            </w:pPr>
            <w:r>
              <w:rPr>
                <w:sz w:val="18"/>
              </w:rPr>
              <w:t>7</w:t>
            </w:r>
          </w:p>
        </w:tc>
        <w:tc>
          <w:tcPr>
            <w:tcW w:type="dxa" w:w="6912"/>
            <w:shd w:val="clear" w:color="auto" w:fill="FFFFFF"/>
          </w:tcPr>
          <w:p>
            <w:pPr>
              <w:spacing w:before="20" w:after="20"/>
            </w:pPr>
            <w:r>
              <w:rPr>
                <w:color w:val="1E3A5F"/>
                <w:sz w:val="18"/>
              </w:rPr>
              <w:t>Timetable Management</w:t>
            </w:r>
          </w:p>
        </w:tc>
        <w:tc>
          <w:tcPr>
            <w:tcW w:type="dxa" w:w="1728"/>
            <w:shd w:val="clear" w:color="auto" w:fill="DBEAFE"/>
          </w:tcPr>
          <w:p>
            <w:pPr>
              <w:spacing w:before="20" w:after="20"/>
              <w:jc w:val="center"/>
            </w:pPr>
            <w:r>
              <w:rPr>
                <w:b/>
                <w:color w:val="1E40AF"/>
                <w:sz w:val="16"/>
              </w:rPr>
              <w:t>PLANNED</w:t>
            </w:r>
          </w:p>
        </w:tc>
      </w:tr>
      <w:tr>
        <w:tc>
          <w:tcPr>
            <w:tcW w:type="dxa" w:w="576"/>
            <w:shd w:val="clear" w:color="auto" w:fill="F8FAFC"/>
          </w:tcPr>
          <w:p>
            <w:pPr>
              <w:spacing w:before="20" w:after="20"/>
            </w:pPr>
            <w:r>
              <w:rPr>
                <w:sz w:val="18"/>
              </w:rPr>
              <w:t>8</w:t>
            </w:r>
          </w:p>
        </w:tc>
        <w:tc>
          <w:tcPr>
            <w:tcW w:type="dxa" w:w="6912"/>
            <w:shd w:val="clear" w:color="auto" w:fill="F8FAFC"/>
          </w:tcPr>
          <w:p>
            <w:pPr>
              <w:spacing w:before="20" w:after="20"/>
            </w:pPr>
            <w:r>
              <w:rPr>
                <w:color w:val="1E3A5F"/>
                <w:sz w:val="18"/>
              </w:rPr>
              <w:t>Attendance Management</w:t>
            </w:r>
          </w:p>
        </w:tc>
        <w:tc>
          <w:tcPr>
            <w:tcW w:type="dxa" w:w="1728"/>
            <w:shd w:val="clear" w:color="auto" w:fill="DBEAFE"/>
          </w:tcPr>
          <w:p>
            <w:pPr>
              <w:spacing w:before="20" w:after="20"/>
              <w:jc w:val="center"/>
            </w:pPr>
            <w:r>
              <w:rPr>
                <w:b/>
                <w:color w:val="1E40AF"/>
                <w:sz w:val="16"/>
              </w:rPr>
              <w:t>PLANNED</w:t>
            </w:r>
          </w:p>
        </w:tc>
      </w:tr>
      <w:tr>
        <w:tc>
          <w:tcPr>
            <w:tcW w:type="dxa" w:w="576"/>
            <w:shd w:val="clear" w:color="auto" w:fill="FFFFFF"/>
          </w:tcPr>
          <w:p>
            <w:pPr>
              <w:spacing w:before="20" w:after="20"/>
            </w:pPr>
            <w:r>
              <w:rPr>
                <w:sz w:val="18"/>
              </w:rPr>
              <w:t>9</w:t>
            </w:r>
          </w:p>
        </w:tc>
        <w:tc>
          <w:tcPr>
            <w:tcW w:type="dxa" w:w="6912"/>
            <w:shd w:val="clear" w:color="auto" w:fill="FFFFFF"/>
          </w:tcPr>
          <w:p>
            <w:pPr>
              <w:spacing w:before="20" w:after="20"/>
            </w:pPr>
            <w:r>
              <w:rPr>
                <w:color w:val="1E3A5F"/>
                <w:sz w:val="18"/>
              </w:rPr>
              <w:t>Homework &amp; Assignment Management</w:t>
            </w:r>
          </w:p>
        </w:tc>
        <w:tc>
          <w:tcPr>
            <w:tcW w:type="dxa" w:w="1728"/>
            <w:shd w:val="clear" w:color="auto" w:fill="DBEAFE"/>
          </w:tcPr>
          <w:p>
            <w:pPr>
              <w:spacing w:before="20" w:after="20"/>
              <w:jc w:val="center"/>
            </w:pPr>
            <w:r>
              <w:rPr>
                <w:b/>
                <w:color w:val="1E40AF"/>
                <w:sz w:val="16"/>
              </w:rPr>
              <w:t>PLANNED</w:t>
            </w:r>
          </w:p>
        </w:tc>
      </w:tr>
      <w:tr>
        <w:tc>
          <w:tcPr>
            <w:tcW w:type="dxa" w:w="576"/>
            <w:shd w:val="clear" w:color="auto" w:fill="F8FAFC"/>
          </w:tcPr>
          <w:p>
            <w:pPr>
              <w:spacing w:before="20" w:after="20"/>
            </w:pPr>
            <w:r>
              <w:rPr>
                <w:sz w:val="18"/>
              </w:rPr>
              <w:t>10</w:t>
            </w:r>
          </w:p>
        </w:tc>
        <w:tc>
          <w:tcPr>
            <w:tcW w:type="dxa" w:w="6912"/>
            <w:shd w:val="clear" w:color="auto" w:fill="F8FAFC"/>
          </w:tcPr>
          <w:p>
            <w:pPr>
              <w:spacing w:before="20" w:after="20"/>
            </w:pPr>
            <w:r>
              <w:rPr>
                <w:color w:val="1E3A5F"/>
                <w:sz w:val="18"/>
              </w:rPr>
              <w:t>Assessment Engine (POA + SBA Calculator)</w:t>
            </w:r>
          </w:p>
        </w:tc>
        <w:tc>
          <w:tcPr>
            <w:tcW w:type="dxa" w:w="1728"/>
            <w:shd w:val="clear" w:color="auto" w:fill="DBEAFE"/>
          </w:tcPr>
          <w:p>
            <w:pPr>
              <w:spacing w:before="20" w:after="20"/>
              <w:jc w:val="center"/>
            </w:pPr>
            <w:r>
              <w:rPr>
                <w:b/>
                <w:color w:val="1E40AF"/>
                <w:sz w:val="16"/>
              </w:rPr>
              <w:t>PLANNED</w:t>
            </w:r>
          </w:p>
        </w:tc>
      </w:tr>
      <w:tr>
        <w:tc>
          <w:tcPr>
            <w:tcW w:type="dxa" w:w="576"/>
            <w:shd w:val="clear" w:color="auto" w:fill="FFFFFF"/>
          </w:tcPr>
          <w:p>
            <w:pPr>
              <w:spacing w:before="20" w:after="20"/>
            </w:pPr>
            <w:r>
              <w:rPr>
                <w:sz w:val="18"/>
              </w:rPr>
              <w:t>11</w:t>
            </w:r>
          </w:p>
        </w:tc>
        <w:tc>
          <w:tcPr>
            <w:tcW w:type="dxa" w:w="6912"/>
            <w:shd w:val="clear" w:color="auto" w:fill="FFFFFF"/>
          </w:tcPr>
          <w:p>
            <w:pPr>
              <w:spacing w:before="20" w:after="20"/>
            </w:pPr>
            <w:r>
              <w:rPr>
                <w:color w:val="1E3A5F"/>
                <w:sz w:val="18"/>
              </w:rPr>
              <w:t>Teacher Portal</w:t>
            </w:r>
          </w:p>
        </w:tc>
        <w:tc>
          <w:tcPr>
            <w:tcW w:type="dxa" w:w="1728"/>
            <w:shd w:val="clear" w:color="auto" w:fill="DBEAFE"/>
          </w:tcPr>
          <w:p>
            <w:pPr>
              <w:spacing w:before="20" w:after="20"/>
              <w:jc w:val="center"/>
            </w:pPr>
            <w:r>
              <w:rPr>
                <w:b/>
                <w:color w:val="1E40AF"/>
                <w:sz w:val="16"/>
              </w:rPr>
              <w:t>PLANNED</w:t>
            </w:r>
          </w:p>
        </w:tc>
      </w:tr>
      <w:tr>
        <w:tc>
          <w:tcPr>
            <w:tcW w:type="dxa" w:w="576"/>
            <w:shd w:val="clear" w:color="auto" w:fill="F8FAFC"/>
          </w:tcPr>
          <w:p>
            <w:pPr>
              <w:spacing w:before="20" w:after="20"/>
            </w:pPr>
            <w:r>
              <w:rPr>
                <w:sz w:val="18"/>
              </w:rPr>
              <w:t>12</w:t>
            </w:r>
          </w:p>
        </w:tc>
        <w:tc>
          <w:tcPr>
            <w:tcW w:type="dxa" w:w="6912"/>
            <w:shd w:val="clear" w:color="auto" w:fill="F8FAFC"/>
          </w:tcPr>
          <w:p>
            <w:pPr>
              <w:spacing w:before="20" w:after="20"/>
            </w:pPr>
            <w:r>
              <w:rPr>
                <w:color w:val="1E3A5F"/>
                <w:sz w:val="18"/>
              </w:rPr>
              <w:t>Learner Portal</w:t>
            </w:r>
          </w:p>
        </w:tc>
        <w:tc>
          <w:tcPr>
            <w:tcW w:type="dxa" w:w="1728"/>
            <w:shd w:val="clear" w:color="auto" w:fill="DBEAFE"/>
          </w:tcPr>
          <w:p>
            <w:pPr>
              <w:spacing w:before="20" w:after="20"/>
              <w:jc w:val="center"/>
            </w:pPr>
            <w:r>
              <w:rPr>
                <w:b/>
                <w:color w:val="1E40AF"/>
                <w:sz w:val="16"/>
              </w:rPr>
              <w:t>PHASE 2</w:t>
            </w:r>
          </w:p>
        </w:tc>
      </w:tr>
      <w:tr>
        <w:tc>
          <w:tcPr>
            <w:tcW w:type="dxa" w:w="576"/>
            <w:shd w:val="clear" w:color="auto" w:fill="FFFFFF"/>
          </w:tcPr>
          <w:p>
            <w:pPr>
              <w:spacing w:before="20" w:after="20"/>
            </w:pPr>
            <w:r>
              <w:rPr>
                <w:sz w:val="18"/>
              </w:rPr>
              <w:t>13</w:t>
            </w:r>
          </w:p>
        </w:tc>
        <w:tc>
          <w:tcPr>
            <w:tcW w:type="dxa" w:w="6912"/>
            <w:shd w:val="clear" w:color="auto" w:fill="FFFFFF"/>
          </w:tcPr>
          <w:p>
            <w:pPr>
              <w:spacing w:before="20" w:after="20"/>
            </w:pPr>
            <w:r>
              <w:rPr>
                <w:color w:val="1E3A5F"/>
                <w:sz w:val="18"/>
              </w:rPr>
              <w:t>Parent / Guardian Portal</w:t>
            </w:r>
          </w:p>
        </w:tc>
        <w:tc>
          <w:tcPr>
            <w:tcW w:type="dxa" w:w="1728"/>
            <w:shd w:val="clear" w:color="auto" w:fill="DBEAFE"/>
          </w:tcPr>
          <w:p>
            <w:pPr>
              <w:spacing w:before="20" w:after="20"/>
              <w:jc w:val="center"/>
            </w:pPr>
            <w:r>
              <w:rPr>
                <w:b/>
                <w:color w:val="1E40AF"/>
                <w:sz w:val="16"/>
              </w:rPr>
              <w:t>PHASE 2</w:t>
            </w:r>
          </w:p>
        </w:tc>
      </w:tr>
      <w:tr>
        <w:tc>
          <w:tcPr>
            <w:tcW w:type="dxa" w:w="576"/>
            <w:shd w:val="clear" w:color="auto" w:fill="F8FAFC"/>
          </w:tcPr>
          <w:p>
            <w:pPr>
              <w:spacing w:before="20" w:after="20"/>
            </w:pPr>
            <w:r>
              <w:rPr>
                <w:sz w:val="18"/>
              </w:rPr>
              <w:t>14</w:t>
            </w:r>
          </w:p>
        </w:tc>
        <w:tc>
          <w:tcPr>
            <w:tcW w:type="dxa" w:w="6912"/>
            <w:shd w:val="clear" w:color="auto" w:fill="F8FAFC"/>
          </w:tcPr>
          <w:p>
            <w:pPr>
              <w:spacing w:before="20" w:after="20"/>
            </w:pPr>
            <w:r>
              <w:rPr>
                <w:color w:val="1E3A5F"/>
                <w:sz w:val="18"/>
              </w:rPr>
              <w:t>Learner Mobile App</w:t>
            </w:r>
          </w:p>
        </w:tc>
        <w:tc>
          <w:tcPr>
            <w:tcW w:type="dxa" w:w="1728"/>
            <w:shd w:val="clear" w:color="auto" w:fill="F3F4F6"/>
          </w:tcPr>
          <w:p>
            <w:pPr>
              <w:spacing w:before="20" w:after="20"/>
              <w:jc w:val="center"/>
            </w:pPr>
            <w:r>
              <w:rPr>
                <w:b/>
                <w:color w:val="374151"/>
                <w:sz w:val="16"/>
              </w:rPr>
              <w:t>PHASE 3</w:t>
            </w:r>
          </w:p>
        </w:tc>
      </w:tr>
      <w:tr>
        <w:tc>
          <w:tcPr>
            <w:tcW w:type="dxa" w:w="576"/>
            <w:shd w:val="clear" w:color="auto" w:fill="FFFFFF"/>
          </w:tcPr>
          <w:p>
            <w:pPr>
              <w:spacing w:before="20" w:after="20"/>
            </w:pPr>
            <w:r>
              <w:rPr>
                <w:sz w:val="18"/>
              </w:rPr>
              <w:t>15</w:t>
            </w:r>
          </w:p>
        </w:tc>
        <w:tc>
          <w:tcPr>
            <w:tcW w:type="dxa" w:w="6912"/>
            <w:shd w:val="clear" w:color="auto" w:fill="FFFFFF"/>
          </w:tcPr>
          <w:p>
            <w:pPr>
              <w:spacing w:before="20" w:after="20"/>
            </w:pPr>
            <w:r>
              <w:rPr>
                <w:color w:val="1E3A5F"/>
                <w:sz w:val="18"/>
              </w:rPr>
              <w:t>Parent / Guardian Mobile App</w:t>
            </w:r>
          </w:p>
        </w:tc>
        <w:tc>
          <w:tcPr>
            <w:tcW w:type="dxa" w:w="1728"/>
            <w:shd w:val="clear" w:color="auto" w:fill="F3F4F6"/>
          </w:tcPr>
          <w:p>
            <w:pPr>
              <w:spacing w:before="20" w:after="20"/>
              <w:jc w:val="center"/>
            </w:pPr>
            <w:r>
              <w:rPr>
                <w:b/>
                <w:color w:val="374151"/>
                <w:sz w:val="16"/>
              </w:rPr>
              <w:t>PHASE 3</w:t>
            </w:r>
          </w:p>
        </w:tc>
      </w:tr>
      <w:tr>
        <w:tc>
          <w:tcPr>
            <w:tcW w:type="dxa" w:w="576"/>
            <w:shd w:val="clear" w:color="auto" w:fill="F8FAFC"/>
          </w:tcPr>
          <w:p>
            <w:pPr>
              <w:spacing w:before="20" w:after="20"/>
            </w:pPr>
            <w:r>
              <w:rPr>
                <w:sz w:val="18"/>
              </w:rPr>
              <w:t>16</w:t>
            </w:r>
          </w:p>
        </w:tc>
        <w:tc>
          <w:tcPr>
            <w:tcW w:type="dxa" w:w="6912"/>
            <w:shd w:val="clear" w:color="auto" w:fill="F8FAFC"/>
          </w:tcPr>
          <w:p>
            <w:pPr>
              <w:spacing w:before="20" w:after="20"/>
            </w:pPr>
            <w:r>
              <w:rPr>
                <w:color w:val="1E3A5F"/>
                <w:sz w:val="18"/>
              </w:rPr>
              <w:t>Teacher Mobile App</w:t>
            </w:r>
          </w:p>
        </w:tc>
        <w:tc>
          <w:tcPr>
            <w:tcW w:type="dxa" w:w="1728"/>
            <w:shd w:val="clear" w:color="auto" w:fill="F3F4F6"/>
          </w:tcPr>
          <w:p>
            <w:pPr>
              <w:spacing w:before="20" w:after="20"/>
              <w:jc w:val="center"/>
            </w:pPr>
            <w:r>
              <w:rPr>
                <w:b/>
                <w:color w:val="374151"/>
                <w:sz w:val="16"/>
              </w:rPr>
              <w:t>PHASE 3</w:t>
            </w:r>
          </w:p>
        </w:tc>
      </w:tr>
      <w:tr>
        <w:tc>
          <w:tcPr>
            <w:tcW w:type="dxa" w:w="576"/>
            <w:shd w:val="clear" w:color="auto" w:fill="FFFFFF"/>
          </w:tcPr>
          <w:p>
            <w:pPr>
              <w:spacing w:before="20" w:after="20"/>
            </w:pPr>
            <w:r>
              <w:rPr>
                <w:sz w:val="18"/>
              </w:rPr>
              <w:t>17</w:t>
            </w:r>
          </w:p>
        </w:tc>
        <w:tc>
          <w:tcPr>
            <w:tcW w:type="dxa" w:w="6912"/>
            <w:shd w:val="clear" w:color="auto" w:fill="FFFFFF"/>
          </w:tcPr>
          <w:p>
            <w:pPr>
              <w:spacing w:before="20" w:after="20"/>
            </w:pPr>
            <w:r>
              <w:rPr>
                <w:color w:val="1E3A5F"/>
                <w:sz w:val="18"/>
              </w:rPr>
              <w:t>Messaging &amp; Notifications</w:t>
            </w:r>
          </w:p>
        </w:tc>
        <w:tc>
          <w:tcPr>
            <w:tcW w:type="dxa" w:w="1728"/>
            <w:shd w:val="clear" w:color="auto" w:fill="DBEAFE"/>
          </w:tcPr>
          <w:p>
            <w:pPr>
              <w:spacing w:before="20" w:after="20"/>
              <w:jc w:val="center"/>
            </w:pPr>
            <w:r>
              <w:rPr>
                <w:b/>
                <w:color w:val="1E40AF"/>
                <w:sz w:val="16"/>
              </w:rPr>
              <w:t>PHASE 2</w:t>
            </w:r>
          </w:p>
        </w:tc>
      </w:tr>
      <w:tr>
        <w:tc>
          <w:tcPr>
            <w:tcW w:type="dxa" w:w="576"/>
            <w:shd w:val="clear" w:color="auto" w:fill="F8FAFC"/>
          </w:tcPr>
          <w:p>
            <w:pPr>
              <w:spacing w:before="20" w:after="20"/>
            </w:pPr>
            <w:r>
              <w:rPr>
                <w:sz w:val="18"/>
              </w:rPr>
              <w:t>18</w:t>
            </w:r>
          </w:p>
        </w:tc>
        <w:tc>
          <w:tcPr>
            <w:tcW w:type="dxa" w:w="6912"/>
            <w:shd w:val="clear" w:color="auto" w:fill="F8FAFC"/>
          </w:tcPr>
          <w:p>
            <w:pPr>
              <w:spacing w:before="20" w:after="20"/>
            </w:pPr>
            <w:r>
              <w:rPr>
                <w:color w:val="1E3A5F"/>
                <w:sz w:val="18"/>
              </w:rPr>
              <w:t>Admission Management</w:t>
            </w:r>
          </w:p>
        </w:tc>
        <w:tc>
          <w:tcPr>
            <w:tcW w:type="dxa" w:w="1728"/>
            <w:shd w:val="clear" w:color="auto" w:fill="DBEAFE"/>
          </w:tcPr>
          <w:p>
            <w:pPr>
              <w:spacing w:before="20" w:after="20"/>
              <w:jc w:val="center"/>
            </w:pPr>
            <w:r>
              <w:rPr>
                <w:b/>
                <w:color w:val="1E40AF"/>
                <w:sz w:val="16"/>
              </w:rPr>
              <w:t>PHASE 2</w:t>
            </w:r>
          </w:p>
        </w:tc>
      </w:tr>
      <w:tr>
        <w:tc>
          <w:tcPr>
            <w:tcW w:type="dxa" w:w="576"/>
            <w:shd w:val="clear" w:color="auto" w:fill="FFFFFF"/>
          </w:tcPr>
          <w:p>
            <w:pPr>
              <w:spacing w:before="20" w:after="20"/>
            </w:pPr>
            <w:r>
              <w:rPr>
                <w:sz w:val="18"/>
              </w:rPr>
              <w:t>19</w:t>
            </w:r>
          </w:p>
        </w:tc>
        <w:tc>
          <w:tcPr>
            <w:tcW w:type="dxa" w:w="6912"/>
            <w:shd w:val="clear" w:color="auto" w:fill="FFFFFF"/>
          </w:tcPr>
          <w:p>
            <w:pPr>
              <w:spacing w:before="20" w:after="20"/>
            </w:pPr>
            <w:r>
              <w:rPr>
                <w:color w:val="1E3A5F"/>
                <w:sz w:val="18"/>
              </w:rPr>
              <w:t>Applicant Portal</w:t>
            </w:r>
          </w:p>
        </w:tc>
        <w:tc>
          <w:tcPr>
            <w:tcW w:type="dxa" w:w="1728"/>
            <w:shd w:val="clear" w:color="auto" w:fill="F3F4F6"/>
          </w:tcPr>
          <w:p>
            <w:pPr>
              <w:spacing w:before="20" w:after="20"/>
              <w:jc w:val="center"/>
            </w:pPr>
            <w:r>
              <w:rPr>
                <w:b/>
                <w:color w:val="374151"/>
                <w:sz w:val="16"/>
              </w:rPr>
              <w:t>PHASE 3</w:t>
            </w:r>
          </w:p>
        </w:tc>
      </w:tr>
      <w:tr>
        <w:tc>
          <w:tcPr>
            <w:tcW w:type="dxa" w:w="576"/>
            <w:shd w:val="clear" w:color="auto" w:fill="F8FAFC"/>
          </w:tcPr>
          <w:p>
            <w:pPr>
              <w:spacing w:before="20" w:after="20"/>
            </w:pPr>
            <w:r>
              <w:rPr>
                <w:sz w:val="18"/>
              </w:rPr>
              <w:t>20</w:t>
            </w:r>
          </w:p>
        </w:tc>
        <w:tc>
          <w:tcPr>
            <w:tcW w:type="dxa" w:w="6912"/>
            <w:shd w:val="clear" w:color="auto" w:fill="F8FAFC"/>
          </w:tcPr>
          <w:p>
            <w:pPr>
              <w:spacing w:before="20" w:after="20"/>
            </w:pPr>
            <w:r>
              <w:rPr>
                <w:color w:val="1E3A5F"/>
                <w:sz w:val="18"/>
              </w:rPr>
              <w:t>Report Card &amp; Promotion Management</w:t>
            </w:r>
          </w:p>
        </w:tc>
        <w:tc>
          <w:tcPr>
            <w:tcW w:type="dxa" w:w="1728"/>
            <w:shd w:val="clear" w:color="auto" w:fill="DBEAFE"/>
          </w:tcPr>
          <w:p>
            <w:pPr>
              <w:spacing w:before="20" w:after="20"/>
              <w:jc w:val="center"/>
            </w:pPr>
            <w:r>
              <w:rPr>
                <w:b/>
                <w:color w:val="1E40AF"/>
                <w:sz w:val="16"/>
              </w:rPr>
              <w:t>PLANNED</w:t>
            </w:r>
          </w:p>
        </w:tc>
      </w:tr>
      <w:tr>
        <w:tc>
          <w:tcPr>
            <w:tcW w:type="dxa" w:w="576"/>
            <w:shd w:val="clear" w:color="auto" w:fill="FFFFFF"/>
          </w:tcPr>
          <w:p>
            <w:pPr>
              <w:spacing w:before="20" w:after="20"/>
            </w:pPr>
            <w:r>
              <w:rPr>
                <w:sz w:val="18"/>
              </w:rPr>
              <w:t>21</w:t>
            </w:r>
          </w:p>
        </w:tc>
        <w:tc>
          <w:tcPr>
            <w:tcW w:type="dxa" w:w="6912"/>
            <w:shd w:val="clear" w:color="auto" w:fill="FFFFFF"/>
          </w:tcPr>
          <w:p>
            <w:pPr>
              <w:spacing w:before="20" w:after="20"/>
            </w:pPr>
            <w:r>
              <w:rPr>
                <w:color w:val="1E3A5F"/>
                <w:sz w:val="18"/>
              </w:rPr>
              <w:t>LURITS / SA-SAMS Export</w:t>
            </w:r>
          </w:p>
        </w:tc>
        <w:tc>
          <w:tcPr>
            <w:tcW w:type="dxa" w:w="1728"/>
            <w:shd w:val="clear" w:color="auto" w:fill="DBEAFE"/>
          </w:tcPr>
          <w:p>
            <w:pPr>
              <w:spacing w:before="20" w:after="20"/>
              <w:jc w:val="center"/>
            </w:pPr>
            <w:r>
              <w:rPr>
                <w:b/>
                <w:color w:val="1E40AF"/>
                <w:sz w:val="16"/>
              </w:rPr>
              <w:t>PLANNED</w:t>
            </w:r>
          </w:p>
        </w:tc>
      </w:tr>
      <w:tr>
        <w:tc>
          <w:tcPr>
            <w:tcW w:type="dxa" w:w="576"/>
            <w:shd w:val="clear" w:color="auto" w:fill="F8FAFC"/>
          </w:tcPr>
          <w:p>
            <w:pPr>
              <w:spacing w:before="20" w:after="20"/>
            </w:pPr>
            <w:r>
              <w:rPr>
                <w:sz w:val="18"/>
              </w:rPr>
              <w:t>22</w:t>
            </w:r>
          </w:p>
        </w:tc>
        <w:tc>
          <w:tcPr>
            <w:tcW w:type="dxa" w:w="6912"/>
            <w:shd w:val="clear" w:color="auto" w:fill="F8FAFC"/>
          </w:tcPr>
          <w:p>
            <w:pPr>
              <w:spacing w:before="20" w:after="20"/>
            </w:pPr>
            <w:r>
              <w:rPr>
                <w:color w:val="1E3A5F"/>
                <w:sz w:val="18"/>
              </w:rPr>
              <w:t>CAPS Curriculum Engine</w:t>
            </w:r>
          </w:p>
        </w:tc>
        <w:tc>
          <w:tcPr>
            <w:tcW w:type="dxa" w:w="1728"/>
            <w:shd w:val="clear" w:color="auto" w:fill="FEF3C7"/>
          </w:tcPr>
          <w:p>
            <w:pPr>
              <w:spacing w:before="20" w:after="20"/>
              <w:jc w:val="center"/>
            </w:pPr>
            <w:r>
              <w:rPr>
                <w:b/>
                <w:color w:val="92400E"/>
                <w:sz w:val="16"/>
              </w:rPr>
              <w:t>IN PROGRESS</w:t>
            </w:r>
          </w:p>
        </w:tc>
      </w:tr>
      <w:tr>
        <w:tc>
          <w:tcPr>
            <w:tcW w:type="dxa" w:w="576"/>
            <w:shd w:val="clear" w:color="auto" w:fill="FFFFFF"/>
          </w:tcPr>
          <w:p>
            <w:pPr>
              <w:spacing w:before="20" w:after="20"/>
            </w:pPr>
            <w:r>
              <w:rPr>
                <w:sz w:val="18"/>
              </w:rPr>
              <w:t>23</w:t>
            </w:r>
          </w:p>
        </w:tc>
        <w:tc>
          <w:tcPr>
            <w:tcW w:type="dxa" w:w="6912"/>
            <w:shd w:val="clear" w:color="auto" w:fill="FFFFFF"/>
          </w:tcPr>
          <w:p>
            <w:pPr>
              <w:spacing w:before="20" w:after="20"/>
            </w:pPr>
            <w:r>
              <w:rPr>
                <w:color w:val="1E3A5F"/>
                <w:sz w:val="18"/>
              </w:rPr>
              <w:t>Programme of Assessment (POA)</w:t>
            </w:r>
          </w:p>
        </w:tc>
        <w:tc>
          <w:tcPr>
            <w:tcW w:type="dxa" w:w="1728"/>
            <w:shd w:val="clear" w:color="auto" w:fill="DBEAFE"/>
          </w:tcPr>
          <w:p>
            <w:pPr>
              <w:spacing w:before="20" w:after="20"/>
              <w:jc w:val="center"/>
            </w:pPr>
            <w:r>
              <w:rPr>
                <w:b/>
                <w:color w:val="1E40AF"/>
                <w:sz w:val="16"/>
              </w:rPr>
              <w:t>PLANNED</w:t>
            </w:r>
          </w:p>
        </w:tc>
      </w:tr>
      <w:tr>
        <w:tc>
          <w:tcPr>
            <w:tcW w:type="dxa" w:w="576"/>
            <w:shd w:val="clear" w:color="auto" w:fill="F8FAFC"/>
          </w:tcPr>
          <w:p>
            <w:pPr>
              <w:spacing w:before="20" w:after="20"/>
            </w:pPr>
            <w:r>
              <w:rPr>
                <w:sz w:val="18"/>
              </w:rPr>
              <w:t>24</w:t>
            </w:r>
          </w:p>
        </w:tc>
        <w:tc>
          <w:tcPr>
            <w:tcW w:type="dxa" w:w="6912"/>
            <w:shd w:val="clear" w:color="auto" w:fill="F8FAFC"/>
          </w:tcPr>
          <w:p>
            <w:pPr>
              <w:spacing w:before="20" w:after="20"/>
            </w:pPr>
            <w:r>
              <w:rPr>
                <w:color w:val="1E3A5F"/>
                <w:sz w:val="18"/>
              </w:rPr>
              <w:t>Diagnostic Assessment &amp; Learning Profile</w:t>
            </w:r>
          </w:p>
        </w:tc>
        <w:tc>
          <w:tcPr>
            <w:tcW w:type="dxa" w:w="1728"/>
            <w:shd w:val="clear" w:color="auto" w:fill="DBEAFE"/>
          </w:tcPr>
          <w:p>
            <w:pPr>
              <w:spacing w:before="20" w:after="20"/>
              <w:jc w:val="center"/>
            </w:pPr>
            <w:r>
              <w:rPr>
                <w:b/>
                <w:color w:val="1E40AF"/>
                <w:sz w:val="16"/>
              </w:rPr>
              <w:t>PLANNED</w:t>
            </w:r>
          </w:p>
        </w:tc>
      </w:tr>
      <w:tr>
        <w:tc>
          <w:tcPr>
            <w:tcW w:type="dxa" w:w="576"/>
            <w:shd w:val="clear" w:color="auto" w:fill="FFFFFF"/>
          </w:tcPr>
          <w:p>
            <w:pPr>
              <w:spacing w:before="20" w:after="20"/>
            </w:pPr>
            <w:r>
              <w:rPr>
                <w:sz w:val="18"/>
              </w:rPr>
              <w:t>25</w:t>
            </w:r>
          </w:p>
        </w:tc>
        <w:tc>
          <w:tcPr>
            <w:tcW w:type="dxa" w:w="6912"/>
            <w:shd w:val="clear" w:color="auto" w:fill="FFFFFF"/>
          </w:tcPr>
          <w:p>
            <w:pPr>
              <w:spacing w:before="20" w:after="20"/>
            </w:pPr>
            <w:r>
              <w:rPr>
                <w:color w:val="1E3A5F"/>
                <w:sz w:val="18"/>
              </w:rPr>
              <w:t>Fee &amp; Finance Management</w:t>
            </w:r>
          </w:p>
        </w:tc>
        <w:tc>
          <w:tcPr>
            <w:tcW w:type="dxa" w:w="1728"/>
            <w:shd w:val="clear" w:color="auto" w:fill="DBEAFE"/>
          </w:tcPr>
          <w:p>
            <w:pPr>
              <w:spacing w:before="20" w:after="20"/>
              <w:jc w:val="center"/>
            </w:pPr>
            <w:r>
              <w:rPr>
                <w:b/>
                <w:color w:val="1E40AF"/>
                <w:sz w:val="16"/>
              </w:rPr>
              <w:t>PHASE 2</w:t>
            </w:r>
          </w:p>
        </w:tc>
      </w:tr>
      <w:tr>
        <w:tc>
          <w:tcPr>
            <w:tcW w:type="dxa" w:w="576"/>
            <w:shd w:val="clear" w:color="auto" w:fill="F8FAFC"/>
          </w:tcPr>
          <w:p>
            <w:pPr>
              <w:spacing w:before="20" w:after="20"/>
            </w:pPr>
            <w:r>
              <w:rPr>
                <w:sz w:val="18"/>
              </w:rPr>
              <w:t>26</w:t>
            </w:r>
          </w:p>
        </w:tc>
        <w:tc>
          <w:tcPr>
            <w:tcW w:type="dxa" w:w="6912"/>
            <w:shd w:val="clear" w:color="auto" w:fill="F8FAFC"/>
          </w:tcPr>
          <w:p>
            <w:pPr>
              <w:spacing w:before="20" w:after="20"/>
            </w:pPr>
            <w:r>
              <w:rPr>
                <w:color w:val="1E3A5F"/>
                <w:sz w:val="18"/>
              </w:rPr>
              <w:t>Disciplinary Management</w:t>
            </w:r>
          </w:p>
        </w:tc>
        <w:tc>
          <w:tcPr>
            <w:tcW w:type="dxa" w:w="1728"/>
            <w:shd w:val="clear" w:color="auto" w:fill="DBEAFE"/>
          </w:tcPr>
          <w:p>
            <w:pPr>
              <w:spacing w:before="20" w:after="20"/>
              <w:jc w:val="center"/>
            </w:pPr>
            <w:r>
              <w:rPr>
                <w:b/>
                <w:color w:val="1E40AF"/>
                <w:sz w:val="16"/>
              </w:rPr>
              <w:t>PHASE 2</w:t>
            </w:r>
          </w:p>
        </w:tc>
      </w:tr>
      <w:tr>
        <w:tc>
          <w:tcPr>
            <w:tcW w:type="dxa" w:w="576"/>
            <w:shd w:val="clear" w:color="auto" w:fill="FFFFFF"/>
          </w:tcPr>
          <w:p>
            <w:pPr>
              <w:spacing w:before="20" w:after="20"/>
            </w:pPr>
            <w:r>
              <w:rPr>
                <w:sz w:val="18"/>
              </w:rPr>
              <w:t>27</w:t>
            </w:r>
          </w:p>
        </w:tc>
        <w:tc>
          <w:tcPr>
            <w:tcW w:type="dxa" w:w="6912"/>
            <w:shd w:val="clear" w:color="auto" w:fill="FFFFFF"/>
          </w:tcPr>
          <w:p>
            <w:pPr>
              <w:spacing w:before="20" w:after="20"/>
            </w:pPr>
            <w:r>
              <w:rPr>
                <w:color w:val="1E3A5F"/>
                <w:sz w:val="18"/>
              </w:rPr>
              <w:t>Service Request Management</w:t>
            </w:r>
          </w:p>
        </w:tc>
        <w:tc>
          <w:tcPr>
            <w:tcW w:type="dxa" w:w="1728"/>
            <w:shd w:val="clear" w:color="auto" w:fill="F3F4F6"/>
          </w:tcPr>
          <w:p>
            <w:pPr>
              <w:spacing w:before="20" w:after="20"/>
              <w:jc w:val="center"/>
            </w:pPr>
            <w:r>
              <w:rPr>
                <w:b/>
                <w:color w:val="374151"/>
                <w:sz w:val="16"/>
              </w:rPr>
              <w:t>PHASE 3</w:t>
            </w:r>
          </w:p>
        </w:tc>
      </w:tr>
      <w:tr>
        <w:tc>
          <w:tcPr>
            <w:tcW w:type="dxa" w:w="576"/>
            <w:shd w:val="clear" w:color="auto" w:fill="F8FAFC"/>
          </w:tcPr>
          <w:p>
            <w:pPr>
              <w:spacing w:before="20" w:after="20"/>
            </w:pPr>
            <w:r>
              <w:rPr>
                <w:sz w:val="18"/>
              </w:rPr>
              <w:t>28</w:t>
            </w:r>
          </w:p>
        </w:tc>
        <w:tc>
          <w:tcPr>
            <w:tcW w:type="dxa" w:w="6912"/>
            <w:shd w:val="clear" w:color="auto" w:fill="F8FAFC"/>
          </w:tcPr>
          <w:p>
            <w:pPr>
              <w:spacing w:before="20" w:after="20"/>
            </w:pPr>
            <w:r>
              <w:rPr>
                <w:color w:val="1E3A5F"/>
                <w:sz w:val="18"/>
              </w:rPr>
              <w:t>Certificate &amp; Document Management</w:t>
            </w:r>
          </w:p>
        </w:tc>
        <w:tc>
          <w:tcPr>
            <w:tcW w:type="dxa" w:w="1728"/>
            <w:shd w:val="clear" w:color="auto" w:fill="F3F4F6"/>
          </w:tcPr>
          <w:p>
            <w:pPr>
              <w:spacing w:before="20" w:after="20"/>
              <w:jc w:val="center"/>
            </w:pPr>
            <w:r>
              <w:rPr>
                <w:b/>
                <w:color w:val="374151"/>
                <w:sz w:val="16"/>
              </w:rPr>
              <w:t>PHASE 3</w:t>
            </w:r>
          </w:p>
        </w:tc>
      </w:tr>
      <w:tr>
        <w:tc>
          <w:tcPr>
            <w:tcW w:type="dxa" w:w="576"/>
            <w:shd w:val="clear" w:color="auto" w:fill="FFFFFF"/>
          </w:tcPr>
          <w:p>
            <w:pPr>
              <w:spacing w:before="20" w:after="20"/>
            </w:pPr>
            <w:r>
              <w:rPr>
                <w:sz w:val="18"/>
              </w:rPr>
              <w:t>29</w:t>
            </w:r>
          </w:p>
        </w:tc>
        <w:tc>
          <w:tcPr>
            <w:tcW w:type="dxa" w:w="6912"/>
            <w:shd w:val="clear" w:color="auto" w:fill="FFFFFF"/>
          </w:tcPr>
          <w:p>
            <w:pPr>
              <w:spacing w:before="20" w:after="20"/>
            </w:pPr>
            <w:r>
              <w:rPr>
                <w:color w:val="1E3A5F"/>
                <w:sz w:val="18"/>
              </w:rPr>
              <w:t>Grievance Management</w:t>
            </w:r>
          </w:p>
        </w:tc>
        <w:tc>
          <w:tcPr>
            <w:tcW w:type="dxa" w:w="1728"/>
            <w:shd w:val="clear" w:color="auto" w:fill="F3F4F6"/>
          </w:tcPr>
          <w:p>
            <w:pPr>
              <w:spacing w:before="20" w:after="20"/>
              <w:jc w:val="center"/>
            </w:pPr>
            <w:r>
              <w:rPr>
                <w:b/>
                <w:color w:val="374151"/>
                <w:sz w:val="16"/>
              </w:rPr>
              <w:t>PHASE 3</w:t>
            </w:r>
          </w:p>
        </w:tc>
      </w:tr>
      <w:tr>
        <w:tc>
          <w:tcPr>
            <w:tcW w:type="dxa" w:w="576"/>
            <w:shd w:val="clear" w:color="auto" w:fill="F8FAFC"/>
          </w:tcPr>
          <w:p>
            <w:pPr>
              <w:spacing w:before="20" w:after="20"/>
            </w:pPr>
            <w:r>
              <w:rPr>
                <w:sz w:val="18"/>
              </w:rPr>
              <w:t>30</w:t>
            </w:r>
          </w:p>
        </w:tc>
        <w:tc>
          <w:tcPr>
            <w:tcW w:type="dxa" w:w="6912"/>
            <w:shd w:val="clear" w:color="auto" w:fill="F8FAFC"/>
          </w:tcPr>
          <w:p>
            <w:pPr>
              <w:spacing w:before="20" w:after="20"/>
            </w:pPr>
            <w:r>
              <w:rPr>
                <w:color w:val="1E3A5F"/>
                <w:sz w:val="18"/>
              </w:rPr>
              <w:t>Event Management</w:t>
            </w:r>
          </w:p>
        </w:tc>
        <w:tc>
          <w:tcPr>
            <w:tcW w:type="dxa" w:w="1728"/>
            <w:shd w:val="clear" w:color="auto" w:fill="F3F4F6"/>
          </w:tcPr>
          <w:p>
            <w:pPr>
              <w:spacing w:before="20" w:after="20"/>
              <w:jc w:val="center"/>
            </w:pPr>
            <w:r>
              <w:rPr>
                <w:b/>
                <w:color w:val="374151"/>
                <w:sz w:val="16"/>
              </w:rPr>
              <w:t>PHASE 3</w:t>
            </w:r>
          </w:p>
        </w:tc>
      </w:tr>
      <w:tr>
        <w:tc>
          <w:tcPr>
            <w:tcW w:type="dxa" w:w="576"/>
            <w:shd w:val="clear" w:color="auto" w:fill="FFFFFF"/>
          </w:tcPr>
          <w:p>
            <w:pPr>
              <w:spacing w:before="20" w:after="20"/>
            </w:pPr>
            <w:r>
              <w:rPr>
                <w:sz w:val="18"/>
              </w:rPr>
              <w:t>31</w:t>
            </w:r>
          </w:p>
        </w:tc>
        <w:tc>
          <w:tcPr>
            <w:tcW w:type="dxa" w:w="6912"/>
            <w:shd w:val="clear" w:color="auto" w:fill="FFFFFF"/>
          </w:tcPr>
          <w:p>
            <w:pPr>
              <w:spacing w:before="20" w:after="20"/>
            </w:pPr>
            <w:r>
              <w:rPr>
                <w:color w:val="1E3A5F"/>
                <w:sz w:val="18"/>
              </w:rPr>
              <w:t>Employee / Staff Management</w:t>
            </w:r>
          </w:p>
        </w:tc>
        <w:tc>
          <w:tcPr>
            <w:tcW w:type="dxa" w:w="1728"/>
            <w:shd w:val="clear" w:color="auto" w:fill="F3F4F6"/>
          </w:tcPr>
          <w:p>
            <w:pPr>
              <w:spacing w:before="20" w:after="20"/>
              <w:jc w:val="center"/>
            </w:pPr>
            <w:r>
              <w:rPr>
                <w:b/>
                <w:color w:val="374151"/>
                <w:sz w:val="16"/>
              </w:rPr>
              <w:t>PHASE 3</w:t>
            </w:r>
          </w:p>
        </w:tc>
      </w:tr>
      <w:tr>
        <w:tc>
          <w:tcPr>
            <w:tcW w:type="dxa" w:w="576"/>
            <w:shd w:val="clear" w:color="auto" w:fill="F8FAFC"/>
          </w:tcPr>
          <w:p>
            <w:pPr>
              <w:spacing w:before="20" w:after="20"/>
            </w:pPr>
            <w:r>
              <w:rPr>
                <w:sz w:val="18"/>
              </w:rPr>
              <w:t>32</w:t>
            </w:r>
          </w:p>
        </w:tc>
        <w:tc>
          <w:tcPr>
            <w:tcW w:type="dxa" w:w="6912"/>
            <w:shd w:val="clear" w:color="auto" w:fill="F8FAFC"/>
          </w:tcPr>
          <w:p>
            <w:pPr>
              <w:spacing w:before="20" w:after="20"/>
            </w:pPr>
            <w:r>
              <w:rPr>
                <w:color w:val="1E3A5F"/>
                <w:sz w:val="18"/>
              </w:rPr>
              <w:t>Task Management</w:t>
            </w:r>
          </w:p>
        </w:tc>
        <w:tc>
          <w:tcPr>
            <w:tcW w:type="dxa" w:w="1728"/>
            <w:shd w:val="clear" w:color="auto" w:fill="F3F4F6"/>
          </w:tcPr>
          <w:p>
            <w:pPr>
              <w:spacing w:before="20" w:after="20"/>
              <w:jc w:val="center"/>
            </w:pPr>
            <w:r>
              <w:rPr>
                <w:b/>
                <w:color w:val="374151"/>
                <w:sz w:val="16"/>
              </w:rPr>
              <w:t>PHASE 3</w:t>
            </w:r>
          </w:p>
        </w:tc>
      </w:tr>
      <w:tr>
        <w:tc>
          <w:tcPr>
            <w:tcW w:type="dxa" w:w="576"/>
            <w:shd w:val="clear" w:color="auto" w:fill="FFFFFF"/>
          </w:tcPr>
          <w:p>
            <w:pPr>
              <w:spacing w:before="20" w:after="20"/>
            </w:pPr>
            <w:r>
              <w:rPr>
                <w:sz w:val="18"/>
              </w:rPr>
              <w:t>33</w:t>
            </w:r>
          </w:p>
        </w:tc>
        <w:tc>
          <w:tcPr>
            <w:tcW w:type="dxa" w:w="6912"/>
            <w:shd w:val="clear" w:color="auto" w:fill="FFFFFF"/>
          </w:tcPr>
          <w:p>
            <w:pPr>
              <w:spacing w:before="20" w:after="20"/>
            </w:pPr>
            <w:r>
              <w:rPr>
                <w:color w:val="1E3A5F"/>
                <w:sz w:val="18"/>
              </w:rPr>
              <w:t>Analytics &amp; Reporting Dashboard</w:t>
            </w:r>
          </w:p>
        </w:tc>
        <w:tc>
          <w:tcPr>
            <w:tcW w:type="dxa" w:w="1728"/>
            <w:shd w:val="clear" w:color="auto" w:fill="DBEAFE"/>
          </w:tcPr>
          <w:p>
            <w:pPr>
              <w:spacing w:before="20" w:after="20"/>
              <w:jc w:val="center"/>
            </w:pPr>
            <w:r>
              <w:rPr>
                <w:b/>
                <w:color w:val="1E40AF"/>
                <w:sz w:val="16"/>
              </w:rPr>
              <w:t>PHASE 2</w:t>
            </w:r>
          </w:p>
        </w:tc>
      </w:tr>
      <w:tr>
        <w:tc>
          <w:tcPr>
            <w:tcW w:type="dxa" w:w="576"/>
            <w:shd w:val="clear" w:color="auto" w:fill="F8FAFC"/>
          </w:tcPr>
          <w:p>
            <w:pPr>
              <w:spacing w:before="20" w:after="20"/>
            </w:pPr>
            <w:r>
              <w:rPr>
                <w:sz w:val="18"/>
              </w:rPr>
              <w:t>34</w:t>
            </w:r>
          </w:p>
        </w:tc>
        <w:tc>
          <w:tcPr>
            <w:tcW w:type="dxa" w:w="6912"/>
            <w:shd w:val="clear" w:color="auto" w:fill="F8FAFC"/>
          </w:tcPr>
          <w:p>
            <w:pPr>
              <w:spacing w:before="20" w:after="20"/>
            </w:pPr>
            <w:r>
              <w:rPr>
                <w:color w:val="1E3A5F"/>
                <w:sz w:val="18"/>
              </w:rPr>
              <w:t>Campaign Management</w:t>
            </w:r>
          </w:p>
        </w:tc>
        <w:tc>
          <w:tcPr>
            <w:tcW w:type="dxa" w:w="1728"/>
            <w:shd w:val="clear" w:color="auto" w:fill="F3F4F6"/>
          </w:tcPr>
          <w:p>
            <w:pPr>
              <w:spacing w:before="20" w:after="20"/>
              <w:jc w:val="center"/>
            </w:pPr>
            <w:r>
              <w:rPr>
                <w:b/>
                <w:color w:val="374151"/>
                <w:sz w:val="16"/>
              </w:rPr>
              <w:t>PHASE 3</w:t>
            </w:r>
          </w:p>
        </w:tc>
      </w:tr>
      <w:tr>
        <w:tc>
          <w:tcPr>
            <w:tcW w:type="dxa" w:w="576"/>
            <w:shd w:val="clear" w:color="auto" w:fill="FFFFFF"/>
          </w:tcPr>
          <w:p>
            <w:pPr>
              <w:spacing w:before="20" w:after="20"/>
            </w:pPr>
            <w:r>
              <w:rPr>
                <w:sz w:val="18"/>
              </w:rPr>
              <w:t>35</w:t>
            </w:r>
          </w:p>
        </w:tc>
        <w:tc>
          <w:tcPr>
            <w:tcW w:type="dxa" w:w="6912"/>
            <w:shd w:val="clear" w:color="auto" w:fill="FFFFFF"/>
          </w:tcPr>
          <w:p>
            <w:pPr>
              <w:spacing w:before="20" w:after="20"/>
            </w:pPr>
            <w:r>
              <w:rPr>
                <w:color w:val="1E3A5F"/>
                <w:sz w:val="18"/>
              </w:rPr>
              <w:t>Front Desk Management</w:t>
            </w:r>
          </w:p>
        </w:tc>
        <w:tc>
          <w:tcPr>
            <w:tcW w:type="dxa" w:w="1728"/>
            <w:shd w:val="clear" w:color="auto" w:fill="F3F4F6"/>
          </w:tcPr>
          <w:p>
            <w:pPr>
              <w:spacing w:before="20" w:after="20"/>
              <w:jc w:val="center"/>
            </w:pPr>
            <w:r>
              <w:rPr>
                <w:b/>
                <w:color w:val="6B7280"/>
                <w:sz w:val="16"/>
              </w:rPr>
              <w:t>DESCOPED</w:t>
            </w:r>
          </w:p>
        </w:tc>
      </w:tr>
      <w:tr>
        <w:tc>
          <w:tcPr>
            <w:tcW w:type="dxa" w:w="576"/>
            <w:shd w:val="clear" w:color="auto" w:fill="F8FAFC"/>
          </w:tcPr>
          <w:p>
            <w:pPr>
              <w:spacing w:before="20" w:after="20"/>
            </w:pPr>
            <w:r>
              <w:rPr>
                <w:sz w:val="18"/>
              </w:rPr>
              <w:t>36</w:t>
            </w:r>
          </w:p>
        </w:tc>
        <w:tc>
          <w:tcPr>
            <w:tcW w:type="dxa" w:w="6912"/>
            <w:shd w:val="clear" w:color="auto" w:fill="F8FAFC"/>
          </w:tcPr>
          <w:p>
            <w:pPr>
              <w:spacing w:before="20" w:after="20"/>
            </w:pPr>
            <w:r>
              <w:rPr>
                <w:color w:val="1E3A5F"/>
                <w:sz w:val="18"/>
              </w:rPr>
              <w:t>Hostel / Boarding Management</w:t>
            </w:r>
          </w:p>
        </w:tc>
        <w:tc>
          <w:tcPr>
            <w:tcW w:type="dxa" w:w="1728"/>
            <w:shd w:val="clear" w:color="auto" w:fill="F3F4F6"/>
          </w:tcPr>
          <w:p>
            <w:pPr>
              <w:spacing w:before="20" w:after="20"/>
              <w:jc w:val="center"/>
            </w:pPr>
            <w:r>
              <w:rPr>
                <w:b/>
                <w:color w:val="6B7280"/>
                <w:sz w:val="16"/>
              </w:rPr>
              <w:t>DESCOPED</w:t>
            </w:r>
          </w:p>
        </w:tc>
      </w:tr>
      <w:tr>
        <w:tc>
          <w:tcPr>
            <w:tcW w:type="dxa" w:w="576"/>
            <w:shd w:val="clear" w:color="auto" w:fill="FFFFFF"/>
          </w:tcPr>
          <w:p>
            <w:pPr>
              <w:spacing w:before="20" w:after="20"/>
            </w:pPr>
            <w:r>
              <w:rPr>
                <w:sz w:val="18"/>
              </w:rPr>
              <w:t>37</w:t>
            </w:r>
          </w:p>
        </w:tc>
        <w:tc>
          <w:tcPr>
            <w:tcW w:type="dxa" w:w="6912"/>
            <w:shd w:val="clear" w:color="auto" w:fill="FFFFFF"/>
          </w:tcPr>
          <w:p>
            <w:pPr>
              <w:spacing w:before="20" w:after="20"/>
            </w:pPr>
            <w:r>
              <w:rPr>
                <w:color w:val="1E3A5F"/>
                <w:sz w:val="18"/>
              </w:rPr>
              <w:t>Transport Management</w:t>
            </w:r>
          </w:p>
        </w:tc>
        <w:tc>
          <w:tcPr>
            <w:tcW w:type="dxa" w:w="1728"/>
            <w:shd w:val="clear" w:color="auto" w:fill="F3F4F6"/>
          </w:tcPr>
          <w:p>
            <w:pPr>
              <w:spacing w:before="20" w:after="20"/>
              <w:jc w:val="center"/>
            </w:pPr>
            <w:r>
              <w:rPr>
                <w:b/>
                <w:color w:val="6B7280"/>
                <w:sz w:val="16"/>
              </w:rPr>
              <w:t>DESCOPED</w:t>
            </w:r>
          </w:p>
        </w:tc>
      </w:tr>
      <w:tr>
        <w:tc>
          <w:tcPr>
            <w:tcW w:type="dxa" w:w="576"/>
            <w:shd w:val="clear" w:color="auto" w:fill="F8FAFC"/>
          </w:tcPr>
          <w:p>
            <w:pPr>
              <w:spacing w:before="20" w:after="20"/>
            </w:pPr>
            <w:r>
              <w:rPr>
                <w:sz w:val="18"/>
              </w:rPr>
              <w:t>38</w:t>
            </w:r>
          </w:p>
        </w:tc>
        <w:tc>
          <w:tcPr>
            <w:tcW w:type="dxa" w:w="6912"/>
            <w:shd w:val="clear" w:color="auto" w:fill="F8FAFC"/>
          </w:tcPr>
          <w:p>
            <w:pPr>
              <w:spacing w:before="20" w:after="20"/>
            </w:pPr>
            <w:r>
              <w:rPr>
                <w:color w:val="1E3A5F"/>
                <w:sz w:val="18"/>
              </w:rPr>
              <w:t>Medical Care Management</w:t>
            </w:r>
          </w:p>
        </w:tc>
        <w:tc>
          <w:tcPr>
            <w:tcW w:type="dxa" w:w="1728"/>
            <w:shd w:val="clear" w:color="auto" w:fill="F3F4F6"/>
          </w:tcPr>
          <w:p>
            <w:pPr>
              <w:spacing w:before="20" w:after="20"/>
              <w:jc w:val="center"/>
            </w:pPr>
            <w:r>
              <w:rPr>
                <w:b/>
                <w:color w:val="6B7280"/>
                <w:sz w:val="16"/>
              </w:rPr>
              <w:t>DESCOPED</w:t>
            </w:r>
          </w:p>
        </w:tc>
      </w:tr>
      <w:tr>
        <w:tc>
          <w:tcPr>
            <w:tcW w:type="dxa" w:w="576"/>
            <w:shd w:val="clear" w:color="auto" w:fill="FFFFFF"/>
          </w:tcPr>
          <w:p>
            <w:pPr>
              <w:spacing w:before="20" w:after="20"/>
            </w:pPr>
            <w:r>
              <w:rPr>
                <w:sz w:val="18"/>
              </w:rPr>
              <w:t>39</w:t>
            </w:r>
          </w:p>
        </w:tc>
        <w:tc>
          <w:tcPr>
            <w:tcW w:type="dxa" w:w="6912"/>
            <w:shd w:val="clear" w:color="auto" w:fill="FFFFFF"/>
          </w:tcPr>
          <w:p>
            <w:pPr>
              <w:spacing w:before="20" w:after="20"/>
            </w:pPr>
            <w:r>
              <w:rPr>
                <w:color w:val="1E3A5F"/>
                <w:sz w:val="18"/>
              </w:rPr>
              <w:t>Security Gate Management</w:t>
            </w:r>
          </w:p>
        </w:tc>
        <w:tc>
          <w:tcPr>
            <w:tcW w:type="dxa" w:w="1728"/>
            <w:shd w:val="clear" w:color="auto" w:fill="F3F4F6"/>
          </w:tcPr>
          <w:p>
            <w:pPr>
              <w:spacing w:before="20" w:after="20"/>
              <w:jc w:val="center"/>
            </w:pPr>
            <w:r>
              <w:rPr>
                <w:b/>
                <w:color w:val="6B7280"/>
                <w:sz w:val="16"/>
              </w:rPr>
              <w:t>DESCOPED</w:t>
            </w:r>
          </w:p>
        </w:tc>
      </w:tr>
      <w:tr>
        <w:tc>
          <w:tcPr>
            <w:tcW w:type="dxa" w:w="576"/>
            <w:shd w:val="clear" w:color="auto" w:fill="F8FAFC"/>
          </w:tcPr>
          <w:p>
            <w:pPr>
              <w:spacing w:before="20" w:after="20"/>
            </w:pPr>
            <w:r>
              <w:rPr>
                <w:sz w:val="18"/>
              </w:rPr>
              <w:t>40</w:t>
            </w:r>
          </w:p>
        </w:tc>
        <w:tc>
          <w:tcPr>
            <w:tcW w:type="dxa" w:w="6912"/>
            <w:shd w:val="clear" w:color="auto" w:fill="F8FAFC"/>
          </w:tcPr>
          <w:p>
            <w:pPr>
              <w:spacing w:before="20" w:after="20"/>
            </w:pPr>
            <w:r>
              <w:rPr>
                <w:color w:val="1E3A5F"/>
                <w:sz w:val="18"/>
              </w:rPr>
              <w:t>Scholarship Management</w:t>
            </w:r>
          </w:p>
        </w:tc>
        <w:tc>
          <w:tcPr>
            <w:tcW w:type="dxa" w:w="1728"/>
            <w:shd w:val="clear" w:color="auto" w:fill="F3F4F6"/>
          </w:tcPr>
          <w:p>
            <w:pPr>
              <w:spacing w:before="20" w:after="20"/>
              <w:jc w:val="center"/>
            </w:pPr>
            <w:r>
              <w:rPr>
                <w:b/>
                <w:color w:val="6B7280"/>
                <w:sz w:val="16"/>
              </w:rPr>
              <w:t>DESCOPED</w:t>
            </w:r>
          </w:p>
        </w:tc>
      </w:tr>
      <w:tr>
        <w:tc>
          <w:tcPr>
            <w:tcW w:type="dxa" w:w="576"/>
            <w:shd w:val="clear" w:color="auto" w:fill="FFFFFF"/>
          </w:tcPr>
          <w:p>
            <w:pPr>
              <w:spacing w:before="20" w:after="20"/>
            </w:pPr>
            <w:r>
              <w:rPr>
                <w:sz w:val="18"/>
              </w:rPr>
              <w:t>41</w:t>
            </w:r>
          </w:p>
        </w:tc>
        <w:tc>
          <w:tcPr>
            <w:tcW w:type="dxa" w:w="6912"/>
            <w:shd w:val="clear" w:color="auto" w:fill="FFFFFF"/>
          </w:tcPr>
          <w:p>
            <w:pPr>
              <w:spacing w:before="20" w:after="20"/>
            </w:pPr>
            <w:r>
              <w:rPr>
                <w:color w:val="1E3A5F"/>
                <w:sz w:val="18"/>
              </w:rPr>
              <w:t>Committee Management</w:t>
            </w:r>
          </w:p>
        </w:tc>
        <w:tc>
          <w:tcPr>
            <w:tcW w:type="dxa" w:w="1728"/>
            <w:shd w:val="clear" w:color="auto" w:fill="F3F4F6"/>
          </w:tcPr>
          <w:p>
            <w:pPr>
              <w:spacing w:before="20" w:after="20"/>
              <w:jc w:val="center"/>
            </w:pPr>
            <w:r>
              <w:rPr>
                <w:b/>
                <w:color w:val="6B7280"/>
                <w:sz w:val="16"/>
              </w:rPr>
              <w:t>DESCOPED</w:t>
            </w:r>
          </w:p>
        </w:tc>
      </w:tr>
    </w:tbl>
    <w:p>
      <w:r>
        <w:br w:type="page"/>
      </w:r>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1. Organisation / School Setup</w:t>
            </w:r>
          </w:p>
        </w:tc>
        <w:tc>
          <w:tcPr>
            <w:tcW w:type="dxa" w:w="2016"/>
            <w:shd w:val="clear" w:color="auto" w:fill="1E3A5F"/>
          </w:tcPr>
          <w:p>
            <w:pPr>
              <w:spacing w:before="80" w:after="80"/>
              <w:jc w:val="center"/>
            </w:pPr>
            <w:r>
              <w:rPr>
                <w:b/>
                <w:sz w:val="16"/>
              </w:rPr>
              <w:t>Phase 0</w:t>
            </w:r>
          </w:p>
        </w:tc>
      </w:tr>
    </w:tbl>
    <w:p/>
    <w:tbl>
      <w:tblPr>
        <w:tblW w:type="auto" w:w="0"/>
        <w:jc w:val="left"/>
        <w:tblLook w:firstColumn="1" w:firstRow="1" w:lastColumn="0" w:lastRow="0" w:noHBand="0" w:noVBand="1" w:val="04A0"/>
      </w:tblPr>
      <w:tblGrid>
        <w:gridCol w:w="9360"/>
      </w:tblGrid>
      <w:tr>
        <w:tc>
          <w:tcPr>
            <w:tcW w:type="dxa" w:w="2016"/>
            <w:shd w:val="clear" w:color="auto" w:fill="1E6B4A"/>
          </w:tcPr>
          <w:p>
            <w:pPr>
              <w:spacing w:before="40" w:after="40"/>
              <w:jc w:val="center"/>
            </w:pPr>
            <w:r>
              <w:rPr>
                <w:b/>
                <w:color w:val="FFFFFF"/>
                <w:sz w:val="16"/>
              </w:rPr>
              <w:t xml:space="preserve">  BUILT  </w:t>
            </w:r>
          </w:p>
        </w:tc>
      </w:tr>
    </w:tbl>
    <w:p/>
    <w:p>
      <w:pPr>
        <w:spacing w:before="200" w:after="80"/>
        <w:ind w:left="0"/>
      </w:pPr>
      <w:r>
        <w:rPr>
          <w:b/>
          <w:color w:val="475C78"/>
          <w:sz w:val="22"/>
        </w:rPr>
        <w:t>Business Case</w:t>
      </w:r>
    </w:p>
    <w:p>
      <w:pPr>
        <w:spacing w:before="0" w:after="80"/>
        <w:ind w:left="0"/>
      </w:pPr>
      <w:r>
        <w:rPr>
          <w:b w:val="0"/>
          <w:i w:val="0"/>
          <w:sz w:val="20"/>
        </w:rPr>
        <w:t>Each school on the platform requires a complete organisational profile before any academic data can be captured. The school profile is the root tenant record from which all data is scoped.</w:t>
      </w:r>
    </w:p>
    <w:p>
      <w:pPr>
        <w:spacing w:before="200" w:after="80"/>
        <w:ind w:left="0"/>
      </w:pPr>
      <w:r>
        <w:rPr>
          <w:b/>
          <w:color w:val="475C78"/>
          <w:sz w:val="22"/>
        </w:rPr>
        <w:t>Process Selected</w:t>
      </w:r>
    </w:p>
    <w:p>
      <w:pPr>
        <w:spacing w:before="0" w:after="40"/>
        <w:ind w:left="0"/>
      </w:pPr>
      <w:r>
        <w:rPr>
          <w:b/>
          <w:i w:val="0"/>
          <w:sz w:val="20"/>
        </w:rPr>
        <w:t>School Profile</w:t>
      </w:r>
    </w:p>
    <w:p>
      <w:pPr>
        <w:pStyle w:val="ListBullet"/>
        <w:spacing w:before="20" w:after="40"/>
        <w:ind w:left="360"/>
      </w:pPr>
      <w:r>
        <w:rPr>
          <w:sz w:val="20"/>
        </w:rPr>
        <w:t>Create school with full name, EMIS number, type (Public / Independent / IEB / Combined)</w:t>
      </w:r>
    </w:p>
    <w:p>
      <w:pPr>
        <w:pStyle w:val="ListBullet"/>
        <w:spacing w:before="20" w:after="40"/>
        <w:ind w:left="360"/>
      </w:pPr>
      <w:r>
        <w:rPr>
          <w:sz w:val="20"/>
        </w:rPr>
        <w:t>Assign province, district, and circuit from the national geo-hierarchy</w:t>
      </w:r>
    </w:p>
    <w:p>
      <w:pPr>
        <w:pStyle w:val="ListBullet"/>
        <w:spacing w:before="20" w:after="40"/>
        <w:ind w:left="360"/>
      </w:pPr>
      <w:r>
        <w:rPr>
          <w:sz w:val="20"/>
        </w:rPr>
        <w:t>Upload school logo and configure subdomain (e.g. uljr.lms.co.za)</w:t>
      </w:r>
    </w:p>
    <w:p>
      <w:pPr>
        <w:pStyle w:val="ListBullet"/>
        <w:spacing w:before="20" w:after="40"/>
        <w:ind w:left="360"/>
      </w:pPr>
      <w:r>
        <w:rPr>
          <w:sz w:val="20"/>
        </w:rPr>
        <w:t>Set curriculum type: CAPS (default) or IEB</w:t>
      </w:r>
    </w:p>
    <w:p>
      <w:pPr>
        <w:pStyle w:val="ListBullet"/>
        <w:spacing w:before="20" w:after="40"/>
        <w:ind w:left="360"/>
      </w:pPr>
      <w:r>
        <w:rPr>
          <w:sz w:val="20"/>
        </w:rPr>
        <w:t>Set school status: TRIAL → ACTIVE → SUSPENDED</w:t>
      </w:r>
    </w:p>
    <w:p>
      <w:pPr>
        <w:spacing w:before="0" w:after="40"/>
        <w:ind w:left="0"/>
      </w:pPr>
      <w:r>
        <w:rPr>
          <w:b/>
          <w:i w:val="0"/>
          <w:sz w:val="20"/>
        </w:rPr>
        <w:t>Academic Year Configuration</w:t>
      </w:r>
    </w:p>
    <w:p>
      <w:pPr>
        <w:pStyle w:val="ListBullet"/>
        <w:spacing w:before="20" w:after="40"/>
        <w:ind w:left="360"/>
      </w:pPr>
      <w:r>
        <w:rPr>
          <w:sz w:val="20"/>
        </w:rPr>
        <w:t>Create academic year with start and end dates</w:t>
      </w:r>
    </w:p>
    <w:p>
      <w:pPr>
        <w:pStyle w:val="ListBullet"/>
        <w:spacing w:before="20" w:after="40"/>
        <w:ind w:left="360"/>
      </w:pPr>
      <w:r>
        <w:rPr>
          <w:sz w:val="20"/>
        </w:rPr>
        <w:t>Mark one academic year as current</w:t>
      </w:r>
    </w:p>
    <w:p>
      <w:pPr>
        <w:pStyle w:val="ListBullet"/>
        <w:spacing w:before="20" w:after="40"/>
        <w:ind w:left="360"/>
      </w:pPr>
      <w:r>
        <w:rPr>
          <w:sz w:val="20"/>
        </w:rPr>
        <w:t>Configure terms within academic year (4 terms standard)</w:t>
      </w:r>
    </w:p>
    <w:p>
      <w:pPr>
        <w:pStyle w:val="ListBullet"/>
        <w:spacing w:before="20" w:after="40"/>
        <w:ind w:left="360"/>
      </w:pPr>
      <w:r>
        <w:rPr>
          <w:sz w:val="20"/>
        </w:rPr>
        <w:t>Each term has start and end date, term number, and active flag</w:t>
      </w:r>
    </w:p>
    <w:p>
      <w:pPr>
        <w:spacing w:before="0" w:after="40"/>
        <w:ind w:left="0"/>
      </w:pPr>
      <w:r>
        <w:rPr>
          <w:b/>
          <w:i w:val="0"/>
          <w:sz w:val="20"/>
        </w:rPr>
        <w:t>Grade Configuration</w:t>
      </w:r>
    </w:p>
    <w:p>
      <w:pPr>
        <w:pStyle w:val="ListBullet"/>
        <w:spacing w:before="20" w:after="40"/>
        <w:ind w:left="360"/>
      </w:pPr>
      <w:r>
        <w:rPr>
          <w:sz w:val="20"/>
        </w:rPr>
        <w:t>Create grades (Grade 4 through Grade 12)</w:t>
      </w:r>
    </w:p>
    <w:p>
      <w:pPr>
        <w:pStyle w:val="ListBullet"/>
        <w:spacing w:before="20" w:after="40"/>
        <w:ind w:left="360"/>
      </w:pPr>
      <w:r>
        <w:rPr>
          <w:sz w:val="20"/>
        </w:rPr>
        <w:t>Each grade is linked to a CAPS Phase (Intermediate / Senior / FET)</w:t>
      </w:r>
    </w:p>
    <w:p>
      <w:pPr>
        <w:pStyle w:val="ListBullet"/>
        <w:spacing w:before="20" w:after="40"/>
        <w:ind w:left="360"/>
      </w:pPr>
      <w:r>
        <w:rPr>
          <w:sz w:val="20"/>
        </w:rPr>
        <w:t>CAPS phase determines SBA:Exam weighting — hard-coded, not configurable</w:t>
      </w:r>
    </w:p>
    <w:p>
      <w:pPr>
        <w:spacing w:before="0" w:after="40"/>
        <w:ind w:left="0"/>
      </w:pPr>
      <w:r>
        <w:rPr>
          <w:b/>
          <w:i w:val="0"/>
          <w:sz w:val="20"/>
        </w:rPr>
        <w:t>Venue Management</w:t>
      </w:r>
    </w:p>
    <w:p>
      <w:pPr>
        <w:pStyle w:val="ListBullet"/>
        <w:spacing w:before="20" w:after="40"/>
        <w:ind w:left="360"/>
      </w:pPr>
      <w:r>
        <w:rPr>
          <w:sz w:val="20"/>
        </w:rPr>
        <w:t>Create venues: classrooms, laboratories, computer labs, halls, sports fields</w:t>
      </w:r>
    </w:p>
    <w:p>
      <w:pPr>
        <w:pStyle w:val="ListBullet"/>
        <w:spacing w:before="20" w:after="40"/>
        <w:ind w:left="360"/>
      </w:pPr>
      <w:r>
        <w:rPr>
          <w:sz w:val="20"/>
        </w:rPr>
        <w:t>Set venue capacity and type</w:t>
      </w:r>
    </w:p>
    <w:p>
      <w:pPr>
        <w:pStyle w:val="ListBullet"/>
        <w:spacing w:before="20" w:after="40"/>
        <w:ind w:left="360"/>
      </w:pPr>
      <w:r>
        <w:rPr>
          <w:sz w:val="20"/>
        </w:rPr>
        <w:t>Venues are available for timetable slot assignment</w:t>
      </w:r>
    </w:p>
    <w:p>
      <w:pPr>
        <w:spacing w:before="200" w:after="80"/>
        <w:ind w:left="0"/>
      </w:pPr>
      <w:r>
        <w:rPr>
          <w:b/>
          <w:color w:val="475C78"/>
          <w:sz w:val="22"/>
        </w:rPr>
        <w:t>South African / CAPS Context</w:t>
      </w:r>
    </w:p>
    <w:p>
      <w:pPr>
        <w:pStyle w:val="ListBullet"/>
        <w:spacing w:before="20" w:after="40"/>
        <w:ind w:left="360"/>
      </w:pPr>
      <w:r>
        <w:rPr>
          <w:sz w:val="20"/>
        </w:rPr>
        <w:t>Province → District → Circuit hierarchy mirrors the DBE EMIS administrative structure</w:t>
      </w:r>
    </w:p>
    <w:p>
      <w:pPr>
        <w:pStyle w:val="ListBullet"/>
        <w:spacing w:before="20" w:after="40"/>
        <w:ind w:left="360"/>
      </w:pPr>
      <w:r>
        <w:rPr>
          <w:sz w:val="20"/>
        </w:rPr>
        <w:t>CAPS phases are pre-loaded and map directly to grade ranges (Gr4–6, Gr7–9, Gr10–11, Gr12)</w:t>
      </w:r>
    </w:p>
    <w:p>
      <w:pPr>
        <w:pStyle w:val="ListBullet"/>
        <w:spacing w:before="20" w:after="40"/>
        <w:ind w:left="360"/>
      </w:pPr>
      <w:r>
        <w:rPr>
          <w:sz w:val="20"/>
        </w:rPr>
        <w:t>EMIS number is a required unique identifier for LURITS export compatibility</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School, AcademicYear, Term, Grade, Venue, Province, District, Circuit, CapsPhase</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/api/schools</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/(dashboard)/schools/onboarding</w:t>
            </w:r>
          </w:p>
        </w:tc>
      </w:tr>
    </w:tbl>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2. User &amp; Roles Management</w:t>
            </w:r>
          </w:p>
        </w:tc>
        <w:tc>
          <w:tcPr>
            <w:tcW w:type="dxa" w:w="2016"/>
            <w:shd w:val="clear" w:color="auto" w:fill="1E3A5F"/>
          </w:tcPr>
          <w:p>
            <w:pPr>
              <w:spacing w:before="80" w:after="80"/>
              <w:jc w:val="center"/>
            </w:pPr>
            <w:r>
              <w:rPr>
                <w:b/>
                <w:sz w:val="16"/>
              </w:rPr>
              <w:t>Phase 0</w:t>
            </w:r>
          </w:p>
        </w:tc>
      </w:tr>
    </w:tbl>
    <w:p/>
    <w:tbl>
      <w:tblPr>
        <w:tblW w:type="auto" w:w="0"/>
        <w:jc w:val="left"/>
        <w:tblLook w:firstColumn="1" w:firstRow="1" w:lastColumn="0" w:lastRow="0" w:noHBand="0" w:noVBand="1" w:val="04A0"/>
      </w:tblPr>
      <w:tblGrid>
        <w:gridCol w:w="9360"/>
      </w:tblGrid>
      <w:tr>
        <w:tc>
          <w:tcPr>
            <w:tcW w:type="dxa" w:w="2016"/>
            <w:shd w:val="clear" w:color="auto" w:fill="1E6B4A"/>
          </w:tcPr>
          <w:p>
            <w:pPr>
              <w:spacing w:before="40" w:after="40"/>
              <w:jc w:val="center"/>
            </w:pPr>
            <w:r>
              <w:rPr>
                <w:b/>
                <w:color w:val="FFFFFF"/>
                <w:sz w:val="16"/>
              </w:rPr>
              <w:t xml:space="preserve">  BUILT  </w:t>
            </w:r>
          </w:p>
        </w:tc>
      </w:tr>
    </w:tbl>
    <w:p/>
    <w:p>
      <w:pPr>
        <w:spacing w:before="200" w:after="80"/>
        <w:ind w:left="0"/>
      </w:pPr>
      <w:r>
        <w:rPr>
          <w:b/>
          <w:color w:val="475C78"/>
          <w:sz w:val="22"/>
        </w:rPr>
        <w:t>Business Case</w:t>
      </w:r>
    </w:p>
    <w:p>
      <w:pPr>
        <w:spacing w:before="0" w:after="80"/>
        <w:ind w:left="0"/>
      </w:pPr>
      <w:r>
        <w:rPr>
          <w:b w:val="0"/>
          <w:i w:val="0"/>
          <w:sz w:val="20"/>
        </w:rPr>
        <w:t>All staff, parents, and learners who interact with the platform require a user account with appropriate role-based access. Access is strictly scoped to the user's own school (multi-tenancy). Seven roles cover all user types.</w:t>
      </w:r>
    </w:p>
    <w:p>
      <w:pPr>
        <w:spacing w:before="200" w:after="80"/>
        <w:ind w:left="0"/>
      </w:pPr>
      <w:r>
        <w:rPr>
          <w:b/>
          <w:color w:val="475C78"/>
          <w:sz w:val="22"/>
        </w:rPr>
        <w:t>Process Selected</w:t>
      </w:r>
    </w:p>
    <w:p>
      <w:pPr>
        <w:spacing w:before="0" w:after="40"/>
        <w:ind w:left="0"/>
      </w:pPr>
      <w:r>
        <w:rPr>
          <w:b/>
          <w:i w:val="0"/>
          <w:sz w:val="20"/>
        </w:rPr>
        <w:t>User Management</w:t>
      </w:r>
    </w:p>
    <w:p>
      <w:pPr>
        <w:pStyle w:val="ListBullet"/>
        <w:spacing w:before="20" w:after="40"/>
        <w:ind w:left="360"/>
      </w:pPr>
      <w:r>
        <w:rPr>
          <w:sz w:val="20"/>
        </w:rPr>
        <w:t>Create users with first name, last name, email, phone, and role</w:t>
      </w:r>
    </w:p>
    <w:p>
      <w:pPr>
        <w:pStyle w:val="ListBullet"/>
        <w:spacing w:before="20" w:after="40"/>
        <w:ind w:left="360"/>
      </w:pPr>
      <w:r>
        <w:rPr>
          <w:sz w:val="20"/>
        </w:rPr>
        <w:t>Users are scoped to a school via school_id (multi-tenant isolation)</w:t>
      </w:r>
    </w:p>
    <w:p>
      <w:pPr>
        <w:pStyle w:val="ListBullet"/>
        <w:spacing w:before="20" w:after="40"/>
        <w:ind w:left="360"/>
      </w:pPr>
      <w:r>
        <w:rPr>
          <w:sz w:val="20"/>
        </w:rPr>
        <w:t>Deactivate users without deletion (soft delete)</w:t>
      </w:r>
    </w:p>
    <w:p>
      <w:pPr>
        <w:pStyle w:val="ListBullet"/>
        <w:spacing w:before="20" w:after="40"/>
        <w:ind w:left="360"/>
      </w:pPr>
      <w:r>
        <w:rPr>
          <w:sz w:val="20"/>
        </w:rPr>
        <w:t>Track last login date and email verification status</w:t>
      </w:r>
    </w:p>
    <w:p>
      <w:pPr>
        <w:spacing w:before="0" w:after="40"/>
        <w:ind w:left="0"/>
      </w:pPr>
      <w:r>
        <w:rPr>
          <w:b/>
          <w:i w:val="0"/>
          <w:sz w:val="20"/>
        </w:rPr>
        <w:t>Role Management</w:t>
      </w:r>
    </w:p>
    <w:p>
      <w:pPr>
        <w:pStyle w:val="ListBullet"/>
        <w:spacing w:before="20" w:after="40"/>
        <w:ind w:left="360"/>
      </w:pPr>
      <w:r>
        <w:rPr>
          <w:sz w:val="20"/>
        </w:rPr>
        <w:t>Seven roles: SUPER_ADMIN · SCHOOL_ADMIN · PRINCIPAL · HOD · TEACHER · PARENT · LEARNER</w:t>
      </w:r>
    </w:p>
    <w:p>
      <w:pPr>
        <w:pStyle w:val="ListBullet"/>
        <w:spacing w:before="20" w:after="40"/>
        <w:ind w:left="360"/>
      </w:pPr>
      <w:r>
        <w:rPr>
          <w:sz w:val="20"/>
        </w:rPr>
        <w:t>SUPER_ADMIN has cross-school platform access (Serosoft equivalent)</w:t>
      </w:r>
    </w:p>
    <w:p>
      <w:pPr>
        <w:pStyle w:val="ListBullet"/>
        <w:spacing w:before="20" w:after="40"/>
        <w:ind w:left="360"/>
      </w:pPr>
      <w:r>
        <w:rPr>
          <w:sz w:val="20"/>
        </w:rPr>
        <w:t>PRINCIPAL and HOD have school-wide visibility of marks and reports</w:t>
      </w:r>
    </w:p>
    <w:p>
      <w:pPr>
        <w:pStyle w:val="ListBullet"/>
        <w:spacing w:before="20" w:after="40"/>
        <w:ind w:left="360"/>
      </w:pPr>
      <w:r>
        <w:rPr>
          <w:sz w:val="20"/>
        </w:rPr>
        <w:t>TEACHER has access only to their own classes and subjects</w:t>
      </w:r>
    </w:p>
    <w:p>
      <w:pPr>
        <w:pStyle w:val="ListBullet"/>
        <w:spacing w:before="20" w:after="40"/>
        <w:ind w:left="360"/>
      </w:pPr>
      <w:r>
        <w:rPr>
          <w:sz w:val="20"/>
        </w:rPr>
        <w:t>PARENT sees only their linked child's data</w:t>
      </w:r>
    </w:p>
    <w:p>
      <w:pPr>
        <w:pStyle w:val="ListBullet"/>
        <w:spacing w:before="20" w:after="40"/>
        <w:ind w:left="360"/>
      </w:pPr>
      <w:r>
        <w:rPr>
          <w:sz w:val="20"/>
        </w:rPr>
        <w:t>LEARNER sees only their own timetable, marks, and assignments</w:t>
      </w:r>
    </w:p>
    <w:p>
      <w:pPr>
        <w:spacing w:before="0" w:after="40"/>
        <w:ind w:left="0"/>
      </w:pPr>
      <w:r>
        <w:rPr>
          <w:b/>
          <w:i w:val="0"/>
          <w:sz w:val="20"/>
        </w:rPr>
        <w:t>Authentication</w:t>
      </w:r>
    </w:p>
    <w:p>
      <w:pPr>
        <w:pStyle w:val="ListBullet"/>
        <w:spacing w:before="20" w:after="40"/>
        <w:ind w:left="360"/>
      </w:pPr>
      <w:r>
        <w:rPr>
          <w:sz w:val="20"/>
        </w:rPr>
        <w:t>JWT-based authentication with school_id embedded in token</w:t>
      </w:r>
    </w:p>
    <w:p>
      <w:pPr>
        <w:pStyle w:val="ListBullet"/>
        <w:spacing w:before="20" w:after="40"/>
        <w:ind w:left="360"/>
      </w:pPr>
      <w:r>
        <w:rPr>
          <w:sz w:val="20"/>
        </w:rPr>
        <w:t>NextAuth.js handles session management on the frontend</w:t>
      </w:r>
    </w:p>
    <w:p>
      <w:pPr>
        <w:pStyle w:val="ListBullet"/>
        <w:spacing w:before="20" w:after="40"/>
        <w:ind w:left="360"/>
      </w:pPr>
      <w:r>
        <w:rPr>
          <w:sz w:val="20"/>
        </w:rPr>
        <w:t>Password hashed with bcrypt; reset via email link</w:t>
      </w:r>
    </w:p>
    <w:p>
      <w:pPr>
        <w:pStyle w:val="ListBullet"/>
        <w:spacing w:before="20" w:after="40"/>
        <w:ind w:left="360"/>
      </w:pPr>
      <w:r>
        <w:rPr>
          <w:sz w:val="20"/>
        </w:rPr>
        <w:t>Token expiry: 1 hour access token, 7-day refresh token</w:t>
      </w:r>
    </w:p>
    <w:p>
      <w:pPr>
        <w:spacing w:before="200" w:after="80"/>
        <w:ind w:left="0"/>
      </w:pPr>
      <w:r>
        <w:rPr>
          <w:b/>
          <w:color w:val="475C78"/>
          <w:sz w:val="22"/>
        </w:rPr>
        <w:t>South African / CAPS Context</w:t>
      </w:r>
    </w:p>
    <w:p>
      <w:pPr>
        <w:pStyle w:val="ListBullet"/>
        <w:spacing w:before="20" w:after="40"/>
        <w:ind w:left="360"/>
      </w:pPr>
      <w:r>
        <w:rPr>
          <w:sz w:val="20"/>
        </w:rPr>
        <w:t>HOD role is specific to the South African school context — Head of Department signs off marks</w:t>
      </w:r>
    </w:p>
    <w:p>
      <w:pPr>
        <w:pStyle w:val="ListBullet"/>
        <w:spacing w:before="20" w:after="40"/>
        <w:ind w:left="360"/>
      </w:pPr>
      <w:r>
        <w:rPr>
          <w:sz w:val="20"/>
        </w:rPr>
        <w:t>Class teacher is a separate relationship (classTeacherId on Class model) not a role</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User</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/api/users, /api/auth</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/(dashboard)/users</w:t>
            </w:r>
          </w:p>
        </w:tc>
      </w:tr>
    </w:tbl>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3. Calendar &amp; Academic Year Management</w:t>
            </w:r>
          </w:p>
        </w:tc>
        <w:tc>
          <w:tcPr>
            <w:tcW w:type="dxa" w:w="2016"/>
            <w:shd w:val="clear" w:color="auto" w:fill="1E3A5F"/>
          </w:tcPr>
          <w:p>
            <w:pPr>
              <w:spacing w:before="80" w:after="80"/>
              <w:jc w:val="center"/>
            </w:pPr>
            <w:r>
              <w:rPr>
                <w:b/>
                <w:sz w:val="16"/>
              </w:rPr>
              <w:t>Phase 0</w:t>
            </w:r>
          </w:p>
        </w:tc>
      </w:tr>
    </w:tbl>
    <w:p/>
    <w:tbl>
      <w:tblPr>
        <w:tblW w:type="auto" w:w="0"/>
        <w:jc w:val="left"/>
        <w:tblLook w:firstColumn="1" w:firstRow="1" w:lastColumn="0" w:lastRow="0" w:noHBand="0" w:noVBand="1" w:val="04A0"/>
      </w:tblPr>
      <w:tblGrid>
        <w:gridCol w:w="9360"/>
      </w:tblGrid>
      <w:tr>
        <w:tc>
          <w:tcPr>
            <w:tcW w:type="dxa" w:w="2016"/>
            <w:shd w:val="clear" w:color="auto" w:fill="1E6B4A"/>
          </w:tcPr>
          <w:p>
            <w:pPr>
              <w:spacing w:before="40" w:after="40"/>
              <w:jc w:val="center"/>
            </w:pPr>
            <w:r>
              <w:rPr>
                <w:b/>
                <w:color w:val="FFFFFF"/>
                <w:sz w:val="16"/>
              </w:rPr>
              <w:t xml:space="preserve">  BUILT  </w:t>
            </w:r>
          </w:p>
        </w:tc>
      </w:tr>
    </w:tbl>
    <w:p/>
    <w:p>
      <w:pPr>
        <w:spacing w:before="200" w:after="80"/>
        <w:ind w:left="0"/>
      </w:pPr>
      <w:r>
        <w:rPr>
          <w:b/>
          <w:color w:val="475C78"/>
          <w:sz w:val="22"/>
        </w:rPr>
        <w:t>Business Case</w:t>
      </w:r>
    </w:p>
    <w:p>
      <w:pPr>
        <w:spacing w:before="0" w:after="80"/>
        <w:ind w:left="0"/>
      </w:pPr>
      <w:r>
        <w:rPr>
          <w:b w:val="0"/>
          <w:i w:val="0"/>
          <w:sz w:val="20"/>
        </w:rPr>
        <w:t>The academic calendar is the temporal backbone of the system. Attendance registers, assessment tasks, SBA calculations, and report cards all reference the academic year and term structure.</w:t>
      </w:r>
    </w:p>
    <w:p>
      <w:pPr>
        <w:spacing w:before="200" w:after="80"/>
        <w:ind w:left="0"/>
      </w:pPr>
      <w:r>
        <w:rPr>
          <w:b/>
          <w:color w:val="475C78"/>
          <w:sz w:val="22"/>
        </w:rPr>
        <w:t>Process Selected</w:t>
      </w:r>
    </w:p>
    <w:p>
      <w:pPr>
        <w:spacing w:before="0" w:after="40"/>
        <w:ind w:left="0"/>
      </w:pPr>
      <w:r>
        <w:rPr>
          <w:b/>
          <w:i w:val="0"/>
          <w:sz w:val="20"/>
        </w:rPr>
        <w:t>Academic Year</w:t>
      </w:r>
    </w:p>
    <w:p>
      <w:pPr>
        <w:pStyle w:val="ListBullet"/>
        <w:spacing w:before="20" w:after="40"/>
        <w:ind w:left="360"/>
      </w:pPr>
      <w:r>
        <w:rPr>
          <w:sz w:val="20"/>
        </w:rPr>
        <w:t>Create academic years with start date, end date, and year number</w:t>
      </w:r>
    </w:p>
    <w:p>
      <w:pPr>
        <w:pStyle w:val="ListBullet"/>
        <w:spacing w:before="20" w:after="40"/>
        <w:ind w:left="360"/>
      </w:pPr>
      <w:r>
        <w:rPr>
          <w:sz w:val="20"/>
        </w:rPr>
        <w:t>One academic year is marked as current at any time</w:t>
      </w:r>
    </w:p>
    <w:p>
      <w:pPr>
        <w:pStyle w:val="ListBullet"/>
        <w:spacing w:before="20" w:after="40"/>
        <w:ind w:left="360"/>
      </w:pPr>
      <w:r>
        <w:rPr>
          <w:sz w:val="20"/>
        </w:rPr>
        <w:t>Academic year is a required foreign key on all academic data models</w:t>
      </w:r>
    </w:p>
    <w:p>
      <w:pPr>
        <w:spacing w:before="0" w:after="40"/>
        <w:ind w:left="0"/>
      </w:pPr>
      <w:r>
        <w:rPr>
          <w:b/>
          <w:i w:val="0"/>
          <w:sz w:val="20"/>
        </w:rPr>
        <w:t>Term Configuration</w:t>
      </w:r>
    </w:p>
    <w:p>
      <w:pPr>
        <w:pStyle w:val="ListBullet"/>
        <w:spacing w:before="20" w:after="40"/>
        <w:ind w:left="360"/>
      </w:pPr>
      <w:r>
        <w:rPr>
          <w:sz w:val="20"/>
        </w:rPr>
        <w:t>Create up to 4 terms per academic year (South African standard)</w:t>
      </w:r>
    </w:p>
    <w:p>
      <w:pPr>
        <w:pStyle w:val="ListBullet"/>
        <w:spacing w:before="20" w:after="40"/>
        <w:ind w:left="360"/>
      </w:pPr>
      <w:r>
        <w:rPr>
          <w:sz w:val="20"/>
        </w:rPr>
        <w:t>Each term has a name, start date, end date, and active flag</w:t>
      </w:r>
    </w:p>
    <w:p>
      <w:pPr>
        <w:pStyle w:val="ListBullet"/>
        <w:spacing w:before="20" w:after="40"/>
        <w:ind w:left="360"/>
      </w:pPr>
      <w:r>
        <w:rPr>
          <w:sz w:val="20"/>
        </w:rPr>
        <w:t>Attendance registers and assessment tasks reference specific terms</w:t>
      </w:r>
    </w:p>
    <w:p>
      <w:pPr>
        <w:pStyle w:val="ListBullet"/>
        <w:spacing w:before="20" w:after="40"/>
        <w:ind w:left="360"/>
      </w:pPr>
      <w:r>
        <w:rPr>
          <w:sz w:val="20"/>
        </w:rPr>
        <w:t>SBA calculations are aggregated per term and annually</w:t>
      </w:r>
    </w:p>
    <w:p>
      <w:pPr>
        <w:spacing w:before="200" w:after="80"/>
        <w:ind w:left="0"/>
      </w:pPr>
      <w:r>
        <w:rPr>
          <w:b/>
          <w:color w:val="475C78"/>
          <w:sz w:val="22"/>
        </w:rPr>
        <w:t>South African / CAPS Context</w:t>
      </w:r>
    </w:p>
    <w:p>
      <w:pPr>
        <w:pStyle w:val="ListBullet"/>
        <w:spacing w:before="20" w:after="40"/>
        <w:ind w:left="360"/>
      </w:pPr>
      <w:r>
        <w:rPr>
          <w:sz w:val="20"/>
        </w:rPr>
        <w:t>South African schools operate on a 4-term calendar (Jan–Mar, Apr–Jun, Jul–Sep, Oct–Nov)</w:t>
      </w:r>
    </w:p>
    <w:p>
      <w:pPr>
        <w:pStyle w:val="ListBullet"/>
        <w:spacing w:before="20" w:after="40"/>
        <w:ind w:left="360"/>
      </w:pPr>
      <w:r>
        <w:rPr>
          <w:sz w:val="20"/>
        </w:rPr>
        <w:t>CAPS assessment cycles align to terms: one SBA cycle per term per subject</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AcademicYear, Term</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/api/academic-years</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/(dashboard)/schools/onboarding (term config step)</w:t>
            </w:r>
          </w:p>
        </w:tc>
      </w:tr>
    </w:tbl>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4. Grade Management</w:t>
            </w:r>
          </w:p>
        </w:tc>
        <w:tc>
          <w:tcPr>
            <w:tcW w:type="dxa" w:w="2016"/>
            <w:shd w:val="clear" w:color="auto" w:fill="1E3A5F"/>
          </w:tcPr>
          <w:p>
            <w:pPr>
              <w:spacing w:before="80" w:after="80"/>
              <w:jc w:val="center"/>
            </w:pPr>
            <w:r>
              <w:rPr>
                <w:b/>
                <w:sz w:val="16"/>
              </w:rPr>
              <w:t>Phase 0</w:t>
            </w:r>
          </w:p>
        </w:tc>
      </w:tr>
    </w:tbl>
    <w:p/>
    <w:tbl>
      <w:tblPr>
        <w:tblW w:type="auto" w:w="0"/>
        <w:jc w:val="left"/>
        <w:tblLook w:firstColumn="1" w:firstRow="1" w:lastColumn="0" w:lastRow="0" w:noHBand="0" w:noVBand="1" w:val="04A0"/>
      </w:tblPr>
      <w:tblGrid>
        <w:gridCol w:w="9360"/>
      </w:tblGrid>
      <w:tr>
        <w:tc>
          <w:tcPr>
            <w:tcW w:type="dxa" w:w="2016"/>
            <w:shd w:val="clear" w:color="auto" w:fill="1E6B4A"/>
          </w:tcPr>
          <w:p>
            <w:pPr>
              <w:spacing w:before="40" w:after="40"/>
              <w:jc w:val="center"/>
            </w:pPr>
            <w:r>
              <w:rPr>
                <w:b/>
                <w:color w:val="FFFFFF"/>
                <w:sz w:val="16"/>
              </w:rPr>
              <w:t xml:space="preserve">  BUILT  </w:t>
            </w:r>
          </w:p>
        </w:tc>
      </w:tr>
    </w:tbl>
    <w:p/>
    <w:p>
      <w:pPr>
        <w:spacing w:before="200" w:after="80"/>
        <w:ind w:left="0"/>
      </w:pPr>
      <w:r>
        <w:rPr>
          <w:b/>
          <w:color w:val="475C78"/>
          <w:sz w:val="22"/>
        </w:rPr>
        <w:t>Business Case</w:t>
      </w:r>
    </w:p>
    <w:p>
      <w:pPr>
        <w:spacing w:before="0" w:after="80"/>
        <w:ind w:left="0"/>
      </w:pPr>
      <w:r>
        <w:rPr>
          <w:b w:val="0"/>
          <w:i w:val="0"/>
          <w:sz w:val="20"/>
        </w:rPr>
        <w:t>Grades define the year-level groups within a school. Each grade is linked to a CAPS phase, which determines assessment weightings. Classes (sections) are created within grades. Learners are enrolled into a specific class each academic year.</w:t>
      </w:r>
    </w:p>
    <w:p>
      <w:pPr>
        <w:spacing w:before="200" w:after="80"/>
        <w:ind w:left="0"/>
      </w:pPr>
      <w:r>
        <w:rPr>
          <w:b/>
          <w:color w:val="475C78"/>
          <w:sz w:val="22"/>
        </w:rPr>
        <w:t>Process Selected</w:t>
      </w:r>
    </w:p>
    <w:p>
      <w:pPr>
        <w:spacing w:before="0" w:after="40"/>
        <w:ind w:left="0"/>
      </w:pPr>
      <w:r>
        <w:rPr>
          <w:b/>
          <w:i w:val="0"/>
          <w:sz w:val="20"/>
        </w:rPr>
        <w:t>Grade Setup</w:t>
      </w:r>
    </w:p>
    <w:p>
      <w:pPr>
        <w:pStyle w:val="ListBullet"/>
        <w:spacing w:before="20" w:after="40"/>
        <w:ind w:left="360"/>
      </w:pPr>
      <w:r>
        <w:rPr>
          <w:sz w:val="20"/>
        </w:rPr>
        <w:t>Create grades for each academic year offered at the school</w:t>
      </w:r>
    </w:p>
    <w:p>
      <w:pPr>
        <w:pStyle w:val="ListBullet"/>
        <w:spacing w:before="20" w:after="40"/>
        <w:ind w:left="360"/>
      </w:pPr>
      <w:r>
        <w:rPr>
          <w:sz w:val="20"/>
        </w:rPr>
        <w:t>Link each grade to its CAPS phase (auto-derived from grade number)</w:t>
      </w:r>
    </w:p>
    <w:p>
      <w:pPr>
        <w:pStyle w:val="ListBullet"/>
        <w:spacing w:before="20" w:after="40"/>
        <w:ind w:left="360"/>
      </w:pPr>
      <w:r>
        <w:rPr>
          <w:sz w:val="20"/>
        </w:rPr>
        <w:t>CAPS Phase mapping: Gr1–3 = Foundation, Gr4–6 = Intermediate, Gr7–9 = Senior, Gr10–12 = FET</w:t>
      </w:r>
    </w:p>
    <w:p>
      <w:pPr>
        <w:spacing w:before="0" w:after="40"/>
        <w:ind w:left="0"/>
      </w:pPr>
      <w:r>
        <w:rPr>
          <w:b/>
          <w:i w:val="0"/>
          <w:sz w:val="20"/>
        </w:rPr>
        <w:t>Class (Section) Management</w:t>
      </w:r>
    </w:p>
    <w:p>
      <w:pPr>
        <w:pStyle w:val="ListBullet"/>
        <w:spacing w:before="20" w:after="40"/>
        <w:ind w:left="360"/>
      </w:pPr>
      <w:r>
        <w:rPr>
          <w:sz w:val="20"/>
        </w:rPr>
        <w:t>Create classes within a grade: e.g. Grade 8A, Grade 8B</w:t>
      </w:r>
    </w:p>
    <w:p>
      <w:pPr>
        <w:pStyle w:val="ListBullet"/>
        <w:spacing w:before="20" w:after="40"/>
        <w:ind w:left="360"/>
      </w:pPr>
      <w:r>
        <w:rPr>
          <w:sz w:val="20"/>
        </w:rPr>
        <w:t>Assign a class teacher to each class</w:t>
      </w:r>
    </w:p>
    <w:p>
      <w:pPr>
        <w:pStyle w:val="ListBullet"/>
        <w:spacing w:before="20" w:after="40"/>
        <w:ind w:left="360"/>
      </w:pPr>
      <w:r>
        <w:rPr>
          <w:sz w:val="20"/>
        </w:rPr>
        <w:t>Set maximum capacity per class (default: 35)</w:t>
      </w:r>
    </w:p>
    <w:p>
      <w:pPr>
        <w:pStyle w:val="ListBullet"/>
        <w:spacing w:before="20" w:after="40"/>
        <w:ind w:left="360"/>
      </w:pPr>
      <w:r>
        <w:rPr>
          <w:sz w:val="20"/>
        </w:rPr>
        <w:t>Classes are the unit of attendance register and homeroom reporting</w:t>
      </w:r>
    </w:p>
    <w:p>
      <w:pPr>
        <w:spacing w:before="200" w:after="80"/>
        <w:ind w:left="0"/>
      </w:pPr>
      <w:r>
        <w:rPr>
          <w:b/>
          <w:color w:val="475C78"/>
          <w:sz w:val="22"/>
        </w:rPr>
        <w:t>South African / CAPS Context</w:t>
      </w:r>
    </w:p>
    <w:p>
      <w:pPr>
        <w:pStyle w:val="ListBullet"/>
        <w:spacing w:before="20" w:after="40"/>
        <w:ind w:left="360"/>
      </w:pPr>
      <w:r>
        <w:rPr>
          <w:sz w:val="20"/>
        </w:rPr>
        <w:t>Platform initially covers Grades 4–9 (Intermediate and Senior Phase)</w:t>
      </w:r>
    </w:p>
    <w:p>
      <w:pPr>
        <w:pStyle w:val="ListBullet"/>
        <w:spacing w:before="20" w:after="40"/>
        <w:ind w:left="360"/>
      </w:pPr>
      <w:r>
        <w:rPr>
          <w:sz w:val="20"/>
        </w:rPr>
        <w:t>FET Phase (Gr10–12) added in v2 with NSC subject combination validation</w:t>
      </w:r>
    </w:p>
    <w:p>
      <w:pPr>
        <w:pStyle w:val="ListBullet"/>
        <w:spacing w:before="20" w:after="40"/>
        <w:ind w:left="360"/>
      </w:pPr>
      <w:r>
        <w:rPr>
          <w:sz w:val="20"/>
        </w:rPr>
        <w:t>Each grade-academic year combination is unique per school</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Grade, Class, CapsPhase</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/api/grades</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/(dashboard)/schools/onboarding (grade config step)</w:t>
            </w:r>
          </w:p>
        </w:tc>
      </w:tr>
    </w:tbl>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5. Learner Information System</w:t>
            </w:r>
          </w:p>
        </w:tc>
        <w:tc>
          <w:tcPr>
            <w:tcW w:type="dxa" w:w="2016"/>
            <w:shd w:val="clear" w:color="auto" w:fill="1E3A5F"/>
          </w:tcPr>
          <w:p>
            <w:pPr>
              <w:spacing w:before="80" w:after="80"/>
              <w:jc w:val="center"/>
            </w:pPr>
            <w:r>
              <w:rPr>
                <w:b/>
                <w:sz w:val="16"/>
              </w:rPr>
              <w:t>Phase 0</w:t>
            </w:r>
          </w:p>
        </w:tc>
      </w:tr>
    </w:tbl>
    <w:p/>
    <w:tbl>
      <w:tblPr>
        <w:tblW w:type="auto" w:w="0"/>
        <w:jc w:val="left"/>
        <w:tblLook w:firstColumn="1" w:firstRow="1" w:lastColumn="0" w:lastRow="0" w:noHBand="0" w:noVBand="1" w:val="04A0"/>
      </w:tblPr>
      <w:tblGrid>
        <w:gridCol w:w="9360"/>
      </w:tblGrid>
      <w:tr>
        <w:tc>
          <w:tcPr>
            <w:tcW w:type="dxa" w:w="2016"/>
            <w:shd w:val="clear" w:color="auto" w:fill="1E6B4A"/>
          </w:tcPr>
          <w:p>
            <w:pPr>
              <w:spacing w:before="40" w:after="40"/>
              <w:jc w:val="center"/>
            </w:pPr>
            <w:r>
              <w:rPr>
                <w:b/>
                <w:color w:val="FFFFFF"/>
                <w:sz w:val="16"/>
              </w:rPr>
              <w:t xml:space="preserve">  BUILT  </w:t>
            </w:r>
          </w:p>
        </w:tc>
      </w:tr>
    </w:tbl>
    <w:p/>
    <w:p>
      <w:pPr>
        <w:spacing w:before="200" w:after="80"/>
        <w:ind w:left="0"/>
      </w:pPr>
      <w:r>
        <w:rPr>
          <w:b/>
          <w:color w:val="475C78"/>
          <w:sz w:val="22"/>
        </w:rPr>
        <w:t>Business Case</w:t>
      </w:r>
    </w:p>
    <w:p>
      <w:pPr>
        <w:spacing w:before="0" w:after="80"/>
        <w:ind w:left="0"/>
      </w:pPr>
      <w:r>
        <w:rPr>
          <w:b w:val="0"/>
          <w:i w:val="0"/>
          <w:sz w:val="20"/>
        </w:rPr>
        <w:t>Full biographical, demographic, and academic profile management for each learner. This is the central learner record from which all academic, attendance, and report data is derived. Compliance with LURITS data requirements is built in from day one.</w:t>
      </w:r>
    </w:p>
    <w:p>
      <w:pPr>
        <w:spacing w:before="200" w:after="80"/>
        <w:ind w:left="0"/>
      </w:pPr>
      <w:r>
        <w:rPr>
          <w:b/>
          <w:color w:val="475C78"/>
          <w:sz w:val="22"/>
        </w:rPr>
        <w:t>Process Selected</w:t>
      </w:r>
    </w:p>
    <w:p>
      <w:pPr>
        <w:spacing w:before="0" w:after="40"/>
        <w:ind w:left="0"/>
      </w:pPr>
      <w:r>
        <w:rPr>
          <w:b/>
          <w:i w:val="0"/>
          <w:sz w:val="20"/>
        </w:rPr>
        <w:t>Learner Registration</w:t>
      </w:r>
    </w:p>
    <w:p>
      <w:pPr>
        <w:pStyle w:val="ListBullet"/>
        <w:spacing w:before="20" w:after="40"/>
        <w:ind w:left="360"/>
      </w:pPr>
      <w:r>
        <w:rPr>
          <w:sz w:val="20"/>
        </w:rPr>
        <w:t>Capture full biographical data: name, date of birth, gender, nationality, home language</w:t>
      </w:r>
    </w:p>
    <w:p>
      <w:pPr>
        <w:pStyle w:val="ListBullet"/>
        <w:spacing w:before="20" w:after="40"/>
        <w:ind w:left="360"/>
      </w:pPr>
      <w:r>
        <w:rPr>
          <w:sz w:val="20"/>
        </w:rPr>
        <w:t>Capture identity information: SA ID / passport / birth certificate number</w:t>
      </w:r>
    </w:p>
    <w:p>
      <w:pPr>
        <w:pStyle w:val="ListBullet"/>
        <w:spacing w:before="20" w:after="40"/>
        <w:ind w:left="360"/>
      </w:pPr>
      <w:r>
        <w:rPr>
          <w:sz w:val="20"/>
        </w:rPr>
        <w:t>Record admission date, admission number, and previous school</w:t>
      </w:r>
    </w:p>
    <w:p>
      <w:pPr>
        <w:pStyle w:val="ListBullet"/>
        <w:spacing w:before="20" w:after="40"/>
        <w:ind w:left="360"/>
      </w:pPr>
      <w:r>
        <w:rPr>
          <w:sz w:val="20"/>
        </w:rPr>
        <w:t>Flag learners with special educational needs (LSEN) and capture medical notes</w:t>
      </w:r>
    </w:p>
    <w:p>
      <w:pPr>
        <w:pStyle w:val="ListBullet"/>
        <w:spacing w:before="20" w:after="40"/>
        <w:ind w:left="360"/>
      </w:pPr>
      <w:r>
        <w:rPr>
          <w:sz w:val="20"/>
        </w:rPr>
        <w:t>Auto-generate a unique student number per school on registration</w:t>
      </w:r>
    </w:p>
    <w:p>
      <w:pPr>
        <w:pStyle w:val="ListBullet"/>
        <w:spacing w:before="20" w:after="40"/>
        <w:ind w:left="360"/>
      </w:pPr>
      <w:r>
        <w:rPr>
          <w:sz w:val="20"/>
        </w:rPr>
        <w:t>Store LURITS number for SA-SAMS synchronisation</w:t>
      </w:r>
    </w:p>
    <w:p>
      <w:pPr>
        <w:spacing w:before="0" w:after="40"/>
        <w:ind w:left="0"/>
      </w:pPr>
      <w:r>
        <w:rPr>
          <w:b/>
          <w:i w:val="0"/>
          <w:sz w:val="20"/>
        </w:rPr>
        <w:t>Guardian / Parent Linking</w:t>
      </w:r>
    </w:p>
    <w:p>
      <w:pPr>
        <w:pStyle w:val="ListBullet"/>
        <w:spacing w:before="20" w:after="40"/>
        <w:ind w:left="360"/>
      </w:pPr>
      <w:r>
        <w:rPr>
          <w:sz w:val="20"/>
        </w:rPr>
        <w:t>Create guardian records with name, ID number, phone, email, and relationship</w:t>
      </w:r>
    </w:p>
    <w:p>
      <w:pPr>
        <w:pStyle w:val="ListBullet"/>
        <w:spacing w:before="20" w:after="40"/>
        <w:ind w:left="360"/>
      </w:pPr>
      <w:r>
        <w:rPr>
          <w:sz w:val="20"/>
        </w:rPr>
        <w:t>Link multiple guardians to a learner (mother, father, guardian, other)</w:t>
      </w:r>
    </w:p>
    <w:p>
      <w:pPr>
        <w:pStyle w:val="ListBullet"/>
        <w:spacing w:before="20" w:after="40"/>
        <w:ind w:left="360"/>
      </w:pPr>
      <w:r>
        <w:rPr>
          <w:sz w:val="20"/>
        </w:rPr>
        <w:t>Designate one guardian as primary contact</w:t>
      </w:r>
    </w:p>
    <w:p>
      <w:pPr>
        <w:pStyle w:val="ListBullet"/>
        <w:spacing w:before="20" w:after="40"/>
        <w:ind w:left="360"/>
      </w:pPr>
      <w:r>
        <w:rPr>
          <w:sz w:val="20"/>
        </w:rPr>
        <w:t>Flag guardians who are authorised to collect the learner</w:t>
      </w:r>
    </w:p>
    <w:p>
      <w:pPr>
        <w:pStyle w:val="ListBullet"/>
        <w:spacing w:before="20" w:after="40"/>
        <w:ind w:left="360"/>
      </w:pPr>
      <w:r>
        <w:rPr>
          <w:sz w:val="20"/>
        </w:rPr>
        <w:t>Link a guardian to a parent User account for portal access</w:t>
      </w:r>
    </w:p>
    <w:p>
      <w:pPr>
        <w:spacing w:before="0" w:after="40"/>
        <w:ind w:left="0"/>
      </w:pPr>
      <w:r>
        <w:rPr>
          <w:b/>
          <w:i w:val="0"/>
          <w:sz w:val="20"/>
        </w:rPr>
        <w:t>Learner Enrolment</w:t>
      </w:r>
    </w:p>
    <w:p>
      <w:pPr>
        <w:pStyle w:val="ListBullet"/>
        <w:spacing w:before="20" w:after="40"/>
        <w:ind w:left="360"/>
      </w:pPr>
      <w:r>
        <w:rPr>
          <w:sz w:val="20"/>
        </w:rPr>
        <w:t>Enrol learner into a specific grade and class for an academic year</w:t>
      </w:r>
    </w:p>
    <w:p>
      <w:pPr>
        <w:pStyle w:val="ListBullet"/>
        <w:spacing w:before="20" w:after="40"/>
        <w:ind w:left="360"/>
      </w:pPr>
      <w:r>
        <w:rPr>
          <w:sz w:val="20"/>
        </w:rPr>
        <w:t>One active enrolment per learner per academic year</w:t>
      </w:r>
    </w:p>
    <w:p>
      <w:pPr>
        <w:pStyle w:val="ListBullet"/>
        <w:spacing w:before="20" w:after="40"/>
        <w:ind w:left="360"/>
      </w:pPr>
      <w:r>
        <w:rPr>
          <w:sz w:val="20"/>
        </w:rPr>
        <w:t>Enrolment statuses: ACTIVE · TRANSFERRED_OUT · WITHDRAWN · COMPLETED</w:t>
      </w:r>
    </w:p>
    <w:p>
      <w:pPr>
        <w:pStyle w:val="ListBullet"/>
        <w:spacing w:before="20" w:after="40"/>
        <w:ind w:left="360"/>
      </w:pPr>
      <w:r>
        <w:rPr>
          <w:sz w:val="20"/>
        </w:rPr>
        <w:t>Enrolment drives subject allocation, attendance, and report generation</w:t>
      </w:r>
    </w:p>
    <w:p>
      <w:pPr>
        <w:spacing w:before="0" w:after="40"/>
        <w:ind w:left="0"/>
      </w:pPr>
      <w:r>
        <w:rPr>
          <w:b/>
          <w:i w:val="0"/>
          <w:sz w:val="20"/>
        </w:rPr>
        <w:t>Learner List &amp; Search</w:t>
      </w:r>
    </w:p>
    <w:p>
      <w:pPr>
        <w:pStyle w:val="ListBullet"/>
        <w:spacing w:before="20" w:after="40"/>
        <w:ind w:left="360"/>
      </w:pPr>
      <w:r>
        <w:rPr>
          <w:sz w:val="20"/>
        </w:rPr>
        <w:t>Filter learners by grade, class, status, gender, home language</w:t>
      </w:r>
    </w:p>
    <w:p>
      <w:pPr>
        <w:pStyle w:val="ListBullet"/>
        <w:spacing w:before="20" w:after="40"/>
        <w:ind w:left="360"/>
      </w:pPr>
      <w:r>
        <w:rPr>
          <w:sz w:val="20"/>
        </w:rPr>
        <w:t>Bulk import via CSV (validate before import, preview errors)</w:t>
      </w:r>
    </w:p>
    <w:p>
      <w:pPr>
        <w:pStyle w:val="ListBullet"/>
        <w:spacing w:before="20" w:after="40"/>
        <w:ind w:left="360"/>
      </w:pPr>
      <w:r>
        <w:rPr>
          <w:sz w:val="20"/>
        </w:rPr>
        <w:t>Export learner list to Excel or LURITS-compatible format</w:t>
      </w:r>
    </w:p>
    <w:p>
      <w:pPr>
        <w:pStyle w:val="ListBullet"/>
        <w:spacing w:before="20" w:after="40"/>
        <w:ind w:left="360"/>
      </w:pPr>
      <w:r>
        <w:rPr>
          <w:sz w:val="20"/>
        </w:rPr>
        <w:t>Print learner ID cards from profile view</w:t>
      </w:r>
    </w:p>
    <w:p>
      <w:pPr>
        <w:spacing w:before="200" w:after="80"/>
        <w:ind w:left="0"/>
      </w:pPr>
      <w:r>
        <w:rPr>
          <w:b/>
          <w:color w:val="475C78"/>
          <w:sz w:val="22"/>
        </w:rPr>
        <w:t>South African / CAPS Context</w:t>
      </w:r>
    </w:p>
    <w:p>
      <w:pPr>
        <w:pStyle w:val="ListBullet"/>
        <w:spacing w:before="20" w:after="40"/>
        <w:ind w:left="360"/>
      </w:pPr>
      <w:r>
        <w:rPr>
          <w:sz w:val="20"/>
        </w:rPr>
        <w:t>Home language is a LURITS required field — 11 official SA languages supported</w:t>
      </w:r>
    </w:p>
    <w:p>
      <w:pPr>
        <w:pStyle w:val="ListBullet"/>
        <w:spacing w:before="20" w:after="40"/>
        <w:ind w:left="360"/>
      </w:pPr>
      <w:r>
        <w:rPr>
          <w:sz w:val="20"/>
        </w:rPr>
        <w:t>LURITS number is the national learner identifier used in SA-SAMS</w:t>
      </w:r>
    </w:p>
    <w:p>
      <w:pPr>
        <w:pStyle w:val="ListBullet"/>
        <w:spacing w:before="20" w:after="40"/>
        <w:ind w:left="360"/>
      </w:pPr>
      <w:r>
        <w:rPr>
          <w:sz w:val="20"/>
        </w:rPr>
        <w:t>Student number auto-format: [SCHOOL_CODE]-[YEAR]-[SEQUENCE], e.g. HRT-2026-001</w:t>
      </w:r>
    </w:p>
    <w:p>
      <w:pPr>
        <w:pStyle w:val="ListBullet"/>
        <w:spacing w:before="20" w:after="40"/>
        <w:ind w:left="360"/>
      </w:pPr>
      <w:r>
        <w:rPr>
          <w:sz w:val="20"/>
        </w:rPr>
        <w:t>Special needs (LSEN) flag triggers ISSP/IEP tracking module in Phase 3</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Learner, LearnerGuardian, LearnerEnrolment, Guardian</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/api/learners</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/(dashboard)/learners</w:t>
            </w:r>
          </w:p>
        </w:tc>
      </w:tr>
    </w:tbl>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6. Subject Management</w:t>
            </w:r>
          </w:p>
        </w:tc>
        <w:tc>
          <w:tcPr>
            <w:tcW w:type="dxa" w:w="2016"/>
            <w:shd w:val="clear" w:color="auto" w:fill="1E3A5F"/>
          </w:tcPr>
          <w:p>
            <w:pPr>
              <w:spacing w:before="80" w:after="80"/>
              <w:jc w:val="center"/>
            </w:pPr>
            <w:r>
              <w:rPr>
                <w:b/>
                <w:sz w:val="16"/>
              </w:rPr>
              <w:t>Phase 1</w:t>
            </w:r>
          </w:p>
        </w:tc>
      </w:tr>
    </w:tbl>
    <w:p/>
    <w:tbl>
      <w:tblPr>
        <w:tblW w:type="auto" w:w="0"/>
        <w:jc w:val="left"/>
        <w:tblLook w:firstColumn="1" w:firstRow="1" w:lastColumn="0" w:lastRow="0" w:noHBand="0" w:noVBand="1" w:val="04A0"/>
      </w:tblPr>
      <w:tblGrid>
        <w:gridCol w:w="9360"/>
      </w:tblGrid>
      <w:tr>
        <w:tc>
          <w:tcPr>
            <w:tcW w:type="dxa" w:w="2016"/>
            <w:shd w:val="clear" w:color="auto" w:fill="B45309"/>
          </w:tcPr>
          <w:p>
            <w:pPr>
              <w:spacing w:before="40" w:after="40"/>
              <w:jc w:val="center"/>
            </w:pPr>
            <w:r>
              <w:rPr>
                <w:b/>
                <w:color w:val="FFFFFF"/>
                <w:sz w:val="16"/>
              </w:rPr>
              <w:t xml:space="preserve">  IN PROGRESS  </w:t>
            </w:r>
          </w:p>
        </w:tc>
      </w:tr>
    </w:tbl>
    <w:p/>
    <w:p>
      <w:pPr>
        <w:spacing w:before="200" w:after="80"/>
        <w:ind w:left="0"/>
      </w:pPr>
      <w:r>
        <w:rPr>
          <w:b/>
          <w:color w:val="475C78"/>
          <w:sz w:val="22"/>
        </w:rPr>
        <w:t>Business Case</w:t>
      </w:r>
    </w:p>
    <w:p>
      <w:pPr>
        <w:spacing w:before="0" w:after="80"/>
        <w:ind w:left="0"/>
      </w:pPr>
      <w:r>
        <w:rPr>
          <w:b w:val="0"/>
          <w:i w:val="0"/>
          <w:sz w:val="20"/>
        </w:rPr>
        <w:t>Each school selects subjects from the national CAPS catalogue and configures which subjects are offered per grade. Teachers are assigned to subject-class combinations. This is the foundation for timetabling and assessment.</w:t>
      </w:r>
    </w:p>
    <w:p>
      <w:pPr>
        <w:spacing w:before="200" w:after="80"/>
        <w:ind w:left="0"/>
      </w:pPr>
      <w:r>
        <w:rPr>
          <w:b/>
          <w:color w:val="475C78"/>
          <w:sz w:val="22"/>
        </w:rPr>
        <w:t>Process Selected</w:t>
      </w:r>
    </w:p>
    <w:p>
      <w:pPr>
        <w:spacing w:before="0" w:after="40"/>
        <w:ind w:left="0"/>
      </w:pPr>
      <w:r>
        <w:rPr>
          <w:b/>
          <w:i w:val="0"/>
          <w:sz w:val="20"/>
        </w:rPr>
        <w:t>CAPS Subject Catalogue</w:t>
      </w:r>
    </w:p>
    <w:p>
      <w:pPr>
        <w:pStyle w:val="ListBullet"/>
        <w:spacing w:before="20" w:after="40"/>
        <w:ind w:left="360"/>
      </w:pPr>
      <w:r>
        <w:rPr>
          <w:sz w:val="20"/>
        </w:rPr>
        <w:t>National CAPS subject catalogue is pre-seeded (not editable per school)</w:t>
      </w:r>
    </w:p>
    <w:p>
      <w:pPr>
        <w:pStyle w:val="ListBullet"/>
        <w:spacing w:before="20" w:after="40"/>
        <w:ind w:left="360"/>
      </w:pPr>
      <w:r>
        <w:rPr>
          <w:sz w:val="20"/>
        </w:rPr>
        <w:t>Subjects are categorised: Language (HL/FAL/SAL), Mathematics, Sciences, Social Sciences, Technology, Arts, EMS, Life Orientation</w:t>
      </w:r>
    </w:p>
    <w:p>
      <w:pPr>
        <w:pStyle w:val="ListBullet"/>
        <w:spacing w:before="20" w:after="40"/>
        <w:ind w:left="360"/>
      </w:pPr>
      <w:r>
        <w:rPr>
          <w:sz w:val="20"/>
        </w:rPr>
        <w:t>Each subject is tagged as compulsory or optional per CAPS phase</w:t>
      </w:r>
    </w:p>
    <w:p>
      <w:pPr>
        <w:pStyle w:val="ListBullet"/>
        <w:spacing w:before="20" w:after="40"/>
        <w:ind w:left="360"/>
      </w:pPr>
      <w:r>
        <w:rPr>
          <w:sz w:val="20"/>
        </w:rPr>
        <w:t>IEB subject catalogue added in Phase 2</w:t>
      </w:r>
    </w:p>
    <w:p>
      <w:pPr>
        <w:spacing w:before="0" w:after="40"/>
        <w:ind w:left="0"/>
      </w:pPr>
      <w:r>
        <w:rPr>
          <w:b/>
          <w:i w:val="0"/>
          <w:sz w:val="20"/>
        </w:rPr>
        <w:t>School Subject Configuration</w:t>
      </w:r>
    </w:p>
    <w:p>
      <w:pPr>
        <w:pStyle w:val="ListBullet"/>
        <w:spacing w:before="20" w:after="40"/>
        <w:ind w:left="360"/>
      </w:pPr>
      <w:r>
        <w:rPr>
          <w:sz w:val="20"/>
        </w:rPr>
        <w:t>School administrator selects subjects offered at the school from the CAPS catalogue</w:t>
      </w:r>
    </w:p>
    <w:p>
      <w:pPr>
        <w:pStyle w:val="ListBullet"/>
        <w:spacing w:before="20" w:after="40"/>
        <w:ind w:left="360"/>
      </w:pPr>
      <w:r>
        <w:rPr>
          <w:sz w:val="20"/>
        </w:rPr>
        <w:t>Custom display name and code can be set per school per subject</w:t>
      </w:r>
    </w:p>
    <w:p>
      <w:pPr>
        <w:pStyle w:val="ListBullet"/>
        <w:spacing w:before="20" w:after="40"/>
        <w:ind w:left="360"/>
      </w:pPr>
      <w:r>
        <w:rPr>
          <w:sz w:val="20"/>
        </w:rPr>
        <w:t>Subjects can be activated or deactivated per academic year</w:t>
      </w:r>
    </w:p>
    <w:p>
      <w:pPr>
        <w:spacing w:before="0" w:after="40"/>
        <w:ind w:left="0"/>
      </w:pPr>
      <w:r>
        <w:rPr>
          <w:b/>
          <w:i w:val="0"/>
          <w:sz w:val="20"/>
        </w:rPr>
        <w:t>Subject-Class Assignment (Subject Class)</w:t>
      </w:r>
    </w:p>
    <w:p>
      <w:pPr>
        <w:pStyle w:val="ListBullet"/>
        <w:spacing w:before="20" w:after="40"/>
        <w:ind w:left="360"/>
      </w:pPr>
      <w:r>
        <w:rPr>
          <w:sz w:val="20"/>
        </w:rPr>
        <w:t>Link a school subject to a specific class for a specific academic year</w:t>
      </w:r>
    </w:p>
    <w:p>
      <w:pPr>
        <w:pStyle w:val="ListBullet"/>
        <w:spacing w:before="20" w:after="40"/>
        <w:ind w:left="360"/>
      </w:pPr>
      <w:r>
        <w:rPr>
          <w:sz w:val="20"/>
        </w:rPr>
        <w:t>Assign one teacher to each subject-class combination</w:t>
      </w:r>
    </w:p>
    <w:p>
      <w:pPr>
        <w:pStyle w:val="ListBullet"/>
        <w:spacing w:before="20" w:after="40"/>
        <w:ind w:left="360"/>
      </w:pPr>
      <w:r>
        <w:rPr>
          <w:sz w:val="20"/>
        </w:rPr>
        <w:t>Subject classes drive timetable slots, attendance registers, and assessment tasks</w:t>
      </w:r>
    </w:p>
    <w:p>
      <w:pPr>
        <w:pStyle w:val="ListBullet"/>
        <w:spacing w:before="20" w:after="40"/>
        <w:ind w:left="360"/>
      </w:pPr>
      <w:r>
        <w:rPr>
          <w:sz w:val="20"/>
        </w:rPr>
        <w:t>One subject can be taught by different teachers in different classes</w:t>
      </w:r>
    </w:p>
    <w:p>
      <w:pPr>
        <w:spacing w:before="0" w:after="40"/>
        <w:ind w:left="0"/>
      </w:pPr>
      <w:r>
        <w:rPr>
          <w:b/>
          <w:i w:val="0"/>
          <w:sz w:val="20"/>
        </w:rPr>
        <w:t>Learner Subject Enrolment</w:t>
      </w:r>
    </w:p>
    <w:p>
      <w:pPr>
        <w:pStyle w:val="ListBullet"/>
        <w:spacing w:before="20" w:after="40"/>
        <w:ind w:left="360"/>
      </w:pPr>
      <w:r>
        <w:rPr>
          <w:sz w:val="20"/>
        </w:rPr>
        <w:t>Learners are enrolled into subjects via their class enrolment (mandatory subjects auto-enrolled)</w:t>
      </w:r>
    </w:p>
    <w:p>
      <w:pPr>
        <w:pStyle w:val="ListBullet"/>
        <w:spacing w:before="20" w:after="40"/>
        <w:ind w:left="360"/>
      </w:pPr>
      <w:r>
        <w:rPr>
          <w:sz w:val="20"/>
        </w:rPr>
        <w:t>Optional subjects selected individually per learner</w:t>
      </w:r>
    </w:p>
    <w:p>
      <w:pPr>
        <w:pStyle w:val="ListBullet"/>
        <w:spacing w:before="20" w:after="40"/>
        <w:ind w:left="360"/>
      </w:pPr>
      <w:r>
        <w:rPr>
          <w:sz w:val="20"/>
        </w:rPr>
        <w:t>Subject enrolment is the prerequisite for mark capture</w:t>
      </w:r>
    </w:p>
    <w:p>
      <w:pPr>
        <w:spacing w:before="200" w:after="80"/>
        <w:ind w:left="0"/>
      </w:pPr>
      <w:r>
        <w:rPr>
          <w:b/>
          <w:color w:val="475C78"/>
          <w:sz w:val="22"/>
        </w:rPr>
        <w:t>South African / CAPS Context</w:t>
      </w:r>
    </w:p>
    <w:p>
      <w:pPr>
        <w:pStyle w:val="ListBullet"/>
        <w:spacing w:before="20" w:after="40"/>
        <w:ind w:left="360"/>
      </w:pPr>
      <w:r>
        <w:rPr>
          <w:sz w:val="20"/>
        </w:rPr>
        <w:t>CAPS mandates specific compulsory subjects per phase — these are enforced by the platform</w:t>
      </w:r>
    </w:p>
    <w:p>
      <w:pPr>
        <w:pStyle w:val="ListBullet"/>
        <w:spacing w:before="20" w:after="40"/>
        <w:ind w:left="360"/>
      </w:pPr>
      <w:r>
        <w:rPr>
          <w:sz w:val="20"/>
        </w:rPr>
        <w:t>Grade 10–12 subject combination validation (minimum NSC requirements) added in v2</w:t>
      </w:r>
    </w:p>
    <w:p>
      <w:pPr>
        <w:pStyle w:val="ListBullet"/>
        <w:spacing w:before="20" w:after="40"/>
        <w:ind w:left="360"/>
      </w:pPr>
      <w:r>
        <w:rPr>
          <w:sz w:val="20"/>
        </w:rPr>
        <w:t>Home Language must be one of the 11 official South African languages</w:t>
      </w:r>
    </w:p>
    <w:p>
      <w:pPr>
        <w:pStyle w:val="ListBullet"/>
        <w:spacing w:before="20" w:after="40"/>
        <w:ind w:left="360"/>
      </w:pPr>
      <w:r>
        <w:rPr>
          <w:sz w:val="20"/>
        </w:rPr>
        <w:t>Life Orientation is compulsory for all grades in all phases</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CapsSubject, SchoolSubject, SubjectClass</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/api/subjects</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/(dashboard)/subjects</w:t>
            </w:r>
          </w:p>
        </w:tc>
      </w:tr>
    </w:tbl>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7. Timetable Management</w:t>
            </w:r>
          </w:p>
        </w:tc>
        <w:tc>
          <w:tcPr>
            <w:tcW w:type="dxa" w:w="2016"/>
            <w:shd w:val="clear" w:color="auto" w:fill="1E3A5F"/>
          </w:tcPr>
          <w:p>
            <w:pPr>
              <w:spacing w:before="80" w:after="80"/>
              <w:jc w:val="center"/>
            </w:pPr>
            <w:r>
              <w:rPr>
                <w:b/>
                <w:sz w:val="16"/>
              </w:rPr>
              <w:t>Phase 1</w:t>
            </w:r>
          </w:p>
        </w:tc>
      </w:tr>
    </w:tbl>
    <w:p/>
    <w:tbl>
      <w:tblPr>
        <w:tblW w:type="auto" w:w="0"/>
        <w:jc w:val="left"/>
        <w:tblLook w:firstColumn="1" w:firstRow="1" w:lastColumn="0" w:lastRow="0" w:noHBand="0" w:noVBand="1" w:val="04A0"/>
      </w:tblPr>
      <w:tblGrid>
        <w:gridCol w:w="9360"/>
      </w:tblGrid>
      <w:tr>
        <w:tc>
          <w:tcPr>
            <w:tcW w:type="dxa" w:w="2016"/>
            <w:shd w:val="clear" w:color="auto" w:fill="1D4ED8"/>
          </w:tcPr>
          <w:p>
            <w:pPr>
              <w:spacing w:before="40" w:after="40"/>
              <w:jc w:val="center"/>
            </w:pPr>
            <w:r>
              <w:rPr>
                <w:b/>
                <w:color w:val="FFFFFF"/>
                <w:sz w:val="16"/>
              </w:rPr>
              <w:t xml:space="preserve">  PLANNED  </w:t>
            </w:r>
          </w:p>
        </w:tc>
      </w:tr>
    </w:tbl>
    <w:p/>
    <w:p>
      <w:pPr>
        <w:spacing w:before="200" w:after="80"/>
        <w:ind w:left="0"/>
      </w:pPr>
      <w:r>
        <w:rPr>
          <w:b/>
          <w:color w:val="475C78"/>
          <w:sz w:val="22"/>
        </w:rPr>
        <w:t>Business Case</w:t>
      </w:r>
    </w:p>
    <w:p>
      <w:pPr>
        <w:spacing w:before="0" w:after="80"/>
        <w:ind w:left="0"/>
      </w:pPr>
      <w:r>
        <w:rPr>
          <w:b w:val="0"/>
          <w:i w:val="0"/>
          <w:sz w:val="20"/>
        </w:rPr>
        <w:t>A school timetable maps each subject class to a period, day, teacher, and venue. The timetable is the schedule backbone for attendance marking (period-by-period) and teacher workload reporting.</w:t>
      </w:r>
    </w:p>
    <w:p>
      <w:pPr>
        <w:spacing w:before="200" w:after="80"/>
        <w:ind w:left="0"/>
      </w:pPr>
      <w:r>
        <w:rPr>
          <w:b/>
          <w:color w:val="475C78"/>
          <w:sz w:val="22"/>
        </w:rPr>
        <w:t>Process Selected</w:t>
      </w:r>
    </w:p>
    <w:p>
      <w:pPr>
        <w:spacing w:before="0" w:after="40"/>
        <w:ind w:left="0"/>
      </w:pPr>
      <w:r>
        <w:rPr>
          <w:b/>
          <w:i w:val="0"/>
          <w:sz w:val="20"/>
        </w:rPr>
        <w:t>Period Configuration</w:t>
      </w:r>
    </w:p>
    <w:p>
      <w:pPr>
        <w:pStyle w:val="ListBullet"/>
        <w:spacing w:before="20" w:after="40"/>
        <w:ind w:left="360"/>
      </w:pPr>
      <w:r>
        <w:rPr>
          <w:sz w:val="20"/>
        </w:rPr>
        <w:t>Define school periods: period number, name (e.g. Period 1), start time, end time, day of week</w:t>
      </w:r>
    </w:p>
    <w:p>
      <w:pPr>
        <w:pStyle w:val="ListBullet"/>
        <w:spacing w:before="20" w:after="40"/>
        <w:ind w:left="360"/>
      </w:pPr>
      <w:r>
        <w:rPr>
          <w:sz w:val="20"/>
        </w:rPr>
        <w:t>Mark periods as lessons or non-lessons (break, lunch, assembly)</w:t>
      </w:r>
    </w:p>
    <w:p>
      <w:pPr>
        <w:pStyle w:val="ListBullet"/>
        <w:spacing w:before="20" w:after="40"/>
        <w:ind w:left="360"/>
      </w:pPr>
      <w:r>
        <w:rPr>
          <w:sz w:val="20"/>
        </w:rPr>
        <w:t>Periods are configured per academic year</w:t>
      </w:r>
    </w:p>
    <w:p>
      <w:pPr>
        <w:spacing w:before="0" w:after="40"/>
        <w:ind w:left="0"/>
      </w:pPr>
      <w:r>
        <w:rPr>
          <w:b/>
          <w:i w:val="0"/>
          <w:sz w:val="20"/>
        </w:rPr>
        <w:t>Master Timetable</w:t>
      </w:r>
    </w:p>
    <w:p>
      <w:pPr>
        <w:pStyle w:val="ListBullet"/>
        <w:spacing w:before="20" w:after="40"/>
        <w:ind w:left="360"/>
      </w:pPr>
      <w:r>
        <w:rPr>
          <w:sz w:val="20"/>
        </w:rPr>
        <w:t>Assign each subject class to a period, day, and venue to create a timetable slot</w:t>
      </w:r>
    </w:p>
    <w:p>
      <w:pPr>
        <w:pStyle w:val="ListBullet"/>
        <w:spacing w:before="20" w:after="40"/>
        <w:ind w:left="360"/>
      </w:pPr>
      <w:r>
        <w:rPr>
          <w:sz w:val="20"/>
        </w:rPr>
        <w:t>Conflict detection: flag teacher double-booking and venue clashes in real time</w:t>
      </w:r>
    </w:p>
    <w:p>
      <w:pPr>
        <w:pStyle w:val="ListBullet"/>
        <w:spacing w:before="20" w:after="40"/>
        <w:ind w:left="360"/>
      </w:pPr>
      <w:r>
        <w:rPr>
          <w:sz w:val="20"/>
        </w:rPr>
        <w:t>View master timetable as a grid: rows = periods, columns = days</w:t>
      </w:r>
    </w:p>
    <w:p>
      <w:pPr>
        <w:pStyle w:val="ListBullet"/>
        <w:spacing w:before="20" w:after="40"/>
        <w:ind w:left="360"/>
      </w:pPr>
      <w:r>
        <w:rPr>
          <w:sz w:val="20"/>
        </w:rPr>
        <w:t>Filter timetable by class, teacher, or venue</w:t>
      </w:r>
    </w:p>
    <w:p>
      <w:pPr>
        <w:spacing w:before="0" w:after="40"/>
        <w:ind w:left="0"/>
      </w:pPr>
      <w:r>
        <w:rPr>
          <w:b/>
          <w:i w:val="0"/>
          <w:sz w:val="20"/>
        </w:rPr>
        <w:t>Timetable Views</w:t>
      </w:r>
    </w:p>
    <w:p>
      <w:pPr>
        <w:pStyle w:val="ListBullet"/>
        <w:spacing w:before="20" w:after="40"/>
        <w:ind w:left="360"/>
      </w:pPr>
      <w:r>
        <w:rPr>
          <w:sz w:val="20"/>
        </w:rPr>
        <w:t>Class timetable view: full week grid per class</w:t>
      </w:r>
    </w:p>
    <w:p>
      <w:pPr>
        <w:pStyle w:val="ListBullet"/>
        <w:spacing w:before="20" w:after="40"/>
        <w:ind w:left="360"/>
      </w:pPr>
      <w:r>
        <w:rPr>
          <w:sz w:val="20"/>
        </w:rPr>
        <w:t>Teacher timetable view: all classes and subjects per teacher</w:t>
      </w:r>
    </w:p>
    <w:p>
      <w:pPr>
        <w:pStyle w:val="ListBullet"/>
        <w:spacing w:before="20" w:after="40"/>
        <w:ind w:left="360"/>
      </w:pPr>
      <w:r>
        <w:rPr>
          <w:sz w:val="20"/>
        </w:rPr>
        <w:t>Venue timetable view: room occupancy per period</w:t>
      </w:r>
    </w:p>
    <w:p>
      <w:pPr>
        <w:pStyle w:val="ListBullet"/>
        <w:spacing w:before="20" w:after="40"/>
        <w:ind w:left="360"/>
      </w:pPr>
      <w:r>
        <w:rPr>
          <w:sz w:val="20"/>
        </w:rPr>
        <w:t>Export timetable to PDF (class and teacher formats)</w:t>
      </w:r>
    </w:p>
    <w:p>
      <w:pPr>
        <w:spacing w:before="0" w:after="40"/>
        <w:ind w:left="0"/>
      </w:pPr>
      <w:r>
        <w:rPr>
          <w:b/>
          <w:i w:val="0"/>
          <w:sz w:val="20"/>
        </w:rPr>
        <w:t>Timetable Import</w:t>
      </w:r>
    </w:p>
    <w:p>
      <w:pPr>
        <w:pStyle w:val="ListBullet"/>
        <w:spacing w:before="20" w:after="40"/>
        <w:ind w:left="360"/>
      </w:pPr>
      <w:r>
        <w:rPr>
          <w:sz w:val="20"/>
        </w:rPr>
        <w:t>Import master timetable via Excel template for schools with existing timetables</w:t>
      </w:r>
    </w:p>
    <w:p>
      <w:pPr>
        <w:pStyle w:val="ListBullet"/>
        <w:spacing w:before="20" w:after="40"/>
        <w:ind w:left="360"/>
      </w:pPr>
      <w:r>
        <w:rPr>
          <w:sz w:val="20"/>
        </w:rPr>
        <w:t>Validation on import: check for conflicts before committing</w:t>
      </w:r>
    </w:p>
    <w:p>
      <w:pPr>
        <w:spacing w:before="200" w:after="80"/>
        <w:ind w:left="0"/>
      </w:pPr>
      <w:r>
        <w:rPr>
          <w:b/>
          <w:color w:val="475C78"/>
          <w:sz w:val="22"/>
        </w:rPr>
        <w:t>South African / CAPS Context</w:t>
      </w:r>
    </w:p>
    <w:p>
      <w:pPr>
        <w:pStyle w:val="ListBullet"/>
        <w:spacing w:before="20" w:after="40"/>
        <w:ind w:left="360"/>
      </w:pPr>
      <w:r>
        <w:rPr>
          <w:sz w:val="20"/>
        </w:rPr>
        <w:t>South African schools typically run 7–8 periods per day, 5 days per week</w:t>
      </w:r>
    </w:p>
    <w:p>
      <w:pPr>
        <w:pStyle w:val="ListBullet"/>
        <w:spacing w:before="20" w:after="40"/>
        <w:ind w:left="360"/>
      </w:pPr>
      <w:r>
        <w:rPr>
          <w:sz w:val="20"/>
        </w:rPr>
        <w:t>Timetable slot data enables period-by-period attendance in Phase 2</w:t>
      </w:r>
    </w:p>
    <w:p>
      <w:pPr>
        <w:pStyle w:val="ListBullet"/>
        <w:spacing w:before="20" w:after="40"/>
        <w:ind w:left="360"/>
      </w:pPr>
      <w:r>
        <w:rPr>
          <w:sz w:val="20"/>
        </w:rPr>
        <w:t>Teacher period loads are used for HR workload reporting in Phase 3</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Period, TimetableSlot, Venue, SubjectClass</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/api/timetable</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/(dashboard)/timetable</w:t>
            </w:r>
          </w:p>
        </w:tc>
      </w:tr>
    </w:tbl>
    <w:p/>
    <w:p>
      <w:pPr>
        <w:spacing w:before="0" w:after="80"/>
        <w:ind w:left="0"/>
      </w:pPr>
      <w:r>
        <w:rPr>
          <w:b w:val="0"/>
          <w:i/>
          <w:color w:val="475C78"/>
          <w:sz w:val="18"/>
        </w:rPr>
        <w:t>Note: Auto-scheduling (conflict resolver) is a Phase 2 feature. v1 is manual grid entry with conflict flagging only.</w:t>
      </w:r>
    </w:p>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8. Attendance Management</w:t>
            </w:r>
          </w:p>
        </w:tc>
        <w:tc>
          <w:tcPr>
            <w:tcW w:type="dxa" w:w="2016"/>
            <w:shd w:val="clear" w:color="auto" w:fill="1E3A5F"/>
          </w:tcPr>
          <w:p>
            <w:pPr>
              <w:spacing w:before="80" w:after="80"/>
              <w:jc w:val="center"/>
            </w:pPr>
            <w:r>
              <w:rPr>
                <w:b/>
                <w:sz w:val="16"/>
              </w:rPr>
              <w:t>Phase 1</w:t>
            </w:r>
          </w:p>
        </w:tc>
      </w:tr>
    </w:tbl>
    <w:p/>
    <w:tbl>
      <w:tblPr>
        <w:tblW w:type="auto" w:w="0"/>
        <w:jc w:val="left"/>
        <w:tblLook w:firstColumn="1" w:firstRow="1" w:lastColumn="0" w:lastRow="0" w:noHBand="0" w:noVBand="1" w:val="04A0"/>
      </w:tblPr>
      <w:tblGrid>
        <w:gridCol w:w="9360"/>
      </w:tblGrid>
      <w:tr>
        <w:tc>
          <w:tcPr>
            <w:tcW w:type="dxa" w:w="2016"/>
            <w:shd w:val="clear" w:color="auto" w:fill="1D4ED8"/>
          </w:tcPr>
          <w:p>
            <w:pPr>
              <w:spacing w:before="40" w:after="40"/>
              <w:jc w:val="center"/>
            </w:pPr>
            <w:r>
              <w:rPr>
                <w:b/>
                <w:color w:val="FFFFFF"/>
                <w:sz w:val="16"/>
              </w:rPr>
              <w:t xml:space="preserve">  PLANNED  </w:t>
            </w:r>
          </w:p>
        </w:tc>
      </w:tr>
    </w:tbl>
    <w:p/>
    <w:p>
      <w:pPr>
        <w:spacing w:before="200" w:after="80"/>
        <w:ind w:left="0"/>
      </w:pPr>
      <w:r>
        <w:rPr>
          <w:b/>
          <w:color w:val="475C78"/>
          <w:sz w:val="22"/>
        </w:rPr>
        <w:t>Business Case</w:t>
      </w:r>
    </w:p>
    <w:p>
      <w:pPr>
        <w:spacing w:before="0" w:after="80"/>
        <w:ind w:left="0"/>
      </w:pPr>
      <w:r>
        <w:rPr>
          <w:b w:val="0"/>
          <w:i w:val="0"/>
          <w:sz w:val="20"/>
        </w:rPr>
        <w:t>Attendance is a statutory requirement under the South African Schools Act. Absenteeism data must be captured daily and submitted via LURITS annually. The platform captures daily class-level attendance in v1, with period-by-period attendance added in Phase 2.</w:t>
      </w:r>
    </w:p>
    <w:p>
      <w:pPr>
        <w:spacing w:before="200" w:after="80"/>
        <w:ind w:left="0"/>
      </w:pPr>
      <w:r>
        <w:rPr>
          <w:b/>
          <w:color w:val="475C78"/>
          <w:sz w:val="22"/>
        </w:rPr>
        <w:t>Process Selected</w:t>
      </w:r>
    </w:p>
    <w:p>
      <w:pPr>
        <w:spacing w:before="0" w:after="40"/>
        <w:ind w:left="0"/>
      </w:pPr>
      <w:r>
        <w:rPr>
          <w:b/>
          <w:i w:val="0"/>
          <w:sz w:val="20"/>
        </w:rPr>
        <w:t>Daily Attendance Register</w:t>
      </w:r>
    </w:p>
    <w:p>
      <w:pPr>
        <w:pStyle w:val="ListBullet"/>
        <w:spacing w:before="20" w:after="40"/>
        <w:ind w:left="360"/>
      </w:pPr>
      <w:r>
        <w:rPr>
          <w:sz w:val="20"/>
        </w:rPr>
        <w:t>Class teacher marks attendance for their homeroom class each day</w:t>
      </w:r>
    </w:p>
    <w:p>
      <w:pPr>
        <w:pStyle w:val="ListBullet"/>
        <w:spacing w:before="20" w:after="40"/>
        <w:ind w:left="360"/>
      </w:pPr>
      <w:r>
        <w:rPr>
          <w:sz w:val="20"/>
        </w:rPr>
        <w:t>Statuses: PRESENT · ABSENT · LATE · EXCUSED ABSENT</w:t>
      </w:r>
    </w:p>
    <w:p>
      <w:pPr>
        <w:pStyle w:val="ListBullet"/>
        <w:spacing w:before="20" w:after="40"/>
        <w:ind w:left="360"/>
      </w:pPr>
      <w:r>
        <w:rPr>
          <w:sz w:val="20"/>
        </w:rPr>
        <w:t>Bulk-mark all present, then flag absences individually</w:t>
      </w:r>
    </w:p>
    <w:p>
      <w:pPr>
        <w:pStyle w:val="ListBullet"/>
        <w:spacing w:before="20" w:after="40"/>
        <w:ind w:left="360"/>
      </w:pPr>
      <w:r>
        <w:rPr>
          <w:sz w:val="20"/>
        </w:rPr>
        <w:t>Add notes per learner for absence reason</w:t>
      </w:r>
    </w:p>
    <w:p>
      <w:pPr>
        <w:pStyle w:val="ListBullet"/>
        <w:spacing w:before="20" w:after="40"/>
        <w:ind w:left="360"/>
      </w:pPr>
      <w:r>
        <w:rPr>
          <w:sz w:val="20"/>
        </w:rPr>
        <w:t>One register per class per date (unique constraint)</w:t>
      </w:r>
    </w:p>
    <w:p>
      <w:pPr>
        <w:spacing w:before="0" w:after="40"/>
        <w:ind w:left="0"/>
      </w:pPr>
      <w:r>
        <w:rPr>
          <w:b/>
          <w:i w:val="0"/>
          <w:sz w:val="20"/>
        </w:rPr>
        <w:t>Absence Notifications</w:t>
      </w:r>
    </w:p>
    <w:p>
      <w:pPr>
        <w:pStyle w:val="ListBullet"/>
        <w:spacing w:before="20" w:after="40"/>
        <w:ind w:left="360"/>
      </w:pPr>
      <w:r>
        <w:rPr>
          <w:sz w:val="20"/>
        </w:rPr>
        <w:t>Automatic email notification to primary guardian when learner marked absent</w:t>
      </w:r>
    </w:p>
    <w:p>
      <w:pPr>
        <w:pStyle w:val="ListBullet"/>
        <w:spacing w:before="20" w:after="40"/>
        <w:ind w:left="360"/>
      </w:pPr>
      <w:r>
        <w:rPr>
          <w:sz w:val="20"/>
        </w:rPr>
        <w:t>Notification triggered on register capture completion</w:t>
      </w:r>
    </w:p>
    <w:p>
      <w:pPr>
        <w:pStyle w:val="ListBullet"/>
        <w:spacing w:before="20" w:after="40"/>
        <w:ind w:left="360"/>
      </w:pPr>
      <w:r>
        <w:rPr>
          <w:sz w:val="20"/>
        </w:rPr>
        <w:t>Notification log stored for audit purposes</w:t>
      </w:r>
    </w:p>
    <w:p>
      <w:pPr>
        <w:spacing w:before="0" w:after="40"/>
        <w:ind w:left="0"/>
      </w:pPr>
      <w:r>
        <w:rPr>
          <w:b/>
          <w:i w:val="0"/>
          <w:sz w:val="20"/>
        </w:rPr>
        <w:t>Attendance Reports</w:t>
      </w:r>
    </w:p>
    <w:p>
      <w:pPr>
        <w:pStyle w:val="ListBullet"/>
        <w:spacing w:before="20" w:after="40"/>
        <w:ind w:left="360"/>
      </w:pPr>
      <w:r>
        <w:rPr>
          <w:sz w:val="20"/>
        </w:rPr>
        <w:t>Daily attendance summary: class view with present/absent count and percentage</w:t>
      </w:r>
    </w:p>
    <w:p>
      <w:pPr>
        <w:pStyle w:val="ListBullet"/>
        <w:spacing w:before="20" w:after="40"/>
        <w:ind w:left="360"/>
      </w:pPr>
      <w:r>
        <w:rPr>
          <w:sz w:val="20"/>
        </w:rPr>
        <w:t>Learner attendance history: full year view, term filter</w:t>
      </w:r>
    </w:p>
    <w:p>
      <w:pPr>
        <w:pStyle w:val="ListBullet"/>
        <w:spacing w:before="20" w:after="40"/>
        <w:ind w:left="360"/>
      </w:pPr>
      <w:r>
        <w:rPr>
          <w:sz w:val="20"/>
        </w:rPr>
        <w:t>Learner attendance percentage: flag learners below 80% threshold</w:t>
      </w:r>
    </w:p>
    <w:p>
      <w:pPr>
        <w:pStyle w:val="ListBullet"/>
        <w:spacing w:before="20" w:after="40"/>
        <w:ind w:left="360"/>
      </w:pPr>
      <w:r>
        <w:rPr>
          <w:sz w:val="20"/>
        </w:rPr>
        <w:t>Class attendance register: downloadable PDF per class per term</w:t>
      </w:r>
    </w:p>
    <w:p>
      <w:pPr>
        <w:pStyle w:val="ListBullet"/>
        <w:spacing w:before="20" w:after="40"/>
        <w:ind w:left="360"/>
      </w:pPr>
      <w:r>
        <w:rPr>
          <w:sz w:val="20"/>
        </w:rPr>
        <w:t>Pending register report: identify teachers who have not captured attendance</w:t>
      </w:r>
    </w:p>
    <w:p>
      <w:pPr>
        <w:spacing w:before="0" w:after="40"/>
        <w:ind w:left="0"/>
      </w:pPr>
      <w:r>
        <w:rPr>
          <w:b/>
          <w:i w:val="0"/>
          <w:sz w:val="20"/>
        </w:rPr>
        <w:t>LURITS Export</w:t>
      </w:r>
    </w:p>
    <w:p>
      <w:pPr>
        <w:pStyle w:val="ListBullet"/>
        <w:spacing w:before="20" w:after="40"/>
        <w:ind w:left="360"/>
      </w:pPr>
      <w:r>
        <w:rPr>
          <w:sz w:val="20"/>
        </w:rPr>
        <w:t>Attendance data feeds into the annual LURITS export package</w:t>
      </w:r>
    </w:p>
    <w:p>
      <w:pPr>
        <w:pStyle w:val="ListBullet"/>
        <w:spacing w:before="20" w:after="40"/>
        <w:ind w:left="360"/>
      </w:pPr>
      <w:r>
        <w:rPr>
          <w:sz w:val="20"/>
        </w:rPr>
        <w:t>Export format: number of school days, present days, absent days per learner</w:t>
      </w:r>
    </w:p>
    <w:p>
      <w:pPr>
        <w:spacing w:before="200" w:after="80"/>
        <w:ind w:left="0"/>
      </w:pPr>
      <w:r>
        <w:rPr>
          <w:b/>
          <w:color w:val="475C78"/>
          <w:sz w:val="22"/>
        </w:rPr>
        <w:t>South African / CAPS Context</w:t>
      </w:r>
    </w:p>
    <w:p>
      <w:pPr>
        <w:pStyle w:val="ListBullet"/>
        <w:spacing w:before="20" w:after="40"/>
        <w:ind w:left="360"/>
      </w:pPr>
      <w:r>
        <w:rPr>
          <w:sz w:val="20"/>
        </w:rPr>
        <w:t>SASA Section 29: school must keep attendance records and report to district</w:t>
      </w:r>
    </w:p>
    <w:p>
      <w:pPr>
        <w:pStyle w:val="ListBullet"/>
        <w:spacing w:before="20" w:after="40"/>
        <w:ind w:left="360"/>
      </w:pPr>
      <w:r>
        <w:rPr>
          <w:sz w:val="20"/>
        </w:rPr>
        <w:t>LURITS requires annual attendance data per learner in specified format</w:t>
      </w:r>
    </w:p>
    <w:p>
      <w:pPr>
        <w:pStyle w:val="ListBullet"/>
        <w:spacing w:before="20" w:after="40"/>
        <w:ind w:left="360"/>
      </w:pPr>
      <w:r>
        <w:rPr>
          <w:sz w:val="20"/>
        </w:rPr>
        <w:t>80% attendance threshold is the statutory minimum — at-risk flag triggers parent notification</w:t>
      </w:r>
    </w:p>
    <w:p>
      <w:pPr>
        <w:pStyle w:val="ListBullet"/>
        <w:spacing w:before="20" w:after="40"/>
        <w:ind w:left="360"/>
      </w:pPr>
      <w:r>
        <w:rPr>
          <w:sz w:val="20"/>
        </w:rPr>
        <w:t>Period-by-period attendance (linked to timetable slots) added in Phase 2 per academia ERP model</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AttendanceRegister, AttendanceRecord, Notification</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/api/attendance</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/(dashboard)/attendance</w:t>
            </w:r>
          </w:p>
        </w:tc>
      </w:tr>
    </w:tbl>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9. Homework &amp; Assignment Management</w:t>
            </w:r>
          </w:p>
        </w:tc>
        <w:tc>
          <w:tcPr>
            <w:tcW w:type="dxa" w:w="2016"/>
            <w:shd w:val="clear" w:color="auto" w:fill="1E3A5F"/>
          </w:tcPr>
          <w:p>
            <w:pPr>
              <w:spacing w:before="80" w:after="80"/>
              <w:jc w:val="center"/>
            </w:pPr>
            <w:r>
              <w:rPr>
                <w:b/>
                <w:sz w:val="16"/>
              </w:rPr>
              <w:t>Phase 1</w:t>
            </w:r>
          </w:p>
        </w:tc>
      </w:tr>
    </w:tbl>
    <w:p/>
    <w:tbl>
      <w:tblPr>
        <w:tblW w:type="auto" w:w="0"/>
        <w:jc w:val="left"/>
        <w:tblLook w:firstColumn="1" w:firstRow="1" w:lastColumn="0" w:lastRow="0" w:noHBand="0" w:noVBand="1" w:val="04A0"/>
      </w:tblPr>
      <w:tblGrid>
        <w:gridCol w:w="9360"/>
      </w:tblGrid>
      <w:tr>
        <w:tc>
          <w:tcPr>
            <w:tcW w:type="dxa" w:w="2016"/>
            <w:shd w:val="clear" w:color="auto" w:fill="1D4ED8"/>
          </w:tcPr>
          <w:p>
            <w:pPr>
              <w:spacing w:before="40" w:after="40"/>
              <w:jc w:val="center"/>
            </w:pPr>
            <w:r>
              <w:rPr>
                <w:b/>
                <w:color w:val="FFFFFF"/>
                <w:sz w:val="16"/>
              </w:rPr>
              <w:t xml:space="preserve">  PLANNED  </w:t>
            </w:r>
          </w:p>
        </w:tc>
      </w:tr>
    </w:tbl>
    <w:p/>
    <w:p>
      <w:pPr>
        <w:spacing w:before="200" w:after="80"/>
        <w:ind w:left="0"/>
      </w:pPr>
      <w:r>
        <w:rPr>
          <w:b/>
          <w:color w:val="475C78"/>
          <w:sz w:val="22"/>
        </w:rPr>
        <w:t>Business Case</w:t>
      </w:r>
    </w:p>
    <w:p>
      <w:pPr>
        <w:spacing w:before="0" w:after="80"/>
        <w:ind w:left="0"/>
      </w:pPr>
      <w:r>
        <w:rPr>
          <w:b w:val="0"/>
          <w:i w:val="0"/>
          <w:sz w:val="20"/>
        </w:rPr>
        <w:t>Teachers set homework and assignments for learners as part of the School-Based Assessment programme. Assignments can be tracked via the teacher portal and submitted via the learner portal in Phase 2.</w:t>
      </w:r>
    </w:p>
    <w:p>
      <w:pPr>
        <w:spacing w:before="200" w:after="80"/>
        <w:ind w:left="0"/>
      </w:pPr>
      <w:r>
        <w:rPr>
          <w:b/>
          <w:color w:val="475C78"/>
          <w:sz w:val="22"/>
        </w:rPr>
        <w:t>Process Selected</w:t>
      </w:r>
    </w:p>
    <w:p>
      <w:pPr>
        <w:spacing w:before="0" w:after="40"/>
        <w:ind w:left="0"/>
      </w:pPr>
      <w:r>
        <w:rPr>
          <w:b/>
          <w:i w:val="0"/>
          <w:sz w:val="20"/>
        </w:rPr>
        <w:t>Assignment Creation</w:t>
      </w:r>
    </w:p>
    <w:p>
      <w:pPr>
        <w:pStyle w:val="ListBullet"/>
        <w:spacing w:before="20" w:after="40"/>
        <w:ind w:left="360"/>
      </w:pPr>
      <w:r>
        <w:rPr>
          <w:sz w:val="20"/>
        </w:rPr>
        <w:t>Teacher creates an assignment with title, description, due date, and subject class</w:t>
      </w:r>
    </w:p>
    <w:p>
      <w:pPr>
        <w:pStyle w:val="ListBullet"/>
        <w:spacing w:before="20" w:after="40"/>
        <w:ind w:left="360"/>
      </w:pPr>
      <w:r>
        <w:rPr>
          <w:sz w:val="20"/>
        </w:rPr>
        <w:t>Assign to: all learners in class, a group, or individual learner</w:t>
      </w:r>
    </w:p>
    <w:p>
      <w:pPr>
        <w:pStyle w:val="ListBullet"/>
        <w:spacing w:before="20" w:after="40"/>
        <w:ind w:left="360"/>
      </w:pPr>
      <w:r>
        <w:rPr>
          <w:sz w:val="20"/>
        </w:rPr>
        <w:t>Assignment types mirror CAPS task types: Homework, Assignment, Oral, Practical</w:t>
      </w:r>
    </w:p>
    <w:p>
      <w:pPr>
        <w:pStyle w:val="ListBullet"/>
        <w:spacing w:before="20" w:after="40"/>
        <w:ind w:left="360"/>
      </w:pPr>
      <w:r>
        <w:rPr>
          <w:sz w:val="20"/>
        </w:rPr>
        <w:t>Attach files or documents to the assignment (Phase 2 — S3 file storage)</w:t>
      </w:r>
    </w:p>
    <w:p>
      <w:pPr>
        <w:spacing w:before="0" w:after="40"/>
        <w:ind w:left="0"/>
      </w:pPr>
      <w:r>
        <w:rPr>
          <w:b/>
          <w:i w:val="0"/>
          <w:sz w:val="20"/>
        </w:rPr>
        <w:t>Assignment Submission (Phase 2)</w:t>
      </w:r>
    </w:p>
    <w:p>
      <w:pPr>
        <w:pStyle w:val="ListBullet"/>
        <w:spacing w:before="20" w:after="40"/>
        <w:ind w:left="360"/>
      </w:pPr>
      <w:r>
        <w:rPr>
          <w:sz w:val="20"/>
        </w:rPr>
        <w:t>Learner submits assignment from learner portal or mobile app</w:t>
      </w:r>
    </w:p>
    <w:p>
      <w:pPr>
        <w:pStyle w:val="ListBullet"/>
        <w:spacing w:before="20" w:after="40"/>
        <w:ind w:left="360"/>
      </w:pPr>
      <w:r>
        <w:rPr>
          <w:sz w:val="20"/>
        </w:rPr>
        <w:t>Teacher marks submission as received / not received</w:t>
      </w:r>
    </w:p>
    <w:p>
      <w:pPr>
        <w:pStyle w:val="ListBullet"/>
        <w:spacing w:before="20" w:after="40"/>
        <w:ind w:left="360"/>
      </w:pPr>
      <w:r>
        <w:rPr>
          <w:sz w:val="20"/>
        </w:rPr>
        <w:t>If linked to a POA assessment task, marks captured via the Assessment Engine</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AssessmentTask</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/api/assessment/tasks</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/(dashboard)/assessment/tasks</w:t>
            </w:r>
          </w:p>
        </w:tc>
      </w:tr>
    </w:tbl>
    <w:p/>
    <w:p>
      <w:pPr>
        <w:spacing w:before="0" w:after="80"/>
        <w:ind w:left="0"/>
      </w:pPr>
      <w:r>
        <w:rPr>
          <w:b w:val="0"/>
          <w:i/>
          <w:color w:val="475C78"/>
          <w:sz w:val="18"/>
        </w:rPr>
        <w:t>Note: Homework and Assignment management shares the AssessmentTask model with the Assessment Engine. Submission tracking is Phase 2.</w:t>
      </w:r>
    </w:p>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10. Assessment Engine — POA + CAPS SBA Calculator</w:t>
            </w:r>
          </w:p>
        </w:tc>
        <w:tc>
          <w:tcPr>
            <w:tcW w:type="dxa" w:w="2016"/>
            <w:shd w:val="clear" w:color="auto" w:fill="1E3A5F"/>
          </w:tcPr>
          <w:p>
            <w:pPr>
              <w:spacing w:before="80" w:after="80"/>
              <w:jc w:val="center"/>
            </w:pPr>
            <w:r>
              <w:rPr>
                <w:b/>
                <w:sz w:val="16"/>
              </w:rPr>
              <w:t>Phase 1</w:t>
            </w:r>
          </w:p>
        </w:tc>
      </w:tr>
    </w:tbl>
    <w:p/>
    <w:tbl>
      <w:tblPr>
        <w:tblW w:type="auto" w:w="0"/>
        <w:jc w:val="left"/>
        <w:tblLook w:firstColumn="1" w:firstRow="1" w:lastColumn="0" w:lastRow="0" w:noHBand="0" w:noVBand="1" w:val="04A0"/>
      </w:tblPr>
      <w:tblGrid>
        <w:gridCol w:w="9360"/>
      </w:tblGrid>
      <w:tr>
        <w:tc>
          <w:tcPr>
            <w:tcW w:type="dxa" w:w="2016"/>
            <w:shd w:val="clear" w:color="auto" w:fill="1D4ED8"/>
          </w:tcPr>
          <w:p>
            <w:pPr>
              <w:spacing w:before="40" w:after="40"/>
              <w:jc w:val="center"/>
            </w:pPr>
            <w:r>
              <w:rPr>
                <w:b/>
                <w:color w:val="FFFFFF"/>
                <w:sz w:val="16"/>
              </w:rPr>
              <w:t xml:space="preserve">  PLANNED  </w:t>
            </w:r>
          </w:p>
        </w:tc>
      </w:tr>
    </w:tbl>
    <w:p/>
    <w:p>
      <w:pPr>
        <w:spacing w:before="200" w:after="80"/>
        <w:ind w:left="0"/>
      </w:pPr>
      <w:r>
        <w:rPr>
          <w:b/>
          <w:color w:val="475C78"/>
          <w:sz w:val="22"/>
        </w:rPr>
        <w:t>Business Case</w:t>
      </w:r>
    </w:p>
    <w:p>
      <w:pPr>
        <w:spacing w:before="0" w:after="80"/>
        <w:ind w:left="0"/>
      </w:pPr>
      <w:r>
        <w:rPr>
          <w:b w:val="0"/>
          <w:i w:val="0"/>
          <w:sz w:val="20"/>
        </w:rPr>
        <w:t>The Assessment Engine is the most critical module of the platform. It implements the CAPS Programme of Assessment (POA) framework, captures all four assessment task types, and calculates School-Based Assessment (SBA) marks with phase-correct weightings. One calculation error produces wrong report cards. This module requires 100%% unit test coverage before any other module builds on it.</w:t>
      </w:r>
    </w:p>
    <w:p>
      <w:pPr>
        <w:spacing w:before="200" w:after="80"/>
        <w:ind w:left="0"/>
      </w:pPr>
      <w:r>
        <w:rPr>
          <w:b/>
          <w:color w:val="475C78"/>
          <w:sz w:val="22"/>
        </w:rPr>
        <w:t>Process Selected</w:t>
      </w:r>
    </w:p>
    <w:p>
      <w:pPr>
        <w:spacing w:before="0" w:after="40"/>
        <w:ind w:left="0"/>
      </w:pPr>
      <w:r>
        <w:rPr>
          <w:b/>
          <w:i w:val="0"/>
          <w:sz w:val="20"/>
        </w:rPr>
        <w:t>Programme of Assessment (POA)</w:t>
      </w:r>
    </w:p>
    <w:p>
      <w:pPr>
        <w:pStyle w:val="ListBullet"/>
        <w:spacing w:before="20" w:after="40"/>
        <w:ind w:left="360"/>
      </w:pPr>
      <w:r>
        <w:rPr>
          <w:sz w:val="20"/>
        </w:rPr>
        <w:t>Teacher creates a POA per subject class per term</w:t>
      </w:r>
    </w:p>
    <w:p>
      <w:pPr>
        <w:pStyle w:val="ListBullet"/>
        <w:spacing w:before="20" w:after="40"/>
        <w:ind w:left="360"/>
      </w:pPr>
      <w:r>
        <w:rPr>
          <w:sz w:val="20"/>
        </w:rPr>
        <w:t>POA defines the total number of assessment tasks required for the term</w:t>
      </w:r>
    </w:p>
    <w:p>
      <w:pPr>
        <w:pStyle w:val="ListBullet"/>
        <w:spacing w:before="20" w:after="40"/>
        <w:ind w:left="360"/>
      </w:pPr>
      <w:r>
        <w:rPr>
          <w:sz w:val="20"/>
        </w:rPr>
        <w:t>POA is submitted to HOD for review and approval</w:t>
      </w:r>
    </w:p>
    <w:p>
      <w:pPr>
        <w:pStyle w:val="ListBullet"/>
        <w:spacing w:before="20" w:after="40"/>
        <w:ind w:left="360"/>
      </w:pPr>
      <w:r>
        <w:rPr>
          <w:sz w:val="20"/>
        </w:rPr>
        <w:t>Status: DRAFT → SUBMITTED → APPROVED</w:t>
      </w:r>
    </w:p>
    <w:p>
      <w:pPr>
        <w:spacing w:before="0" w:after="40"/>
        <w:ind w:left="0"/>
      </w:pPr>
      <w:r>
        <w:rPr>
          <w:b/>
          <w:i w:val="0"/>
          <w:sz w:val="20"/>
        </w:rPr>
        <w:t>Assessment Task Configuration</w:t>
      </w:r>
    </w:p>
    <w:p>
      <w:pPr>
        <w:pStyle w:val="ListBullet"/>
        <w:spacing w:before="20" w:after="40"/>
        <w:ind w:left="360"/>
      </w:pPr>
      <w:r>
        <w:rPr>
          <w:sz w:val="20"/>
        </w:rPr>
        <w:t>Create tasks within a POA: title, task type, maximum mark, SBA weight, due date</w:t>
      </w:r>
    </w:p>
    <w:p>
      <w:pPr>
        <w:pStyle w:val="ListBullet"/>
        <w:spacing w:before="20" w:after="40"/>
        <w:ind w:left="360"/>
      </w:pPr>
      <w:r>
        <w:rPr>
          <w:sz w:val="20"/>
        </w:rPr>
        <w:t>Task types: DIAGNOSTIC · CLASS_TEST · ASSIGNMENT · HOMEWORK · ORAL · PRACTICAL · SUMMATIVE_EXAM</w:t>
      </w:r>
    </w:p>
    <w:p>
      <w:pPr>
        <w:pStyle w:val="ListBullet"/>
        <w:spacing w:before="20" w:after="40"/>
        <w:ind w:left="360"/>
      </w:pPr>
      <w:r>
        <w:rPr>
          <w:sz w:val="20"/>
        </w:rPr>
        <w:t>Mark summative exams separately (isExam flag = true)</w:t>
      </w:r>
    </w:p>
    <w:p>
      <w:pPr>
        <w:pStyle w:val="ListBullet"/>
        <w:spacing w:before="20" w:after="40"/>
        <w:ind w:left="360"/>
      </w:pPr>
      <w:r>
        <w:rPr>
          <w:sz w:val="20"/>
        </w:rPr>
        <w:t>Task status lifecycle: DRAFT → ACTIVE → CLOSED → MODERATED</w:t>
      </w:r>
    </w:p>
    <w:p>
      <w:pPr>
        <w:spacing w:before="0" w:after="40"/>
        <w:ind w:left="0"/>
      </w:pPr>
      <w:r>
        <w:rPr>
          <w:b/>
          <w:i w:val="0"/>
          <w:sz w:val="20"/>
        </w:rPr>
        <w:t>Mark Capture</w:t>
      </w:r>
    </w:p>
    <w:p>
      <w:pPr>
        <w:pStyle w:val="ListBullet"/>
        <w:spacing w:before="20" w:after="40"/>
        <w:ind w:left="360"/>
      </w:pPr>
      <w:r>
        <w:rPr>
          <w:sz w:val="20"/>
        </w:rPr>
        <w:t>Teacher captures raw mark per learner per assessment task</w:t>
      </w:r>
    </w:p>
    <w:p>
      <w:pPr>
        <w:pStyle w:val="ListBullet"/>
        <w:spacing w:before="20" w:after="40"/>
        <w:ind w:left="360"/>
      </w:pPr>
      <w:r>
        <w:rPr>
          <w:sz w:val="20"/>
        </w:rPr>
        <w:t>Validation: mark cannot exceed maximum mark</w:t>
      </w:r>
    </w:p>
    <w:p>
      <w:pPr>
        <w:pStyle w:val="ListBullet"/>
        <w:spacing w:before="20" w:after="40"/>
        <w:ind w:left="360"/>
      </w:pPr>
      <w:r>
        <w:rPr>
          <w:sz w:val="20"/>
        </w:rPr>
        <w:t>Flag learner as absent (does not enter zero — impacts SBA calculation differently)</w:t>
      </w:r>
    </w:p>
    <w:p>
      <w:pPr>
        <w:pStyle w:val="ListBullet"/>
        <w:spacing w:before="20" w:after="40"/>
        <w:ind w:left="360"/>
      </w:pPr>
      <w:r>
        <w:rPr>
          <w:sz w:val="20"/>
        </w:rPr>
        <w:t>Flag learner as exempted from task</w:t>
      </w:r>
    </w:p>
    <w:p>
      <w:pPr>
        <w:pStyle w:val="ListBullet"/>
        <w:spacing w:before="20" w:after="40"/>
        <w:ind w:left="360"/>
      </w:pPr>
      <w:r>
        <w:rPr>
          <w:sz w:val="20"/>
        </w:rPr>
        <w:t>Capture notes per mark entry</w:t>
      </w:r>
    </w:p>
    <w:p>
      <w:pPr>
        <w:pStyle w:val="ListBullet"/>
        <w:spacing w:before="20" w:after="40"/>
        <w:ind w:left="360"/>
      </w:pPr>
      <w:r>
        <w:rPr>
          <w:sz w:val="20"/>
        </w:rPr>
        <w:t>HOD moderates submitted marks (MODERATED status)</w:t>
      </w:r>
    </w:p>
    <w:p>
      <w:pPr>
        <w:spacing w:before="0" w:after="40"/>
        <w:ind w:left="0"/>
      </w:pPr>
      <w:r>
        <w:rPr>
          <w:b/>
          <w:i w:val="0"/>
          <w:sz w:val="20"/>
        </w:rPr>
        <w:t>CAPS SBA Calculation Engine</w:t>
      </w:r>
    </w:p>
    <w:p>
      <w:pPr>
        <w:pStyle w:val="ListBullet"/>
        <w:spacing w:before="20" w:after="40"/>
        <w:ind w:left="360"/>
      </w:pPr>
      <w:r>
        <w:rPr>
          <w:sz w:val="20"/>
        </w:rPr>
        <w:t>Term SBA = weighted average of all task marks for the term</w:t>
      </w:r>
    </w:p>
    <w:p>
      <w:pPr>
        <w:pStyle w:val="ListBullet"/>
        <w:spacing w:before="20" w:after="40"/>
        <w:ind w:left="360"/>
      </w:pPr>
      <w:r>
        <w:rPr>
          <w:sz w:val="20"/>
        </w:rPr>
        <w:t>Phase-correct SBA:Exam split (hard-coded, not configurable per school):</w:t>
      </w:r>
    </w:p>
    <w:p>
      <w:pPr>
        <w:pStyle w:val="ListBullet"/>
        <w:spacing w:before="20" w:after="40"/>
        <w:ind w:left="360"/>
      </w:pPr>
      <w:r>
        <w:rPr>
          <w:sz w:val="20"/>
        </w:rPr>
        <w:t xml:space="preserve">  — Intermediate Phase Gr4–6:  SBA 75%  /  Exam 25%%</w:t>
      </w:r>
    </w:p>
    <w:p>
      <w:pPr>
        <w:pStyle w:val="ListBullet"/>
        <w:spacing w:before="20" w:after="40"/>
        <w:ind w:left="360"/>
      </w:pPr>
      <w:r>
        <w:rPr>
          <w:sz w:val="20"/>
        </w:rPr>
        <w:t xml:space="preserve">  — Senior Phase Gr7–9:        SBA 60%  /  Exam 40%%</w:t>
      </w:r>
    </w:p>
    <w:p>
      <w:pPr>
        <w:pStyle w:val="ListBullet"/>
        <w:spacing w:before="20" w:after="40"/>
        <w:ind w:left="360"/>
      </w:pPr>
      <w:r>
        <w:rPr>
          <w:sz w:val="20"/>
        </w:rPr>
        <w:t xml:space="preserve">  — FET Phase Gr10–11:         SBA 40%  /  Exam 60%%</w:t>
      </w:r>
    </w:p>
    <w:p>
      <w:pPr>
        <w:pStyle w:val="ListBullet"/>
        <w:spacing w:before="20" w:after="40"/>
        <w:ind w:left="360"/>
      </w:pPr>
      <w:r>
        <w:rPr>
          <w:sz w:val="20"/>
        </w:rPr>
        <w:t xml:space="preserve">  — FET Phase Gr12 (NSC):      SBA 25%  /  Exam 75%%</w:t>
      </w:r>
    </w:p>
    <w:p>
      <w:pPr>
        <w:pStyle w:val="ListBullet"/>
        <w:spacing w:before="20" w:after="40"/>
        <w:ind w:left="360"/>
      </w:pPr>
      <w:r>
        <w:rPr>
          <w:sz w:val="20"/>
        </w:rPr>
        <w:t>Annual result = (SBA average × SBA weight) + (Exam mark × Exam weight)</w:t>
      </w:r>
    </w:p>
    <w:p>
      <w:pPr>
        <w:pStyle w:val="ListBullet"/>
        <w:spacing w:before="20" w:after="40"/>
        <w:ind w:left="360"/>
      </w:pPr>
      <w:r>
        <w:rPr>
          <w:sz w:val="20"/>
        </w:rPr>
        <w:t>Performance level derived from final percentage (CAPS 1–7 scale)</w:t>
      </w:r>
    </w:p>
    <w:p>
      <w:pPr>
        <w:pStyle w:val="ListBullet"/>
        <w:spacing w:before="20" w:after="40"/>
        <w:ind w:left="360"/>
      </w:pPr>
      <w:r>
        <w:rPr>
          <w:sz w:val="20"/>
        </w:rPr>
        <w:t>At-risk flag: learner with SBA below 40%% mid-term</w:t>
      </w:r>
    </w:p>
    <w:p>
      <w:pPr>
        <w:spacing w:before="0" w:after="40"/>
        <w:ind w:left="0"/>
      </w:pPr>
      <w:r>
        <w:rPr>
          <w:b/>
          <w:i w:val="0"/>
          <w:sz w:val="20"/>
        </w:rPr>
        <w:t>Mark Export</w:t>
      </w:r>
    </w:p>
    <w:p>
      <w:pPr>
        <w:pStyle w:val="ListBullet"/>
        <w:spacing w:before="20" w:after="40"/>
        <w:ind w:left="360"/>
      </w:pPr>
      <w:r>
        <w:rPr>
          <w:sz w:val="20"/>
        </w:rPr>
        <w:t>Export markbook to Excel per subject class</w:t>
      </w:r>
    </w:p>
    <w:p>
      <w:pPr>
        <w:pStyle w:val="ListBullet"/>
        <w:spacing w:before="20" w:after="40"/>
        <w:ind w:left="360"/>
      </w:pPr>
      <w:r>
        <w:rPr>
          <w:sz w:val="20"/>
        </w:rPr>
        <w:t>Export individual learner mark summary to PDF</w:t>
      </w:r>
    </w:p>
    <w:p>
      <w:pPr>
        <w:spacing w:before="200" w:after="80"/>
        <w:ind w:left="0"/>
      </w:pPr>
      <w:r>
        <w:rPr>
          <w:b/>
          <w:color w:val="475C78"/>
          <w:sz w:val="22"/>
        </w:rPr>
        <w:t>South African / CAPS Context</w:t>
      </w:r>
    </w:p>
    <w:p>
      <w:pPr>
        <w:pStyle w:val="ListBullet"/>
        <w:spacing w:before="20" w:after="40"/>
        <w:ind w:left="360"/>
      </w:pPr>
      <w:r>
        <w:rPr>
          <w:sz w:val="20"/>
        </w:rPr>
        <w:t>CAPS POA is a statutory document — teachers must submit it before term start</w:t>
      </w:r>
    </w:p>
    <w:p>
      <w:pPr>
        <w:pStyle w:val="ListBullet"/>
        <w:spacing w:before="20" w:after="40"/>
        <w:ind w:left="360"/>
      </w:pPr>
      <w:r>
        <w:rPr>
          <w:sz w:val="20"/>
        </w:rPr>
        <w:t>CAPS performance levels: 1 (0–29%%) · 2 (30–39%%) · 3 (40–49%%) · 4 (50–59%%) · 5 (60–69%%) · 6 (70–79%%) · 7 (80–100%%)</w:t>
      </w:r>
    </w:p>
    <w:p>
      <w:pPr>
        <w:pStyle w:val="ListBullet"/>
        <w:spacing w:before="20" w:after="40"/>
        <w:ind w:left="360"/>
      </w:pPr>
      <w:r>
        <w:rPr>
          <w:sz w:val="20"/>
        </w:rPr>
        <w:t>SBA weightings are non-negotiable per CAPS policy — no school override is permitted</w:t>
      </w:r>
    </w:p>
    <w:p>
      <w:pPr>
        <w:pStyle w:val="ListBullet"/>
        <w:spacing w:before="20" w:after="40"/>
        <w:ind w:left="360"/>
      </w:pPr>
      <w:r>
        <w:rPr>
          <w:sz w:val="20"/>
        </w:rPr>
        <w:t>The examination mark for Gr4–9 is the end-of-year November examination</w:t>
      </w:r>
    </w:p>
    <w:p>
      <w:pPr>
        <w:pStyle w:val="ListBullet"/>
        <w:spacing w:before="20" w:after="40"/>
        <w:ind w:left="360"/>
      </w:pPr>
      <w:r>
        <w:rPr>
          <w:sz w:val="20"/>
        </w:rPr>
        <w:t>Moderation by HOD is a statutory requirement before marks are published on report cards</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ProgrammeOfAssessment, AssessmentTask, LearnerMark, TermSbaResult, AnnualSubjectResult</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/api/assessment</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/(dashboard)/assessment</w:t>
            </w:r>
          </w:p>
        </w:tc>
      </w:tr>
    </w:tbl>
    <w:p/>
    <w:p>
      <w:pPr>
        <w:spacing w:before="0" w:after="80"/>
        <w:ind w:left="0"/>
      </w:pPr>
      <w:r>
        <w:rPr>
          <w:b w:val="0"/>
          <w:i/>
          <w:color w:val="475C78"/>
          <w:sz w:val="18"/>
        </w:rPr>
        <w:t>Note: This is the critical path module. Full unit test coverage must be verified before Report Card module is built.</w:t>
      </w:r>
    </w:p>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11. Teacher Portal</w:t>
            </w:r>
          </w:p>
        </w:tc>
        <w:tc>
          <w:tcPr>
            <w:tcW w:type="dxa" w:w="2016"/>
            <w:shd w:val="clear" w:color="auto" w:fill="1E3A5F"/>
          </w:tcPr>
          <w:p>
            <w:pPr>
              <w:spacing w:before="80" w:after="80"/>
              <w:jc w:val="center"/>
            </w:pPr>
            <w:r>
              <w:rPr>
                <w:b/>
                <w:sz w:val="16"/>
              </w:rPr>
              <w:t>Phase 1</w:t>
            </w:r>
          </w:p>
        </w:tc>
      </w:tr>
    </w:tbl>
    <w:p/>
    <w:tbl>
      <w:tblPr>
        <w:tblW w:type="auto" w:w="0"/>
        <w:jc w:val="left"/>
        <w:tblLook w:firstColumn="1" w:firstRow="1" w:lastColumn="0" w:lastRow="0" w:noHBand="0" w:noVBand="1" w:val="04A0"/>
      </w:tblPr>
      <w:tblGrid>
        <w:gridCol w:w="9360"/>
      </w:tblGrid>
      <w:tr>
        <w:tc>
          <w:tcPr>
            <w:tcW w:type="dxa" w:w="2016"/>
            <w:shd w:val="clear" w:color="auto" w:fill="1D4ED8"/>
          </w:tcPr>
          <w:p>
            <w:pPr>
              <w:spacing w:before="40" w:after="40"/>
              <w:jc w:val="center"/>
            </w:pPr>
            <w:r>
              <w:rPr>
                <w:b/>
                <w:color w:val="FFFFFF"/>
                <w:sz w:val="16"/>
              </w:rPr>
              <w:t xml:space="preserve">  PLANNED  </w:t>
            </w:r>
          </w:p>
        </w:tc>
      </w:tr>
    </w:tbl>
    <w:p/>
    <w:p>
      <w:pPr>
        <w:spacing w:before="200" w:after="80"/>
        <w:ind w:left="0"/>
      </w:pPr>
      <w:r>
        <w:rPr>
          <w:b/>
          <w:color w:val="475C78"/>
          <w:sz w:val="22"/>
        </w:rPr>
        <w:t>Business Case</w:t>
      </w:r>
    </w:p>
    <w:p>
      <w:pPr>
        <w:spacing w:before="0" w:after="80"/>
        <w:ind w:left="0"/>
      </w:pPr>
      <w:r>
        <w:rPr>
          <w:b w:val="0"/>
          <w:i w:val="0"/>
          <w:sz w:val="20"/>
        </w:rPr>
        <w:t>Teachers require a single consolidated view of their professional responsibilities: classes, attendance registers, mark books, timetable, and POA management. The teacher portal is role-filtered to show only the teacher's own data.</w:t>
      </w:r>
    </w:p>
    <w:p>
      <w:pPr>
        <w:spacing w:before="200" w:after="80"/>
        <w:ind w:left="0"/>
      </w:pPr>
      <w:r>
        <w:rPr>
          <w:b/>
          <w:color w:val="475C78"/>
          <w:sz w:val="22"/>
        </w:rPr>
        <w:t>Process Selected</w:t>
      </w:r>
    </w:p>
    <w:p>
      <w:pPr>
        <w:spacing w:before="0" w:after="40"/>
        <w:ind w:left="0"/>
      </w:pPr>
      <w:r>
        <w:rPr>
          <w:b/>
          <w:i w:val="0"/>
          <w:sz w:val="20"/>
        </w:rPr>
        <w:t>Teacher Dashboard</w:t>
      </w:r>
    </w:p>
    <w:p>
      <w:pPr>
        <w:pStyle w:val="ListBullet"/>
        <w:spacing w:before="20" w:after="40"/>
        <w:ind w:left="360"/>
      </w:pPr>
      <w:r>
        <w:rPr>
          <w:sz w:val="20"/>
        </w:rPr>
        <w:t>Today's timetable: classes teaching today with room and subject</w:t>
      </w:r>
    </w:p>
    <w:p>
      <w:pPr>
        <w:pStyle w:val="ListBullet"/>
        <w:spacing w:before="20" w:after="40"/>
        <w:ind w:left="360"/>
      </w:pPr>
      <w:r>
        <w:rPr>
          <w:sz w:val="20"/>
        </w:rPr>
        <w:t>Pending attendance registers: classes where register has not been captured today</w:t>
      </w:r>
    </w:p>
    <w:p>
      <w:pPr>
        <w:pStyle w:val="ListBullet"/>
        <w:spacing w:before="20" w:after="40"/>
        <w:ind w:left="360"/>
      </w:pPr>
      <w:r>
        <w:rPr>
          <w:sz w:val="20"/>
        </w:rPr>
        <w:t>Outstanding marks: assessment tasks past due date with marks not yet captured</w:t>
      </w:r>
    </w:p>
    <w:p>
      <w:pPr>
        <w:pStyle w:val="ListBullet"/>
        <w:spacing w:before="20" w:after="40"/>
        <w:ind w:left="360"/>
      </w:pPr>
      <w:r>
        <w:rPr>
          <w:sz w:val="20"/>
        </w:rPr>
        <w:t>At-risk learner count across all teacher's classes</w:t>
      </w:r>
    </w:p>
    <w:p>
      <w:pPr>
        <w:spacing w:before="0" w:after="40"/>
        <w:ind w:left="0"/>
      </w:pPr>
      <w:r>
        <w:rPr>
          <w:b/>
          <w:i w:val="0"/>
          <w:sz w:val="20"/>
        </w:rPr>
        <w:t>My Classes</w:t>
      </w:r>
    </w:p>
    <w:p>
      <w:pPr>
        <w:pStyle w:val="ListBullet"/>
        <w:spacing w:before="20" w:after="40"/>
        <w:ind w:left="360"/>
      </w:pPr>
      <w:r>
        <w:rPr>
          <w:sz w:val="20"/>
        </w:rPr>
        <w:t>List all subject classes assigned to the teacher for the current academic year</w:t>
      </w:r>
    </w:p>
    <w:p>
      <w:pPr>
        <w:pStyle w:val="ListBullet"/>
        <w:spacing w:before="20" w:after="40"/>
        <w:ind w:left="360"/>
      </w:pPr>
      <w:r>
        <w:rPr>
          <w:sz w:val="20"/>
        </w:rPr>
        <w:t>View class list per subject (all enrolled learners)</w:t>
      </w:r>
    </w:p>
    <w:p>
      <w:pPr>
        <w:pStyle w:val="ListBullet"/>
        <w:spacing w:before="20" w:after="40"/>
        <w:ind w:left="360"/>
      </w:pPr>
      <w:r>
        <w:rPr>
          <w:sz w:val="20"/>
        </w:rPr>
        <w:t>Navigate directly to mark book, attendance, or POA for each class</w:t>
      </w:r>
    </w:p>
    <w:p>
      <w:pPr>
        <w:spacing w:before="0" w:after="40"/>
        <w:ind w:left="0"/>
      </w:pPr>
      <w:r>
        <w:rPr>
          <w:b/>
          <w:i w:val="0"/>
          <w:sz w:val="20"/>
        </w:rPr>
        <w:t>Mark Book</w:t>
      </w:r>
    </w:p>
    <w:p>
      <w:pPr>
        <w:pStyle w:val="ListBullet"/>
        <w:spacing w:before="20" w:after="40"/>
        <w:ind w:left="360"/>
      </w:pPr>
      <w:r>
        <w:rPr>
          <w:sz w:val="20"/>
        </w:rPr>
        <w:t>Grid view: rows = learners, columns = assessment tasks</w:t>
      </w:r>
    </w:p>
    <w:p>
      <w:pPr>
        <w:pStyle w:val="ListBullet"/>
        <w:spacing w:before="20" w:after="40"/>
        <w:ind w:left="360"/>
      </w:pPr>
      <w:r>
        <w:rPr>
          <w:sz w:val="20"/>
        </w:rPr>
        <w:t>Inline mark entry with instant SBA percentage update</w:t>
      </w:r>
    </w:p>
    <w:p>
      <w:pPr>
        <w:pStyle w:val="ListBullet"/>
        <w:spacing w:before="20" w:after="40"/>
        <w:ind w:left="360"/>
      </w:pPr>
      <w:r>
        <w:rPr>
          <w:sz w:val="20"/>
        </w:rPr>
        <w:t>Visual flags: absent (grey), exempted (blue), at-risk (red)</w:t>
      </w:r>
    </w:p>
    <w:p>
      <w:pPr>
        <w:pStyle w:val="ListBullet"/>
        <w:spacing w:before="20" w:after="40"/>
        <w:ind w:left="360"/>
      </w:pPr>
      <w:r>
        <w:rPr>
          <w:sz w:val="20"/>
        </w:rPr>
        <w:t>Submit mark book to HOD for moderation</w:t>
      </w:r>
    </w:p>
    <w:p>
      <w:pPr>
        <w:spacing w:before="0" w:after="40"/>
        <w:ind w:left="0"/>
      </w:pPr>
      <w:r>
        <w:rPr>
          <w:b/>
          <w:i w:val="0"/>
          <w:sz w:val="20"/>
        </w:rPr>
        <w:t>My Profile</w:t>
      </w:r>
    </w:p>
    <w:p>
      <w:pPr>
        <w:pStyle w:val="ListBullet"/>
        <w:spacing w:before="20" w:after="40"/>
        <w:ind w:left="360"/>
      </w:pPr>
      <w:r>
        <w:rPr>
          <w:sz w:val="20"/>
        </w:rPr>
        <w:t>View personal details, qualifications, subject assignments</w:t>
      </w:r>
    </w:p>
    <w:p>
      <w:pPr>
        <w:pStyle w:val="ListBullet"/>
        <w:spacing w:before="20" w:after="40"/>
        <w:ind w:left="360"/>
      </w:pPr>
      <w:r>
        <w:rPr>
          <w:sz w:val="20"/>
        </w:rPr>
        <w:t>Download own timetable as PDF</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User, SubjectClass, Class, AssessmentTask, LearnerMark, AttendanceRegister</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/api/teacher (filtered views)</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/(dashboard)/teacher</w:t>
            </w:r>
          </w:p>
        </w:tc>
      </w:tr>
    </w:tbl>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12. Learner Portal</w:t>
            </w:r>
          </w:p>
        </w:tc>
        <w:tc>
          <w:tcPr>
            <w:tcW w:type="dxa" w:w="2016"/>
            <w:shd w:val="clear" w:color="auto" w:fill="1E3A5F"/>
          </w:tcPr>
          <w:p>
            <w:pPr>
              <w:spacing w:before="80" w:after="80"/>
              <w:jc w:val="center"/>
            </w:pPr>
            <w:r>
              <w:rPr>
                <w:b/>
                <w:sz w:val="16"/>
              </w:rPr>
              <w:t>Phase 2</w:t>
            </w:r>
          </w:p>
        </w:tc>
      </w:tr>
    </w:tbl>
    <w:p/>
    <w:tbl>
      <w:tblPr>
        <w:tblW w:type="auto" w:w="0"/>
        <w:jc w:val="left"/>
        <w:tblLook w:firstColumn="1" w:firstRow="1" w:lastColumn="0" w:lastRow="0" w:noHBand="0" w:noVBand="1" w:val="04A0"/>
      </w:tblPr>
      <w:tblGrid>
        <w:gridCol w:w="9360"/>
      </w:tblGrid>
      <w:tr>
        <w:tc>
          <w:tcPr>
            <w:tcW w:type="dxa" w:w="2016"/>
            <w:shd w:val="clear" w:color="auto" w:fill="1D4ED8"/>
          </w:tcPr>
          <w:p>
            <w:pPr>
              <w:spacing w:before="40" w:after="40"/>
              <w:jc w:val="center"/>
            </w:pPr>
            <w:r>
              <w:rPr>
                <w:b/>
                <w:color w:val="FFFFFF"/>
                <w:sz w:val="16"/>
              </w:rPr>
              <w:t xml:space="preserve">  PHASE 2  </w:t>
            </w:r>
          </w:p>
        </w:tc>
      </w:tr>
    </w:tbl>
    <w:p/>
    <w:p>
      <w:pPr>
        <w:spacing w:before="200" w:after="80"/>
        <w:ind w:left="0"/>
      </w:pPr>
      <w:r>
        <w:rPr>
          <w:b/>
          <w:color w:val="475C78"/>
          <w:sz w:val="22"/>
        </w:rPr>
        <w:t>Business Case</w:t>
      </w:r>
    </w:p>
    <w:p>
      <w:pPr>
        <w:spacing w:before="0" w:after="80"/>
        <w:ind w:left="0"/>
      </w:pPr>
      <w:r>
        <w:rPr>
          <w:b w:val="0"/>
          <w:i w:val="0"/>
          <w:sz w:val="20"/>
        </w:rPr>
        <w:t>Learners access a read-only view of their own academic record: timetable, attendance, marks, assignments, and report cards. This is a Phase 2 feature delivered at Week 8 of the project plan.</w:t>
      </w:r>
    </w:p>
    <w:p>
      <w:pPr>
        <w:spacing w:before="200" w:after="80"/>
        <w:ind w:left="0"/>
      </w:pPr>
      <w:r>
        <w:rPr>
          <w:b/>
          <w:color w:val="475C78"/>
          <w:sz w:val="22"/>
        </w:rPr>
        <w:t>Process Selected</w:t>
      </w:r>
    </w:p>
    <w:p>
      <w:pPr>
        <w:spacing w:before="0" w:after="40"/>
        <w:ind w:left="0"/>
      </w:pPr>
      <w:r>
        <w:rPr>
          <w:b/>
          <w:i w:val="0"/>
          <w:sz w:val="20"/>
        </w:rPr>
        <w:t>Learner Dashboard</w:t>
      </w:r>
    </w:p>
    <w:p>
      <w:pPr>
        <w:pStyle w:val="ListBullet"/>
        <w:spacing w:before="20" w:after="40"/>
        <w:ind w:left="360"/>
      </w:pPr>
      <w:r>
        <w:rPr>
          <w:sz w:val="20"/>
        </w:rPr>
        <w:t>Today's timetable from the master timetable</w:t>
      </w:r>
    </w:p>
    <w:p>
      <w:pPr>
        <w:pStyle w:val="ListBullet"/>
        <w:spacing w:before="20" w:after="40"/>
        <w:ind w:left="360"/>
      </w:pPr>
      <w:r>
        <w:rPr>
          <w:sz w:val="20"/>
        </w:rPr>
        <w:t>Recent marks: latest 5 assessment results</w:t>
      </w:r>
    </w:p>
    <w:p>
      <w:pPr>
        <w:pStyle w:val="ListBullet"/>
        <w:spacing w:before="20" w:after="40"/>
        <w:ind w:left="360"/>
      </w:pPr>
      <w:r>
        <w:rPr>
          <w:sz w:val="20"/>
        </w:rPr>
        <w:t>Attendance percentage for current term</w:t>
      </w:r>
    </w:p>
    <w:p>
      <w:pPr>
        <w:pStyle w:val="ListBullet"/>
        <w:spacing w:before="20" w:after="40"/>
        <w:ind w:left="360"/>
      </w:pPr>
      <w:r>
        <w:rPr>
          <w:sz w:val="20"/>
        </w:rPr>
        <w:t>Upcoming assignments due dates</w:t>
      </w:r>
    </w:p>
    <w:p>
      <w:pPr>
        <w:spacing w:before="0" w:after="40"/>
        <w:ind w:left="0"/>
      </w:pPr>
      <w:r>
        <w:rPr>
          <w:b/>
          <w:i w:val="0"/>
          <w:sz w:val="20"/>
        </w:rPr>
        <w:t>My Academics</w:t>
      </w:r>
    </w:p>
    <w:p>
      <w:pPr>
        <w:pStyle w:val="ListBullet"/>
        <w:spacing w:before="20" w:after="40"/>
        <w:ind w:left="360"/>
      </w:pPr>
      <w:r>
        <w:rPr>
          <w:sz w:val="20"/>
        </w:rPr>
        <w:t>Timetable: full week grid view</w:t>
      </w:r>
    </w:p>
    <w:p>
      <w:pPr>
        <w:pStyle w:val="ListBullet"/>
        <w:spacing w:before="20" w:after="40"/>
        <w:ind w:left="360"/>
      </w:pPr>
      <w:r>
        <w:rPr>
          <w:sz w:val="20"/>
        </w:rPr>
        <w:t>Marks: per subject, per term — all tasks and SBA percentage</w:t>
      </w:r>
    </w:p>
    <w:p>
      <w:pPr>
        <w:pStyle w:val="ListBullet"/>
        <w:spacing w:before="20" w:after="40"/>
        <w:ind w:left="360"/>
      </w:pPr>
      <w:r>
        <w:rPr>
          <w:sz w:val="20"/>
        </w:rPr>
        <w:t>Attendance: term-by-term attendance percentage</w:t>
      </w:r>
    </w:p>
    <w:p>
      <w:pPr>
        <w:pStyle w:val="ListBullet"/>
        <w:spacing w:before="20" w:after="40"/>
        <w:ind w:left="360"/>
      </w:pPr>
      <w:r>
        <w:rPr>
          <w:sz w:val="20"/>
        </w:rPr>
        <w:t>Report cards: view and download published PDF report cards</w:t>
      </w:r>
    </w:p>
    <w:p>
      <w:pPr>
        <w:spacing w:before="0" w:after="40"/>
        <w:ind w:left="0"/>
      </w:pPr>
      <w:r>
        <w:rPr>
          <w:b/>
          <w:i w:val="0"/>
          <w:sz w:val="20"/>
        </w:rPr>
        <w:t>Requests</w:t>
      </w:r>
    </w:p>
    <w:p>
      <w:pPr>
        <w:pStyle w:val="ListBullet"/>
        <w:spacing w:before="20" w:after="40"/>
        <w:ind w:left="360"/>
      </w:pPr>
      <w:r>
        <w:rPr>
          <w:sz w:val="20"/>
        </w:rPr>
        <w:t>Raise service requests (Phase 3)</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Learner, LearnerEnrolment, LearnerMark, AttendanceRecord, ReportCard</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/api/portal/learner</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/(portal)/learner</w:t>
            </w:r>
          </w:p>
        </w:tc>
      </w:tr>
    </w:tbl>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13. Parent / Guardian Portal</w:t>
            </w:r>
          </w:p>
        </w:tc>
        <w:tc>
          <w:tcPr>
            <w:tcW w:type="dxa" w:w="2016"/>
            <w:shd w:val="clear" w:color="auto" w:fill="1E3A5F"/>
          </w:tcPr>
          <w:p>
            <w:pPr>
              <w:spacing w:before="80" w:after="80"/>
              <w:jc w:val="center"/>
            </w:pPr>
            <w:r>
              <w:rPr>
                <w:b/>
                <w:sz w:val="16"/>
              </w:rPr>
              <w:t>Phase 2</w:t>
            </w:r>
          </w:p>
        </w:tc>
      </w:tr>
    </w:tbl>
    <w:p/>
    <w:tbl>
      <w:tblPr>
        <w:tblW w:type="auto" w:w="0"/>
        <w:jc w:val="left"/>
        <w:tblLook w:firstColumn="1" w:firstRow="1" w:lastColumn="0" w:lastRow="0" w:noHBand="0" w:noVBand="1" w:val="04A0"/>
      </w:tblPr>
      <w:tblGrid>
        <w:gridCol w:w="9360"/>
      </w:tblGrid>
      <w:tr>
        <w:tc>
          <w:tcPr>
            <w:tcW w:type="dxa" w:w="2016"/>
            <w:shd w:val="clear" w:color="auto" w:fill="1D4ED8"/>
          </w:tcPr>
          <w:p>
            <w:pPr>
              <w:spacing w:before="40" w:after="40"/>
              <w:jc w:val="center"/>
            </w:pPr>
            <w:r>
              <w:rPr>
                <w:b/>
                <w:color w:val="FFFFFF"/>
                <w:sz w:val="16"/>
              </w:rPr>
              <w:t xml:space="preserve">  PHASE 2  </w:t>
            </w:r>
          </w:p>
        </w:tc>
      </w:tr>
    </w:tbl>
    <w:p/>
    <w:p>
      <w:pPr>
        <w:spacing w:before="200" w:after="80"/>
        <w:ind w:left="0"/>
      </w:pPr>
      <w:r>
        <w:rPr>
          <w:b/>
          <w:color w:val="475C78"/>
          <w:sz w:val="22"/>
        </w:rPr>
        <w:t>Business Case</w:t>
      </w:r>
    </w:p>
    <w:p>
      <w:pPr>
        <w:spacing w:before="0" w:after="80"/>
        <w:ind w:left="0"/>
      </w:pPr>
      <w:r>
        <w:rPr>
          <w:b w:val="0"/>
          <w:i w:val="0"/>
          <w:sz w:val="20"/>
        </w:rPr>
        <w:t>Parents and guardians access a view of their linked child's academic record. This is the primary channel for parent engagement and replaces the need for physical report card collection in many cases.</w:t>
      </w:r>
    </w:p>
    <w:p>
      <w:pPr>
        <w:spacing w:before="200" w:after="80"/>
        <w:ind w:left="0"/>
      </w:pPr>
      <w:r>
        <w:rPr>
          <w:b/>
          <w:color w:val="475C78"/>
          <w:sz w:val="22"/>
        </w:rPr>
        <w:t>Process Selected</w:t>
      </w:r>
    </w:p>
    <w:p>
      <w:pPr>
        <w:spacing w:before="0" w:after="40"/>
        <w:ind w:left="0"/>
      </w:pPr>
      <w:r>
        <w:rPr>
          <w:b/>
          <w:i w:val="0"/>
          <w:sz w:val="20"/>
        </w:rPr>
        <w:t>Parent Dashboard</w:t>
      </w:r>
    </w:p>
    <w:p>
      <w:pPr>
        <w:pStyle w:val="ListBullet"/>
        <w:spacing w:before="20" w:after="40"/>
        <w:ind w:left="360"/>
      </w:pPr>
      <w:r>
        <w:rPr>
          <w:sz w:val="20"/>
        </w:rPr>
        <w:t>Child's attendance status for today</w:t>
      </w:r>
    </w:p>
    <w:p>
      <w:pPr>
        <w:pStyle w:val="ListBullet"/>
        <w:spacing w:before="20" w:after="40"/>
        <w:ind w:left="360"/>
      </w:pPr>
      <w:r>
        <w:rPr>
          <w:sz w:val="20"/>
        </w:rPr>
        <w:t>Latest marks and assessment results</w:t>
      </w:r>
    </w:p>
    <w:p>
      <w:pPr>
        <w:pStyle w:val="ListBullet"/>
        <w:spacing w:before="20" w:after="40"/>
        <w:ind w:left="360"/>
      </w:pPr>
      <w:r>
        <w:rPr>
          <w:sz w:val="20"/>
        </w:rPr>
        <w:t>At-risk subject flags (SBA below 40%%)</w:t>
      </w:r>
    </w:p>
    <w:p>
      <w:pPr>
        <w:pStyle w:val="ListBullet"/>
        <w:spacing w:before="20" w:after="40"/>
        <w:ind w:left="360"/>
      </w:pPr>
      <w:r>
        <w:rPr>
          <w:sz w:val="20"/>
        </w:rPr>
        <w:t>Upcoming report card publication notifications</w:t>
      </w:r>
    </w:p>
    <w:p>
      <w:pPr>
        <w:spacing w:before="0" w:after="40"/>
        <w:ind w:left="0"/>
      </w:pPr>
      <w:r>
        <w:rPr>
          <w:b/>
          <w:i w:val="0"/>
          <w:sz w:val="20"/>
        </w:rPr>
        <w:t>Child's Academics</w:t>
      </w:r>
    </w:p>
    <w:p>
      <w:pPr>
        <w:pStyle w:val="ListBullet"/>
        <w:spacing w:before="20" w:after="40"/>
        <w:ind w:left="360"/>
      </w:pPr>
      <w:r>
        <w:rPr>
          <w:sz w:val="20"/>
        </w:rPr>
        <w:t>Timetable for the current week</w:t>
      </w:r>
    </w:p>
    <w:p>
      <w:pPr>
        <w:pStyle w:val="ListBullet"/>
        <w:spacing w:before="20" w:after="40"/>
        <w:ind w:left="360"/>
      </w:pPr>
      <w:r>
        <w:rPr>
          <w:sz w:val="20"/>
        </w:rPr>
        <w:t>Full mark history per subject per term</w:t>
      </w:r>
    </w:p>
    <w:p>
      <w:pPr>
        <w:pStyle w:val="ListBullet"/>
        <w:spacing w:before="20" w:after="40"/>
        <w:ind w:left="360"/>
      </w:pPr>
      <w:r>
        <w:rPr>
          <w:sz w:val="20"/>
        </w:rPr>
        <w:t>Attendance record: calendar view of present / absent days</w:t>
      </w:r>
    </w:p>
    <w:p>
      <w:pPr>
        <w:pStyle w:val="ListBullet"/>
        <w:spacing w:before="20" w:after="40"/>
        <w:ind w:left="360"/>
      </w:pPr>
      <w:r>
        <w:rPr>
          <w:sz w:val="20"/>
        </w:rPr>
        <w:t>Disciplinary records (when recorded by school)</w:t>
      </w:r>
    </w:p>
    <w:p>
      <w:pPr>
        <w:spacing w:before="0" w:after="40"/>
        <w:ind w:left="0"/>
      </w:pPr>
      <w:r>
        <w:rPr>
          <w:b/>
          <w:i w:val="0"/>
          <w:sz w:val="20"/>
        </w:rPr>
        <w:t>Reports &amp; Documents</w:t>
      </w:r>
    </w:p>
    <w:p>
      <w:pPr>
        <w:pStyle w:val="ListBullet"/>
        <w:spacing w:before="20" w:after="40"/>
        <w:ind w:left="360"/>
      </w:pPr>
      <w:r>
        <w:rPr>
          <w:sz w:val="20"/>
        </w:rPr>
        <w:t>View and download published term and annual report cards as PDF</w:t>
      </w:r>
    </w:p>
    <w:p>
      <w:pPr>
        <w:pStyle w:val="ListBullet"/>
        <w:spacing w:before="20" w:after="40"/>
        <w:ind w:left="360"/>
      </w:pPr>
      <w:r>
        <w:rPr>
          <w:sz w:val="20"/>
        </w:rPr>
        <w:t>Receive push / email notification when report card is published</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Guardian, LearnerGuardian, Learner, ReportCard, AttendanceRecord, LearnerMark</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/api/portal/parent</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/(portal)/parent</w:t>
            </w:r>
          </w:p>
        </w:tc>
      </w:tr>
    </w:tbl>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14. Learner, Parent &amp; Teacher Mobile Apps</w:t>
            </w:r>
          </w:p>
        </w:tc>
        <w:tc>
          <w:tcPr>
            <w:tcW w:type="dxa" w:w="2016"/>
            <w:shd w:val="clear" w:color="auto" w:fill="1E3A5F"/>
          </w:tcPr>
          <w:p>
            <w:pPr>
              <w:spacing w:before="80" w:after="80"/>
              <w:jc w:val="center"/>
            </w:pPr>
            <w:r>
              <w:rPr>
                <w:b/>
                <w:sz w:val="16"/>
              </w:rPr>
              <w:t>Phase 3</w:t>
            </w:r>
          </w:p>
        </w:tc>
      </w:tr>
    </w:tbl>
    <w:p/>
    <w:tbl>
      <w:tblPr>
        <w:tblW w:type="auto" w:w="0"/>
        <w:jc w:val="left"/>
        <w:tblLook w:firstColumn="1" w:firstRow="1" w:lastColumn="0" w:lastRow="0" w:noHBand="0" w:noVBand="1" w:val="04A0"/>
      </w:tblPr>
      <w:tblGrid>
        <w:gridCol w:w="9360"/>
      </w:tblGrid>
      <w:tr>
        <w:tc>
          <w:tcPr>
            <w:tcW w:type="dxa" w:w="2016"/>
            <w:shd w:val="clear" w:color="auto" w:fill="475C78"/>
          </w:tcPr>
          <w:p>
            <w:pPr>
              <w:spacing w:before="40" w:after="40"/>
              <w:jc w:val="center"/>
            </w:pPr>
            <w:r>
              <w:rPr>
                <w:b/>
                <w:color w:val="FFFFFF"/>
                <w:sz w:val="16"/>
              </w:rPr>
              <w:t xml:space="preserve">  PHASE 3  </w:t>
            </w:r>
          </w:p>
        </w:tc>
      </w:tr>
    </w:tbl>
    <w:p/>
    <w:p>
      <w:pPr>
        <w:spacing w:before="200" w:after="80"/>
        <w:ind w:left="0"/>
      </w:pPr>
      <w:r>
        <w:rPr>
          <w:b/>
          <w:color w:val="475C78"/>
          <w:sz w:val="22"/>
        </w:rPr>
        <w:t>Business Case</w:t>
      </w:r>
    </w:p>
    <w:p>
      <w:pPr>
        <w:spacing w:before="0" w:after="80"/>
        <w:ind w:left="0"/>
      </w:pPr>
      <w:r>
        <w:rPr>
          <w:b w:val="0"/>
          <w:i w:val="0"/>
          <w:sz w:val="20"/>
        </w:rPr>
        <w:t>Mobile applications for learners, parents, and teachers provide on-the-go access to the most frequently used portal functions. Load-shedding resilience (offline mode with background sync) is a key requirement for South African schools.</w:t>
      </w:r>
    </w:p>
    <w:p>
      <w:pPr>
        <w:spacing w:before="200" w:after="80"/>
        <w:ind w:left="0"/>
      </w:pPr>
      <w:r>
        <w:rPr>
          <w:b/>
          <w:color w:val="475C78"/>
          <w:sz w:val="22"/>
        </w:rPr>
        <w:t>Process Selected</w:t>
      </w:r>
    </w:p>
    <w:p>
      <w:pPr>
        <w:spacing w:before="0" w:after="40"/>
        <w:ind w:left="0"/>
      </w:pPr>
      <w:r>
        <w:rPr>
          <w:b/>
          <w:i w:val="0"/>
          <w:sz w:val="20"/>
        </w:rPr>
        <w:t>Shared Features</w:t>
      </w:r>
    </w:p>
    <w:p>
      <w:pPr>
        <w:pStyle w:val="ListBullet"/>
        <w:spacing w:before="20" w:after="40"/>
        <w:ind w:left="360"/>
      </w:pPr>
      <w:r>
        <w:rPr>
          <w:sz w:val="20"/>
        </w:rPr>
        <w:t>React Native + Expo — one codebase for iOS and Android</w:t>
      </w:r>
    </w:p>
    <w:p>
      <w:pPr>
        <w:pStyle w:val="ListBullet"/>
        <w:spacing w:before="20" w:after="40"/>
        <w:ind w:left="360"/>
      </w:pPr>
      <w:r>
        <w:rPr>
          <w:sz w:val="20"/>
        </w:rPr>
        <w:t>Offline mode: IndexedDB local cache with background sync when online</w:t>
      </w:r>
    </w:p>
    <w:p>
      <w:pPr>
        <w:pStyle w:val="ListBullet"/>
        <w:spacing w:before="20" w:after="40"/>
        <w:ind w:left="360"/>
      </w:pPr>
      <w:r>
        <w:rPr>
          <w:sz w:val="20"/>
        </w:rPr>
        <w:t>Push notifications via Firebase Cloud Messaging</w:t>
      </w:r>
    </w:p>
    <w:p>
      <w:pPr>
        <w:pStyle w:val="ListBullet"/>
        <w:spacing w:before="20" w:after="40"/>
        <w:ind w:left="360"/>
      </w:pPr>
      <w:r>
        <w:rPr>
          <w:sz w:val="20"/>
        </w:rPr>
        <w:t>Biometric login (fingerprint / face ID)</w:t>
      </w:r>
    </w:p>
    <w:p>
      <w:pPr>
        <w:spacing w:before="0" w:after="40"/>
        <w:ind w:left="0"/>
      </w:pPr>
      <w:r>
        <w:rPr>
          <w:b/>
          <w:i w:val="0"/>
          <w:sz w:val="20"/>
        </w:rPr>
        <w:t>Teacher App</w:t>
      </w:r>
    </w:p>
    <w:p>
      <w:pPr>
        <w:pStyle w:val="ListBullet"/>
        <w:spacing w:before="20" w:after="40"/>
        <w:ind w:left="360"/>
      </w:pPr>
      <w:r>
        <w:rPr>
          <w:sz w:val="20"/>
        </w:rPr>
        <w:t>Capture daily attendance register offline</w:t>
      </w:r>
    </w:p>
    <w:p>
      <w:pPr>
        <w:pStyle w:val="ListBullet"/>
        <w:spacing w:before="20" w:after="40"/>
        <w:ind w:left="360"/>
      </w:pPr>
      <w:r>
        <w:rPr>
          <w:sz w:val="20"/>
        </w:rPr>
        <w:t>Enter marks for assessment tasks</w:t>
      </w:r>
    </w:p>
    <w:p>
      <w:pPr>
        <w:pStyle w:val="ListBullet"/>
        <w:spacing w:before="20" w:after="40"/>
        <w:ind w:left="360"/>
      </w:pPr>
      <w:r>
        <w:rPr>
          <w:sz w:val="20"/>
        </w:rPr>
        <w:t>View class timetable and today's schedule</w:t>
      </w:r>
    </w:p>
    <w:p>
      <w:pPr>
        <w:spacing w:before="0" w:after="40"/>
        <w:ind w:left="0"/>
      </w:pPr>
      <w:r>
        <w:rPr>
          <w:b/>
          <w:i w:val="0"/>
          <w:sz w:val="20"/>
        </w:rPr>
        <w:t>Parent App</w:t>
      </w:r>
    </w:p>
    <w:p>
      <w:pPr>
        <w:pStyle w:val="ListBullet"/>
        <w:spacing w:before="20" w:after="40"/>
        <w:ind w:left="360"/>
      </w:pPr>
      <w:r>
        <w:rPr>
          <w:sz w:val="20"/>
        </w:rPr>
        <w:t>View child's attendance and marks</w:t>
      </w:r>
    </w:p>
    <w:p>
      <w:pPr>
        <w:pStyle w:val="ListBullet"/>
        <w:spacing w:before="20" w:after="40"/>
        <w:ind w:left="360"/>
      </w:pPr>
      <w:r>
        <w:rPr>
          <w:sz w:val="20"/>
        </w:rPr>
        <w:t>Receive absence alerts and report card notifications</w:t>
      </w:r>
    </w:p>
    <w:p>
      <w:pPr>
        <w:pStyle w:val="ListBullet"/>
        <w:spacing w:before="20" w:after="40"/>
        <w:ind w:left="360"/>
      </w:pPr>
      <w:r>
        <w:rPr>
          <w:sz w:val="20"/>
        </w:rPr>
        <w:t>Download report cards as PDF</w:t>
      </w:r>
    </w:p>
    <w:p>
      <w:pPr>
        <w:spacing w:before="0" w:after="40"/>
        <w:ind w:left="0"/>
      </w:pPr>
      <w:r>
        <w:rPr>
          <w:b/>
          <w:i w:val="0"/>
          <w:sz w:val="20"/>
        </w:rPr>
        <w:t>Learner App</w:t>
      </w:r>
    </w:p>
    <w:p>
      <w:pPr>
        <w:pStyle w:val="ListBullet"/>
        <w:spacing w:before="20" w:after="40"/>
        <w:ind w:left="360"/>
      </w:pPr>
      <w:r>
        <w:rPr>
          <w:sz w:val="20"/>
        </w:rPr>
        <w:t>View timetable and upcoming assessments</w:t>
      </w:r>
    </w:p>
    <w:p>
      <w:pPr>
        <w:pStyle w:val="ListBullet"/>
        <w:spacing w:before="20" w:after="40"/>
        <w:ind w:left="360"/>
      </w:pPr>
      <w:r>
        <w:rPr>
          <w:sz w:val="20"/>
        </w:rPr>
        <w:t>View own marks and attendance</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User, AttendanceRegister, LearnerMark, Notification</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 (same endpoints as web portals)</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React Native app (separate repo)</w:t>
            </w:r>
          </w:p>
        </w:tc>
      </w:tr>
    </w:tbl>
    <w:p/>
    <w:p>
      <w:pPr>
        <w:spacing w:before="0" w:after="80"/>
        <w:ind w:left="0"/>
      </w:pPr>
      <w:r>
        <w:rPr>
          <w:b w:val="0"/>
          <w:i/>
          <w:color w:val="475C78"/>
          <w:sz w:val="18"/>
        </w:rPr>
        <w:t>Note: Phase 3 — post-pilot. Load-shedding offline resilience is non-negotiable for SA market.</w:t>
      </w:r>
    </w:p>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17. Messaging &amp; Notifications</w:t>
            </w:r>
          </w:p>
        </w:tc>
        <w:tc>
          <w:tcPr>
            <w:tcW w:type="dxa" w:w="2016"/>
            <w:shd w:val="clear" w:color="auto" w:fill="1E3A5F"/>
          </w:tcPr>
          <w:p>
            <w:pPr>
              <w:spacing w:before="80" w:after="80"/>
              <w:jc w:val="center"/>
            </w:pPr>
            <w:r>
              <w:rPr>
                <w:b/>
                <w:sz w:val="16"/>
              </w:rPr>
              <w:t>Phase 2</w:t>
            </w:r>
          </w:p>
        </w:tc>
      </w:tr>
    </w:tbl>
    <w:p/>
    <w:tbl>
      <w:tblPr>
        <w:tblW w:type="auto" w:w="0"/>
        <w:jc w:val="left"/>
        <w:tblLook w:firstColumn="1" w:firstRow="1" w:lastColumn="0" w:lastRow="0" w:noHBand="0" w:noVBand="1" w:val="04A0"/>
      </w:tblPr>
      <w:tblGrid>
        <w:gridCol w:w="9360"/>
      </w:tblGrid>
      <w:tr>
        <w:tc>
          <w:tcPr>
            <w:tcW w:type="dxa" w:w="2016"/>
            <w:shd w:val="clear" w:color="auto" w:fill="1D4ED8"/>
          </w:tcPr>
          <w:p>
            <w:pPr>
              <w:spacing w:before="40" w:after="40"/>
              <w:jc w:val="center"/>
            </w:pPr>
            <w:r>
              <w:rPr>
                <w:b/>
                <w:color w:val="FFFFFF"/>
                <w:sz w:val="16"/>
              </w:rPr>
              <w:t xml:space="preserve">  PHASE 2  </w:t>
            </w:r>
          </w:p>
        </w:tc>
      </w:tr>
    </w:tbl>
    <w:p/>
    <w:p>
      <w:pPr>
        <w:spacing w:before="200" w:after="80"/>
        <w:ind w:left="0"/>
      </w:pPr>
      <w:r>
        <w:rPr>
          <w:b/>
          <w:color w:val="475C78"/>
          <w:sz w:val="22"/>
        </w:rPr>
        <w:t>Business Case</w:t>
      </w:r>
    </w:p>
    <w:p>
      <w:pPr>
        <w:spacing w:before="0" w:after="80"/>
        <w:ind w:left="0"/>
      </w:pPr>
      <w:r>
        <w:rPr>
          <w:b w:val="0"/>
          <w:i w:val="0"/>
          <w:sz w:val="20"/>
        </w:rPr>
        <w:t>Automated and ad-hoc notifications to parents, learners, and teachers are a critical engagement channel. South African schools rely heavily on WhatsApp and SMS for parent communication. The platform delivers via email (v1), SMS (v2), and push notifications (Phase 3).</w:t>
      </w:r>
    </w:p>
    <w:p>
      <w:pPr>
        <w:spacing w:before="200" w:after="80"/>
        <w:ind w:left="0"/>
      </w:pPr>
      <w:r>
        <w:rPr>
          <w:b/>
          <w:color w:val="475C78"/>
          <w:sz w:val="22"/>
        </w:rPr>
        <w:t>Process Selected</w:t>
      </w:r>
    </w:p>
    <w:p>
      <w:pPr>
        <w:spacing w:before="0" w:after="40"/>
        <w:ind w:left="0"/>
      </w:pPr>
      <w:r>
        <w:rPr>
          <w:b/>
          <w:i w:val="0"/>
          <w:sz w:val="20"/>
        </w:rPr>
        <w:t>Automated Notifications</w:t>
      </w:r>
    </w:p>
    <w:p>
      <w:pPr>
        <w:pStyle w:val="ListBullet"/>
        <w:spacing w:before="20" w:after="40"/>
        <w:ind w:left="360"/>
      </w:pPr>
      <w:r>
        <w:rPr>
          <w:sz w:val="20"/>
        </w:rPr>
        <w:t>Absence alert: email to primary guardian when learner marked absent</w:t>
      </w:r>
    </w:p>
    <w:p>
      <w:pPr>
        <w:pStyle w:val="ListBullet"/>
        <w:spacing w:before="20" w:after="40"/>
        <w:ind w:left="360"/>
      </w:pPr>
      <w:r>
        <w:rPr>
          <w:sz w:val="20"/>
        </w:rPr>
        <w:t>Report card ready: email to all parents when report cards published</w:t>
      </w:r>
    </w:p>
    <w:p>
      <w:pPr>
        <w:pStyle w:val="ListBullet"/>
        <w:spacing w:before="20" w:after="40"/>
        <w:ind w:left="360"/>
      </w:pPr>
      <w:r>
        <w:rPr>
          <w:sz w:val="20"/>
        </w:rPr>
        <w:t>Mark published: email to parent when SBA marks are released</w:t>
      </w:r>
    </w:p>
    <w:p>
      <w:pPr>
        <w:pStyle w:val="ListBullet"/>
        <w:spacing w:before="20" w:after="40"/>
        <w:ind w:left="360"/>
      </w:pPr>
      <w:r>
        <w:rPr>
          <w:sz w:val="20"/>
        </w:rPr>
        <w:t>At-risk alert: email to HOD when learner SBA drops below 40%%</w:t>
      </w:r>
    </w:p>
    <w:p>
      <w:pPr>
        <w:spacing w:before="0" w:after="40"/>
        <w:ind w:left="0"/>
      </w:pPr>
      <w:r>
        <w:rPr>
          <w:b/>
          <w:i w:val="0"/>
          <w:sz w:val="20"/>
        </w:rPr>
        <w:t>Ad-hoc Messaging</w:t>
      </w:r>
    </w:p>
    <w:p>
      <w:pPr>
        <w:pStyle w:val="ListBullet"/>
        <w:spacing w:before="20" w:after="40"/>
        <w:ind w:left="360"/>
      </w:pPr>
      <w:r>
        <w:rPr>
          <w:sz w:val="20"/>
        </w:rPr>
        <w:t>School administrator sends message to: all parents, all teachers, specific grade, specific class</w:t>
      </w:r>
    </w:p>
    <w:p>
      <w:pPr>
        <w:pStyle w:val="ListBullet"/>
        <w:spacing w:before="20" w:after="40"/>
        <w:ind w:left="360"/>
      </w:pPr>
      <w:r>
        <w:rPr>
          <w:sz w:val="20"/>
        </w:rPr>
        <w:t>Message types: EMAIL · IN_APP · SMS (Phase 2) · PUSH (Phase 3)</w:t>
      </w:r>
    </w:p>
    <w:p>
      <w:pPr>
        <w:pStyle w:val="ListBullet"/>
        <w:spacing w:before="20" w:after="40"/>
        <w:ind w:left="360"/>
      </w:pPr>
      <w:r>
        <w:rPr>
          <w:sz w:val="20"/>
        </w:rPr>
        <w:t>Message log stored per recipient for audit</w:t>
      </w:r>
    </w:p>
    <w:p>
      <w:pPr>
        <w:spacing w:before="0" w:after="40"/>
        <w:ind w:left="0"/>
      </w:pPr>
      <w:r>
        <w:rPr>
          <w:b/>
          <w:i w:val="0"/>
          <w:sz w:val="20"/>
        </w:rPr>
        <w:t>Notification Channels</w:t>
      </w:r>
    </w:p>
    <w:p>
      <w:pPr>
        <w:pStyle w:val="ListBullet"/>
        <w:spacing w:before="20" w:after="40"/>
        <w:ind w:left="360"/>
      </w:pPr>
      <w:r>
        <w:rPr>
          <w:sz w:val="20"/>
        </w:rPr>
        <w:t>Email: AWS SES (af-south-1, POPI compliant)</w:t>
      </w:r>
    </w:p>
    <w:p>
      <w:pPr>
        <w:pStyle w:val="ListBullet"/>
        <w:spacing w:before="20" w:after="40"/>
        <w:ind w:left="360"/>
      </w:pPr>
      <w:r>
        <w:rPr>
          <w:sz w:val="20"/>
        </w:rPr>
        <w:t>SMS: BulkSMS or Clickatell integration (Phase 2)</w:t>
      </w:r>
    </w:p>
    <w:p>
      <w:pPr>
        <w:pStyle w:val="ListBullet"/>
        <w:spacing w:before="20" w:after="40"/>
        <w:ind w:left="360"/>
      </w:pPr>
      <w:r>
        <w:rPr>
          <w:sz w:val="20"/>
        </w:rPr>
        <w:t>Push notifications: Firebase Cloud Messaging (Phase 3)</w:t>
      </w:r>
    </w:p>
    <w:p>
      <w:pPr>
        <w:spacing w:before="200" w:after="80"/>
        <w:ind w:left="0"/>
      </w:pPr>
      <w:r>
        <w:rPr>
          <w:b/>
          <w:color w:val="475C78"/>
          <w:sz w:val="22"/>
        </w:rPr>
        <w:t>South African / CAPS Context</w:t>
      </w:r>
    </w:p>
    <w:p>
      <w:pPr>
        <w:pStyle w:val="ListBullet"/>
        <w:spacing w:before="20" w:after="40"/>
        <w:ind w:left="360"/>
      </w:pPr>
      <w:r>
        <w:rPr>
          <w:sz w:val="20"/>
        </w:rPr>
        <w:t>Parent must be notified within 24 hours of learner absence (SASA obligation)</w:t>
      </w:r>
    </w:p>
    <w:p>
      <w:pPr>
        <w:pStyle w:val="ListBullet"/>
        <w:spacing w:before="20" w:after="40"/>
        <w:ind w:left="360"/>
      </w:pPr>
      <w:r>
        <w:rPr>
          <w:sz w:val="20"/>
        </w:rPr>
        <w:t>SMS is preferred channel for rural schools — BulkSMS has strong SA coverage</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Notification</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/api/notifications</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/(dashboard)/notifications</w:t>
            </w:r>
          </w:p>
        </w:tc>
      </w:tr>
    </w:tbl>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18. Admission Management</w:t>
            </w:r>
          </w:p>
        </w:tc>
        <w:tc>
          <w:tcPr>
            <w:tcW w:type="dxa" w:w="2016"/>
            <w:shd w:val="clear" w:color="auto" w:fill="1E3A5F"/>
          </w:tcPr>
          <w:p>
            <w:pPr>
              <w:spacing w:before="80" w:after="80"/>
              <w:jc w:val="center"/>
            </w:pPr>
            <w:r>
              <w:rPr>
                <w:b/>
                <w:sz w:val="16"/>
              </w:rPr>
              <w:t>Phase 2</w:t>
            </w:r>
          </w:p>
        </w:tc>
      </w:tr>
    </w:tbl>
    <w:p/>
    <w:tbl>
      <w:tblPr>
        <w:tblW w:type="auto" w:w="0"/>
        <w:jc w:val="left"/>
        <w:tblLook w:firstColumn="1" w:firstRow="1" w:lastColumn="0" w:lastRow="0" w:noHBand="0" w:noVBand="1" w:val="04A0"/>
      </w:tblPr>
      <w:tblGrid>
        <w:gridCol w:w="9360"/>
      </w:tblGrid>
      <w:tr>
        <w:tc>
          <w:tcPr>
            <w:tcW w:type="dxa" w:w="2016"/>
            <w:shd w:val="clear" w:color="auto" w:fill="1D4ED8"/>
          </w:tcPr>
          <w:p>
            <w:pPr>
              <w:spacing w:before="40" w:after="40"/>
              <w:jc w:val="center"/>
            </w:pPr>
            <w:r>
              <w:rPr>
                <w:b/>
                <w:color w:val="FFFFFF"/>
                <w:sz w:val="16"/>
              </w:rPr>
              <w:t xml:space="preserve">  PHASE 2  </w:t>
            </w:r>
          </w:p>
        </w:tc>
      </w:tr>
    </w:tbl>
    <w:p/>
    <w:p>
      <w:pPr>
        <w:spacing w:before="200" w:after="80"/>
        <w:ind w:left="0"/>
      </w:pPr>
      <w:r>
        <w:rPr>
          <w:b/>
          <w:color w:val="475C78"/>
          <w:sz w:val="22"/>
        </w:rPr>
        <w:t>Business Case</w:t>
      </w:r>
    </w:p>
    <w:p>
      <w:pPr>
        <w:spacing w:before="0" w:after="80"/>
        <w:ind w:left="0"/>
      </w:pPr>
      <w:r>
        <w:rPr>
          <w:b w:val="0"/>
          <w:i w:val="0"/>
          <w:sz w:val="20"/>
        </w:rPr>
        <w:t>Schools manage new learner applications for each academic year. Applications are created via the applicant portal or by admin staff. Approved applications convert into learner registrations.</w:t>
      </w:r>
    </w:p>
    <w:p>
      <w:pPr>
        <w:spacing w:before="200" w:after="80"/>
        <w:ind w:left="0"/>
      </w:pPr>
      <w:r>
        <w:rPr>
          <w:b/>
          <w:color w:val="475C78"/>
          <w:sz w:val="22"/>
        </w:rPr>
        <w:t>Process Selected</w:t>
      </w:r>
    </w:p>
    <w:p>
      <w:pPr>
        <w:spacing w:before="0" w:after="40"/>
        <w:ind w:left="0"/>
      </w:pPr>
      <w:r>
        <w:rPr>
          <w:b/>
          <w:i w:val="0"/>
          <w:sz w:val="20"/>
        </w:rPr>
        <w:t>Admission Setup</w:t>
      </w:r>
    </w:p>
    <w:p>
      <w:pPr>
        <w:pStyle w:val="ListBullet"/>
        <w:spacing w:before="20" w:after="40"/>
        <w:ind w:left="360"/>
      </w:pPr>
      <w:r>
        <w:rPr>
          <w:sz w:val="20"/>
        </w:rPr>
        <w:t>Configure admission cycle per grade per academic year</w:t>
      </w:r>
    </w:p>
    <w:p>
      <w:pPr>
        <w:pStyle w:val="ListBullet"/>
        <w:spacing w:before="20" w:after="40"/>
        <w:ind w:left="360"/>
      </w:pPr>
      <w:r>
        <w:rPr>
          <w:sz w:val="20"/>
        </w:rPr>
        <w:t>Set application open and close dates</w:t>
      </w:r>
    </w:p>
    <w:p>
      <w:pPr>
        <w:pStyle w:val="ListBullet"/>
        <w:spacing w:before="20" w:after="40"/>
        <w:ind w:left="360"/>
      </w:pPr>
      <w:r>
        <w:rPr>
          <w:sz w:val="20"/>
        </w:rPr>
        <w:t>Set seat capacity per grade</w:t>
      </w:r>
    </w:p>
    <w:p>
      <w:pPr>
        <w:spacing w:before="0" w:after="40"/>
        <w:ind w:left="0"/>
      </w:pPr>
      <w:r>
        <w:rPr>
          <w:b/>
          <w:i w:val="0"/>
          <w:sz w:val="20"/>
        </w:rPr>
        <w:t>Application Process</w:t>
      </w:r>
    </w:p>
    <w:p>
      <w:pPr>
        <w:pStyle w:val="ListBullet"/>
        <w:spacing w:before="20" w:after="40"/>
        <w:ind w:left="360"/>
      </w:pPr>
      <w:r>
        <w:rPr>
          <w:sz w:val="20"/>
        </w:rPr>
        <w:t>Prospective learner / parent submits application via applicant portal</w:t>
      </w:r>
    </w:p>
    <w:p>
      <w:pPr>
        <w:pStyle w:val="ListBullet"/>
        <w:spacing w:before="20" w:after="40"/>
        <w:ind w:left="360"/>
      </w:pPr>
      <w:r>
        <w:rPr>
          <w:sz w:val="20"/>
        </w:rPr>
        <w:t>Admin creates application on behalf of applicant</w:t>
      </w:r>
    </w:p>
    <w:p>
      <w:pPr>
        <w:pStyle w:val="ListBullet"/>
        <w:spacing w:before="20" w:after="40"/>
        <w:ind w:left="360"/>
      </w:pPr>
      <w:r>
        <w:rPr>
          <w:sz w:val="20"/>
        </w:rPr>
        <w:t>Application review: SUBMITTED → APPROVED / REJECTED</w:t>
      </w:r>
    </w:p>
    <w:p>
      <w:pPr>
        <w:pStyle w:val="ListBullet"/>
        <w:spacing w:before="20" w:after="40"/>
        <w:ind w:left="360"/>
      </w:pPr>
      <w:r>
        <w:rPr>
          <w:sz w:val="20"/>
        </w:rPr>
        <w:t>On approval: learner record created automatically from application data</w:t>
      </w:r>
    </w:p>
    <w:p>
      <w:pPr>
        <w:spacing w:before="0" w:after="40"/>
        <w:ind w:left="0"/>
      </w:pPr>
      <w:r>
        <w:rPr>
          <w:b/>
          <w:i w:val="0"/>
          <w:sz w:val="20"/>
        </w:rPr>
        <w:t>Applicant Portal</w:t>
      </w:r>
    </w:p>
    <w:p>
      <w:pPr>
        <w:pStyle w:val="ListBullet"/>
        <w:spacing w:before="20" w:after="40"/>
        <w:ind w:left="360"/>
      </w:pPr>
      <w:r>
        <w:rPr>
          <w:sz w:val="20"/>
        </w:rPr>
        <w:t>Public-facing registration form — no login required to start</w:t>
      </w:r>
    </w:p>
    <w:p>
      <w:pPr>
        <w:pStyle w:val="ListBullet"/>
        <w:spacing w:before="20" w:after="40"/>
        <w:ind w:left="360"/>
      </w:pPr>
      <w:r>
        <w:rPr>
          <w:sz w:val="20"/>
        </w:rPr>
        <w:t>Parent receives login credentials to complete and track application</w:t>
      </w:r>
    </w:p>
    <w:p>
      <w:pPr>
        <w:pStyle w:val="ListBullet"/>
        <w:spacing w:before="20" w:after="40"/>
        <w:ind w:left="360"/>
      </w:pPr>
      <w:r>
        <w:rPr>
          <w:sz w:val="20"/>
        </w:rPr>
        <w:t>Upload supporting documents: birth certificate, previous school report</w:t>
      </w:r>
    </w:p>
    <w:p>
      <w:pPr>
        <w:pStyle w:val="ListBullet"/>
        <w:spacing w:before="20" w:after="40"/>
        <w:ind w:left="360"/>
      </w:pPr>
      <w:r>
        <w:rPr>
          <w:sz w:val="20"/>
        </w:rPr>
        <w:t>Track application status online</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Learner, LearnerEnrolment</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/api/admissions</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/(dashboard)/admissions</w:t>
            </w:r>
          </w:p>
        </w:tc>
      </w:tr>
    </w:tbl>
    <w:p/>
    <w:p>
      <w:pPr>
        <w:spacing w:before="0" w:after="80"/>
        <w:ind w:left="0"/>
      </w:pPr>
      <w:r>
        <w:rPr>
          <w:b w:val="0"/>
          <w:i/>
          <w:color w:val="475C78"/>
          <w:sz w:val="18"/>
        </w:rPr>
        <w:t>Note: Phase 2. Basic admission via admin is available in Phase 1 (direct learner registration). Full applicant portal in Phase 2.</w:t>
      </w:r>
    </w:p>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20. Report Card &amp; Promotion Management</w:t>
            </w:r>
          </w:p>
        </w:tc>
        <w:tc>
          <w:tcPr>
            <w:tcW w:type="dxa" w:w="2016"/>
            <w:shd w:val="clear" w:color="auto" w:fill="1E3A5F"/>
          </w:tcPr>
          <w:p>
            <w:pPr>
              <w:spacing w:before="80" w:after="80"/>
              <w:jc w:val="center"/>
            </w:pPr>
            <w:r>
              <w:rPr>
                <w:b/>
                <w:sz w:val="16"/>
              </w:rPr>
              <w:t>Phase 1</w:t>
            </w:r>
          </w:p>
        </w:tc>
      </w:tr>
    </w:tbl>
    <w:p/>
    <w:tbl>
      <w:tblPr>
        <w:tblW w:type="auto" w:w="0"/>
        <w:jc w:val="left"/>
        <w:tblLook w:firstColumn="1" w:firstRow="1" w:lastColumn="0" w:lastRow="0" w:noHBand="0" w:noVBand="1" w:val="04A0"/>
      </w:tblPr>
      <w:tblGrid>
        <w:gridCol w:w="9360"/>
      </w:tblGrid>
      <w:tr>
        <w:tc>
          <w:tcPr>
            <w:tcW w:type="dxa" w:w="2016"/>
            <w:shd w:val="clear" w:color="auto" w:fill="1D4ED8"/>
          </w:tcPr>
          <w:p>
            <w:pPr>
              <w:spacing w:before="40" w:after="40"/>
              <w:jc w:val="center"/>
            </w:pPr>
            <w:r>
              <w:rPr>
                <w:b/>
                <w:color w:val="FFFFFF"/>
                <w:sz w:val="16"/>
              </w:rPr>
              <w:t xml:space="preserve">  PLANNED  </w:t>
            </w:r>
          </w:p>
        </w:tc>
      </w:tr>
    </w:tbl>
    <w:p/>
    <w:p>
      <w:pPr>
        <w:spacing w:before="200" w:after="80"/>
        <w:ind w:left="0"/>
      </w:pPr>
      <w:r>
        <w:rPr>
          <w:b/>
          <w:color w:val="475C78"/>
          <w:sz w:val="22"/>
        </w:rPr>
        <w:t>Business Case</w:t>
      </w:r>
    </w:p>
    <w:p>
      <w:pPr>
        <w:spacing w:before="0" w:after="80"/>
        <w:ind w:left="0"/>
      </w:pPr>
      <w:r>
        <w:rPr>
          <w:b w:val="0"/>
          <w:i w:val="0"/>
          <w:sz w:val="20"/>
        </w:rPr>
        <w:t>Term and annual report cards are a statutory deliverable for every South African school. The platform generates CAPS-formatted report cards as PDFs, with promotion decisions calculated automatically and presented for principal review and override.</w:t>
      </w:r>
    </w:p>
    <w:p>
      <w:pPr>
        <w:spacing w:before="200" w:after="80"/>
        <w:ind w:left="0"/>
      </w:pPr>
      <w:r>
        <w:rPr>
          <w:b/>
          <w:color w:val="475C78"/>
          <w:sz w:val="22"/>
        </w:rPr>
        <w:t>Process Selected</w:t>
      </w:r>
    </w:p>
    <w:p>
      <w:pPr>
        <w:spacing w:before="0" w:after="40"/>
        <w:ind w:left="0"/>
      </w:pPr>
      <w:r>
        <w:rPr>
          <w:b/>
          <w:i w:val="0"/>
          <w:sz w:val="20"/>
        </w:rPr>
        <w:t>Report Card Generation</w:t>
      </w:r>
    </w:p>
    <w:p>
      <w:pPr>
        <w:pStyle w:val="ListBullet"/>
        <w:spacing w:before="20" w:after="40"/>
        <w:ind w:left="360"/>
      </w:pPr>
      <w:r>
        <w:rPr>
          <w:sz w:val="20"/>
        </w:rPr>
        <w:t>Generate term report cards: per learner SBA marks per subject</w:t>
      </w:r>
    </w:p>
    <w:p>
      <w:pPr>
        <w:pStyle w:val="ListBullet"/>
        <w:spacing w:before="20" w:after="40"/>
        <w:ind w:left="360"/>
      </w:pPr>
      <w:r>
        <w:rPr>
          <w:sz w:val="20"/>
        </w:rPr>
        <w:t>Generate annual report cards: SBA average + exam mark + final mark + performance level</w:t>
      </w:r>
    </w:p>
    <w:p>
      <w:pPr>
        <w:pStyle w:val="ListBullet"/>
        <w:spacing w:before="20" w:after="40"/>
        <w:ind w:left="360"/>
      </w:pPr>
      <w:r>
        <w:rPr>
          <w:sz w:val="20"/>
        </w:rPr>
        <w:t>Performance level displayed per subject (CAPS 1–7 scale)</w:t>
      </w:r>
    </w:p>
    <w:p>
      <w:pPr>
        <w:pStyle w:val="ListBullet"/>
        <w:spacing w:before="20" w:after="40"/>
        <w:ind w:left="360"/>
      </w:pPr>
      <w:r>
        <w:rPr>
          <w:sz w:val="20"/>
        </w:rPr>
        <w:t>Teacher and principal remarks fields</w:t>
      </w:r>
    </w:p>
    <w:p>
      <w:pPr>
        <w:pStyle w:val="ListBullet"/>
        <w:spacing w:before="20" w:after="40"/>
        <w:ind w:left="360"/>
      </w:pPr>
      <w:r>
        <w:rPr>
          <w:sz w:val="20"/>
        </w:rPr>
        <w:t>Bulk generation: generate all report cards for a class or grade in one action</w:t>
      </w:r>
    </w:p>
    <w:p>
      <w:pPr>
        <w:spacing w:before="0" w:after="40"/>
        <w:ind w:left="0"/>
      </w:pPr>
      <w:r>
        <w:rPr>
          <w:b/>
          <w:i w:val="0"/>
          <w:sz w:val="20"/>
        </w:rPr>
        <w:t>Report Card Publication</w:t>
      </w:r>
    </w:p>
    <w:p>
      <w:pPr>
        <w:pStyle w:val="ListBullet"/>
        <w:spacing w:before="20" w:after="40"/>
        <w:ind w:left="360"/>
      </w:pPr>
      <w:r>
        <w:rPr>
          <w:sz w:val="20"/>
        </w:rPr>
        <w:t>Principal reviews and publishes report cards (DRAFT → PUBLISHED)</w:t>
      </w:r>
    </w:p>
    <w:p>
      <w:pPr>
        <w:pStyle w:val="ListBullet"/>
        <w:spacing w:before="20" w:after="40"/>
        <w:ind w:left="360"/>
      </w:pPr>
      <w:r>
        <w:rPr>
          <w:sz w:val="20"/>
        </w:rPr>
        <w:t>Published report cards are locked — mark changes require re-generation</w:t>
      </w:r>
    </w:p>
    <w:p>
      <w:pPr>
        <w:pStyle w:val="ListBullet"/>
        <w:spacing w:before="20" w:after="40"/>
        <w:ind w:left="360"/>
      </w:pPr>
      <w:r>
        <w:rPr>
          <w:sz w:val="20"/>
        </w:rPr>
        <w:t>PDF stored in S3; accessible via parent portal and email link</w:t>
      </w:r>
    </w:p>
    <w:p>
      <w:pPr>
        <w:pStyle w:val="ListBullet"/>
        <w:spacing w:before="20" w:after="40"/>
        <w:ind w:left="360"/>
      </w:pPr>
      <w:r>
        <w:rPr>
          <w:sz w:val="20"/>
        </w:rPr>
        <w:t>Email notification sent to all parents on publication</w:t>
      </w:r>
    </w:p>
    <w:p>
      <w:pPr>
        <w:spacing w:before="0" w:after="40"/>
        <w:ind w:left="0"/>
      </w:pPr>
      <w:r>
        <w:rPr>
          <w:b/>
          <w:i w:val="0"/>
          <w:sz w:val="20"/>
        </w:rPr>
        <w:t>Promotion Engine</w:t>
      </w:r>
    </w:p>
    <w:p>
      <w:pPr>
        <w:pStyle w:val="ListBullet"/>
        <w:spacing w:before="20" w:after="40"/>
        <w:ind w:left="360"/>
      </w:pPr>
      <w:r>
        <w:rPr>
          <w:sz w:val="20"/>
        </w:rPr>
        <w:t>Automatic promotion recommendation calculated per CAPS rules:</w:t>
      </w:r>
    </w:p>
    <w:p>
      <w:pPr>
        <w:pStyle w:val="ListBullet"/>
        <w:spacing w:before="20" w:after="40"/>
        <w:ind w:left="360"/>
      </w:pPr>
      <w:r>
        <w:rPr>
          <w:sz w:val="20"/>
        </w:rPr>
        <w:t xml:space="preserve">  — Intermediate (Gr4–6): 50%% HL, 40%% FAL, 40%% Maths, 40%% NST, 40%% SS</w:t>
      </w:r>
    </w:p>
    <w:p>
      <w:pPr>
        <w:pStyle w:val="ListBullet"/>
        <w:spacing w:before="20" w:after="40"/>
        <w:ind w:left="360"/>
      </w:pPr>
      <w:r>
        <w:rPr>
          <w:sz w:val="20"/>
        </w:rPr>
        <w:t xml:space="preserve">  — Senior (Gr7–9): 50%% HL, 40%% FAL, 40%% Maths, 40%% in 3 others, 30%% rest</w:t>
      </w:r>
    </w:p>
    <w:p>
      <w:pPr>
        <w:pStyle w:val="ListBullet"/>
        <w:spacing w:before="20" w:after="40"/>
        <w:ind w:left="360"/>
      </w:pPr>
      <w:r>
        <w:rPr>
          <w:sz w:val="20"/>
        </w:rPr>
        <w:t>Recommendation: PROMOTE · REPEAT · PROGRESS</w:t>
      </w:r>
    </w:p>
    <w:p>
      <w:pPr>
        <w:pStyle w:val="ListBullet"/>
        <w:spacing w:before="20" w:after="40"/>
        <w:ind w:left="360"/>
      </w:pPr>
      <w:r>
        <w:rPr>
          <w:sz w:val="20"/>
        </w:rPr>
        <w:t>Principal can override recommendation with mandatory reason</w:t>
      </w:r>
    </w:p>
    <w:p>
      <w:pPr>
        <w:pStyle w:val="ListBullet"/>
        <w:spacing w:before="20" w:after="40"/>
        <w:ind w:left="360"/>
      </w:pPr>
      <w:r>
        <w:rPr>
          <w:sz w:val="20"/>
        </w:rPr>
        <w:t>Override is logged to audit trail</w:t>
      </w:r>
    </w:p>
    <w:p>
      <w:pPr>
        <w:pStyle w:val="ListBullet"/>
        <w:spacing w:before="20" w:after="40"/>
        <w:ind w:left="360"/>
      </w:pPr>
      <w:r>
        <w:rPr>
          <w:sz w:val="20"/>
        </w:rPr>
        <w:t>Max 2 years in same grade per phase enforced by progression rules</w:t>
      </w:r>
    </w:p>
    <w:p>
      <w:pPr>
        <w:spacing w:before="0" w:after="40"/>
        <w:ind w:left="0"/>
      </w:pPr>
      <w:r>
        <w:rPr>
          <w:b/>
          <w:i w:val="0"/>
          <w:sz w:val="20"/>
        </w:rPr>
        <w:t>At-Risk Monitoring</w:t>
      </w:r>
    </w:p>
    <w:p>
      <w:pPr>
        <w:pStyle w:val="ListBullet"/>
        <w:spacing w:before="20" w:after="40"/>
        <w:ind w:left="360"/>
      </w:pPr>
      <w:r>
        <w:rPr>
          <w:sz w:val="20"/>
        </w:rPr>
        <w:t>At-risk flag visible on learner profile from mid-term (4 weeks before term end)</w:t>
      </w:r>
    </w:p>
    <w:p>
      <w:pPr>
        <w:pStyle w:val="ListBullet"/>
        <w:spacing w:before="20" w:after="40"/>
        <w:ind w:left="360"/>
      </w:pPr>
      <w:r>
        <w:rPr>
          <w:sz w:val="20"/>
        </w:rPr>
        <w:t>HOD at-risk dashboard: count per subject class</w:t>
      </w:r>
    </w:p>
    <w:p>
      <w:pPr>
        <w:pStyle w:val="ListBullet"/>
        <w:spacing w:before="20" w:after="40"/>
        <w:ind w:left="360"/>
      </w:pPr>
      <w:r>
        <w:rPr>
          <w:sz w:val="20"/>
        </w:rPr>
        <w:t>Principal at-risk dashboard: school-wide view per grade</w:t>
      </w:r>
    </w:p>
    <w:p>
      <w:pPr>
        <w:spacing w:before="200" w:after="80"/>
        <w:ind w:left="0"/>
      </w:pPr>
      <w:r>
        <w:rPr>
          <w:b/>
          <w:color w:val="475C78"/>
          <w:sz w:val="22"/>
        </w:rPr>
        <w:t>South African / CAPS Context</w:t>
      </w:r>
    </w:p>
    <w:p>
      <w:pPr>
        <w:pStyle w:val="ListBullet"/>
        <w:spacing w:before="20" w:after="40"/>
        <w:ind w:left="360"/>
      </w:pPr>
      <w:r>
        <w:rPr>
          <w:sz w:val="20"/>
        </w:rPr>
        <w:t>CAPS promotion criteria are legislated — no school-level override of the pass criteria</w:t>
      </w:r>
    </w:p>
    <w:p>
      <w:pPr>
        <w:pStyle w:val="ListBullet"/>
        <w:spacing w:before="20" w:after="40"/>
        <w:ind w:left="360"/>
      </w:pPr>
      <w:r>
        <w:rPr>
          <w:sz w:val="20"/>
        </w:rPr>
        <w:t>CAPS performance levels 1–7 must appear on all report cards</w:t>
      </w:r>
    </w:p>
    <w:p>
      <w:pPr>
        <w:pStyle w:val="ListBullet"/>
        <w:spacing w:before="20" w:after="40"/>
        <w:ind w:left="360"/>
      </w:pPr>
      <w:r>
        <w:rPr>
          <w:sz w:val="20"/>
        </w:rPr>
        <w:t>Principal override of promotion decision is permitted but must be documented</w:t>
      </w:r>
    </w:p>
    <w:p>
      <w:pPr>
        <w:pStyle w:val="ListBullet"/>
        <w:spacing w:before="20" w:after="40"/>
        <w:ind w:left="360"/>
      </w:pPr>
      <w:r>
        <w:rPr>
          <w:sz w:val="20"/>
        </w:rPr>
        <w:t>Report cards must be issued within 3 weeks of end of term (SASA obligation)</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ReportCard, PromotionDecision, AnnualSubjectResult, TermSbaResult</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/api/reports</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/(dashboard)/reports</w:t>
            </w:r>
          </w:p>
        </w:tc>
      </w:tr>
    </w:tbl>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21. LURITS / SA-SAMS Export</w:t>
            </w:r>
          </w:p>
        </w:tc>
        <w:tc>
          <w:tcPr>
            <w:tcW w:type="dxa" w:w="2016"/>
            <w:shd w:val="clear" w:color="auto" w:fill="1E3A5F"/>
          </w:tcPr>
          <w:p>
            <w:pPr>
              <w:spacing w:before="80" w:after="80"/>
              <w:jc w:val="center"/>
            </w:pPr>
            <w:r>
              <w:rPr>
                <w:b/>
                <w:sz w:val="16"/>
              </w:rPr>
              <w:t>Phase 1</w:t>
            </w:r>
          </w:p>
        </w:tc>
      </w:tr>
    </w:tbl>
    <w:p/>
    <w:tbl>
      <w:tblPr>
        <w:tblW w:type="auto" w:w="0"/>
        <w:jc w:val="left"/>
        <w:tblLook w:firstColumn="1" w:firstRow="1" w:lastColumn="0" w:lastRow="0" w:noHBand="0" w:noVBand="1" w:val="04A0"/>
      </w:tblPr>
      <w:tblGrid>
        <w:gridCol w:w="9360"/>
      </w:tblGrid>
      <w:tr>
        <w:tc>
          <w:tcPr>
            <w:tcW w:type="dxa" w:w="2016"/>
            <w:shd w:val="clear" w:color="auto" w:fill="1D4ED8"/>
          </w:tcPr>
          <w:p>
            <w:pPr>
              <w:spacing w:before="40" w:after="40"/>
              <w:jc w:val="center"/>
            </w:pPr>
            <w:r>
              <w:rPr>
                <w:b/>
                <w:color w:val="FFFFFF"/>
                <w:sz w:val="16"/>
              </w:rPr>
              <w:t xml:space="preserve">  PLANNED  </w:t>
            </w:r>
          </w:p>
        </w:tc>
      </w:tr>
    </w:tbl>
    <w:p/>
    <w:p>
      <w:pPr>
        <w:spacing w:before="200" w:after="80"/>
        <w:ind w:left="0"/>
      </w:pPr>
      <w:r>
        <w:rPr>
          <w:b/>
          <w:color w:val="475C78"/>
          <w:sz w:val="22"/>
        </w:rPr>
        <w:t>Business Case</w:t>
      </w:r>
    </w:p>
    <w:p>
      <w:pPr>
        <w:spacing w:before="0" w:after="80"/>
        <w:ind w:left="0"/>
      </w:pPr>
      <w:r>
        <w:rPr>
          <w:b w:val="0"/>
          <w:i w:val="0"/>
          <w:sz w:val="20"/>
        </w:rPr>
        <w:t>Every South African school must submit learner data to the DBE annually via the Learner Unit Record Information and Tracking System (LURITS). The SA-SAMS software is the national standard. The platform generates export files compatible with SA-SAMS import, eliminating the need for double data capture.</w:t>
      </w:r>
    </w:p>
    <w:p>
      <w:pPr>
        <w:spacing w:before="200" w:after="80"/>
        <w:ind w:left="0"/>
      </w:pPr>
      <w:r>
        <w:rPr>
          <w:b/>
          <w:color w:val="475C78"/>
          <w:sz w:val="22"/>
        </w:rPr>
        <w:t>Process Selected</w:t>
      </w:r>
    </w:p>
    <w:p>
      <w:pPr>
        <w:spacing w:before="0" w:after="40"/>
        <w:ind w:left="0"/>
      </w:pPr>
      <w:r>
        <w:rPr>
          <w:b/>
          <w:i w:val="0"/>
          <w:sz w:val="20"/>
        </w:rPr>
        <w:t>Export Types</w:t>
      </w:r>
    </w:p>
    <w:p>
      <w:pPr>
        <w:pStyle w:val="ListBullet"/>
        <w:spacing w:before="20" w:after="40"/>
        <w:ind w:left="360"/>
      </w:pPr>
      <w:r>
        <w:rPr>
          <w:sz w:val="20"/>
        </w:rPr>
        <w:t>Learner biographical data export (LURITS format)</w:t>
      </w:r>
    </w:p>
    <w:p>
      <w:pPr>
        <w:pStyle w:val="ListBullet"/>
        <w:spacing w:before="20" w:after="40"/>
        <w:ind w:left="360"/>
      </w:pPr>
      <w:r>
        <w:rPr>
          <w:sz w:val="20"/>
        </w:rPr>
        <w:t>Annual attendance data export (school days, present days, absent days per learner)</w:t>
      </w:r>
    </w:p>
    <w:p>
      <w:pPr>
        <w:pStyle w:val="ListBullet"/>
        <w:spacing w:before="20" w:after="40"/>
        <w:ind w:left="360"/>
      </w:pPr>
      <w:r>
        <w:rPr>
          <w:sz w:val="20"/>
        </w:rPr>
        <w:t>Marks export (end-of-year final marks per subject per learner)</w:t>
      </w:r>
    </w:p>
    <w:p>
      <w:pPr>
        <w:pStyle w:val="ListBullet"/>
        <w:spacing w:before="20" w:after="40"/>
        <w:ind w:left="360"/>
      </w:pPr>
      <w:r>
        <w:rPr>
          <w:sz w:val="20"/>
        </w:rPr>
        <w:t>Full EMIS annual survey package</w:t>
      </w:r>
    </w:p>
    <w:p>
      <w:pPr>
        <w:spacing w:before="0" w:after="40"/>
        <w:ind w:left="0"/>
      </w:pPr>
      <w:r>
        <w:rPr>
          <w:b/>
          <w:i w:val="0"/>
          <w:sz w:val="20"/>
        </w:rPr>
        <w:t>Export Workflow</w:t>
      </w:r>
    </w:p>
    <w:p>
      <w:pPr>
        <w:pStyle w:val="ListBullet"/>
        <w:spacing w:before="20" w:after="40"/>
        <w:ind w:left="360"/>
      </w:pPr>
      <w:r>
        <w:rPr>
          <w:sz w:val="20"/>
        </w:rPr>
        <w:t>Admin selects export type and academic year</w:t>
      </w:r>
    </w:p>
    <w:p>
      <w:pPr>
        <w:pStyle w:val="ListBullet"/>
        <w:spacing w:before="20" w:after="40"/>
        <w:ind w:left="360"/>
      </w:pPr>
      <w:r>
        <w:rPr>
          <w:sz w:val="20"/>
        </w:rPr>
        <w:t>Platform validates data before export: flag missing LURITS numbers, incomplete records</w:t>
      </w:r>
    </w:p>
    <w:p>
      <w:pPr>
        <w:pStyle w:val="ListBullet"/>
        <w:spacing w:before="20" w:after="40"/>
        <w:ind w:left="360"/>
      </w:pPr>
      <w:r>
        <w:rPr>
          <w:sz w:val="20"/>
        </w:rPr>
        <w:t>Admin reviews validation report and resolves flagged issues</w:t>
      </w:r>
    </w:p>
    <w:p>
      <w:pPr>
        <w:pStyle w:val="ListBullet"/>
        <w:spacing w:before="20" w:after="40"/>
        <w:ind w:left="360"/>
      </w:pPr>
      <w:r>
        <w:rPr>
          <w:sz w:val="20"/>
        </w:rPr>
        <w:t>Generate export file (XML / CSV per SA-SAMS spec)</w:t>
      </w:r>
    </w:p>
    <w:p>
      <w:pPr>
        <w:pStyle w:val="ListBullet"/>
        <w:spacing w:before="20" w:after="40"/>
        <w:ind w:left="360"/>
      </w:pPr>
      <w:r>
        <w:rPr>
          <w:sz w:val="20"/>
        </w:rPr>
        <w:t>Download export file for upload to SA-SAMS</w:t>
      </w:r>
    </w:p>
    <w:p>
      <w:pPr>
        <w:pStyle w:val="ListBullet"/>
        <w:spacing w:before="20" w:after="40"/>
        <w:ind w:left="360"/>
      </w:pPr>
      <w:r>
        <w:rPr>
          <w:sz w:val="20"/>
        </w:rPr>
        <w:t>Export batch logged with record count, status, and timestamp</w:t>
      </w:r>
    </w:p>
    <w:p>
      <w:pPr>
        <w:spacing w:before="0" w:after="40"/>
        <w:ind w:left="0"/>
      </w:pPr>
      <w:r>
        <w:rPr>
          <w:b/>
          <w:i w:val="0"/>
          <w:sz w:val="20"/>
        </w:rPr>
        <w:t>Export History</w:t>
      </w:r>
    </w:p>
    <w:p>
      <w:pPr>
        <w:pStyle w:val="ListBullet"/>
        <w:spacing w:before="20" w:after="40"/>
        <w:ind w:left="360"/>
      </w:pPr>
      <w:r>
        <w:rPr>
          <w:sz w:val="20"/>
        </w:rPr>
        <w:t>All export batches logged with status: PENDING · PROCESSING · COMPLETE · FAILED</w:t>
      </w:r>
    </w:p>
    <w:p>
      <w:pPr>
        <w:pStyle w:val="ListBullet"/>
        <w:spacing w:before="20" w:after="40"/>
        <w:ind w:left="360"/>
      </w:pPr>
      <w:r>
        <w:rPr>
          <w:sz w:val="20"/>
        </w:rPr>
        <w:t>Re-run failed exports without recreating from scratch</w:t>
      </w:r>
    </w:p>
    <w:p>
      <w:pPr>
        <w:pStyle w:val="ListBullet"/>
        <w:spacing w:before="20" w:after="40"/>
        <w:ind w:left="360"/>
      </w:pPr>
      <w:r>
        <w:rPr>
          <w:sz w:val="20"/>
        </w:rPr>
        <w:t>Audit trail: who exported what, when</w:t>
      </w:r>
    </w:p>
    <w:p>
      <w:pPr>
        <w:spacing w:before="200" w:after="80"/>
        <w:ind w:left="0"/>
      </w:pPr>
      <w:r>
        <w:rPr>
          <w:b/>
          <w:color w:val="475C78"/>
          <w:sz w:val="22"/>
        </w:rPr>
        <w:t>South African / CAPS Context</w:t>
      </w:r>
    </w:p>
    <w:p>
      <w:pPr>
        <w:pStyle w:val="ListBullet"/>
        <w:spacing w:before="20" w:after="40"/>
        <w:ind w:left="360"/>
      </w:pPr>
      <w:r>
        <w:rPr>
          <w:sz w:val="20"/>
        </w:rPr>
        <w:t>LURITS submission is a statutory obligation under the Education Management Information System (EMIS)</w:t>
      </w:r>
    </w:p>
    <w:p>
      <w:pPr>
        <w:pStyle w:val="ListBullet"/>
        <w:spacing w:before="20" w:after="40"/>
        <w:ind w:left="360"/>
      </w:pPr>
      <w:r>
        <w:rPr>
          <w:sz w:val="20"/>
        </w:rPr>
        <w:t>SA-SAMS is the DBE's national school administration software — export must be compatible</w:t>
      </w:r>
    </w:p>
    <w:p>
      <w:pPr>
        <w:pStyle w:val="ListBullet"/>
        <w:spacing w:before="20" w:after="40"/>
        <w:ind w:left="360"/>
      </w:pPr>
      <w:r>
        <w:rPr>
          <w:sz w:val="20"/>
        </w:rPr>
        <w:t>LURITS number is the national learner identifier — schools without it cannot submit</w:t>
      </w:r>
    </w:p>
    <w:p>
      <w:pPr>
        <w:pStyle w:val="ListBullet"/>
        <w:spacing w:before="20" w:after="40"/>
        <w:ind w:left="360"/>
      </w:pPr>
      <w:r>
        <w:rPr>
          <w:sz w:val="20"/>
        </w:rPr>
        <w:t>Export must include all learners, including those who transferred out during the year</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LuritsExportBatch, Learner, AttendanceRecord, AnnualSubjectResult</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/api/lurits</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/(dashboard)/lurits</w:t>
            </w:r>
          </w:p>
        </w:tc>
      </w:tr>
    </w:tbl>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22. CAPS Curriculum Engine</w:t>
            </w:r>
          </w:p>
        </w:tc>
        <w:tc>
          <w:tcPr>
            <w:tcW w:type="dxa" w:w="2016"/>
            <w:shd w:val="clear" w:color="auto" w:fill="1E3A5F"/>
          </w:tcPr>
          <w:p>
            <w:pPr>
              <w:spacing w:before="80" w:after="80"/>
              <w:jc w:val="center"/>
            </w:pPr>
            <w:r>
              <w:rPr>
                <w:b/>
                <w:sz w:val="16"/>
              </w:rPr>
              <w:t>Phase 0</w:t>
            </w:r>
          </w:p>
        </w:tc>
      </w:tr>
    </w:tbl>
    <w:p/>
    <w:tbl>
      <w:tblPr>
        <w:tblW w:type="auto" w:w="0"/>
        <w:jc w:val="left"/>
        <w:tblLook w:firstColumn="1" w:firstRow="1" w:lastColumn="0" w:lastRow="0" w:noHBand="0" w:noVBand="1" w:val="04A0"/>
      </w:tblPr>
      <w:tblGrid>
        <w:gridCol w:w="9360"/>
      </w:tblGrid>
      <w:tr>
        <w:tc>
          <w:tcPr>
            <w:tcW w:type="dxa" w:w="2016"/>
            <w:shd w:val="clear" w:color="auto" w:fill="1E6B4A"/>
          </w:tcPr>
          <w:p>
            <w:pPr>
              <w:spacing w:before="40" w:after="40"/>
              <w:jc w:val="center"/>
            </w:pPr>
            <w:r>
              <w:rPr>
                <w:b/>
                <w:color w:val="FFFFFF"/>
                <w:sz w:val="16"/>
              </w:rPr>
              <w:t xml:space="preserve">  BUILT  </w:t>
            </w:r>
          </w:p>
        </w:tc>
      </w:tr>
    </w:tbl>
    <w:p/>
    <w:p>
      <w:pPr>
        <w:spacing w:before="200" w:after="80"/>
        <w:ind w:left="0"/>
      </w:pPr>
      <w:r>
        <w:rPr>
          <w:b/>
          <w:color w:val="475C78"/>
          <w:sz w:val="22"/>
        </w:rPr>
        <w:t>Business Case</w:t>
      </w:r>
    </w:p>
    <w:p>
      <w:pPr>
        <w:spacing w:before="0" w:after="80"/>
        <w:ind w:left="0"/>
      </w:pPr>
      <w:r>
        <w:rPr>
          <w:b w:val="0"/>
          <w:i w:val="0"/>
          <w:sz w:val="20"/>
        </w:rPr>
        <w:t>The CAPS Curriculum Engine is a platform-native module with no equivalent in generic ERP systems. It provides the full national CAPS subject catalogue, phase-to-grade mappings, and SBA weighting rules as immutable platform data. This engine is the source of truth for all curriculum decisions.</w:t>
      </w:r>
    </w:p>
    <w:p>
      <w:pPr>
        <w:spacing w:before="200" w:after="80"/>
        <w:ind w:left="0"/>
      </w:pPr>
      <w:r>
        <w:rPr>
          <w:b/>
          <w:color w:val="475C78"/>
          <w:sz w:val="22"/>
        </w:rPr>
        <w:t>Process Selected</w:t>
      </w:r>
    </w:p>
    <w:p>
      <w:pPr>
        <w:spacing w:before="0" w:after="40"/>
        <w:ind w:left="0"/>
      </w:pPr>
      <w:r>
        <w:rPr>
          <w:b/>
          <w:i w:val="0"/>
          <w:sz w:val="20"/>
        </w:rPr>
        <w:t>Global Subject Catalogue</w:t>
      </w:r>
    </w:p>
    <w:p>
      <w:pPr>
        <w:pStyle w:val="ListBullet"/>
        <w:spacing w:before="20" w:after="40"/>
        <w:ind w:left="360"/>
      </w:pPr>
      <w:r>
        <w:rPr>
          <w:sz w:val="20"/>
        </w:rPr>
        <w:t>CapsSubject model: all CAPS subjects pre-seeded at database level</w:t>
      </w:r>
    </w:p>
    <w:p>
      <w:pPr>
        <w:pStyle w:val="ListBullet"/>
        <w:spacing w:before="20" w:after="40"/>
        <w:ind w:left="360"/>
      </w:pPr>
      <w:r>
        <w:rPr>
          <w:sz w:val="20"/>
        </w:rPr>
        <w:t>Subjects tagged by: phase, group (Language / Maths / Sciences / etc.), compulsory flag</w:t>
      </w:r>
    </w:p>
    <w:p>
      <w:pPr>
        <w:pStyle w:val="ListBullet"/>
        <w:spacing w:before="20" w:after="40"/>
        <w:ind w:left="360"/>
      </w:pPr>
      <w:r>
        <w:rPr>
          <w:sz w:val="20"/>
        </w:rPr>
        <w:t>Curriculum type: CAPS or IEB (IEB catalogue added in Phase 2)</w:t>
      </w:r>
    </w:p>
    <w:p>
      <w:pPr>
        <w:pStyle w:val="ListBullet"/>
        <w:spacing w:before="20" w:after="40"/>
        <w:ind w:left="360"/>
      </w:pPr>
      <w:r>
        <w:rPr>
          <w:sz w:val="20"/>
        </w:rPr>
        <w:t>School-level overrides are NOT permitted — catalogue is platform-managed</w:t>
      </w:r>
    </w:p>
    <w:p>
      <w:pPr>
        <w:spacing w:before="0" w:after="40"/>
        <w:ind w:left="0"/>
      </w:pPr>
      <w:r>
        <w:rPr>
          <w:b/>
          <w:i w:val="0"/>
          <w:sz w:val="20"/>
        </w:rPr>
        <w:t>Phase Mappings &amp; Weightings</w:t>
      </w:r>
    </w:p>
    <w:p>
      <w:pPr>
        <w:pStyle w:val="ListBullet"/>
        <w:spacing w:before="20" w:after="40"/>
        <w:ind w:left="360"/>
      </w:pPr>
      <w:r>
        <w:rPr>
          <w:sz w:val="20"/>
        </w:rPr>
        <w:t>CapsPhase model: Foundation (Gr1–3), Intermediate (Gr4–6), Senior (Gr7–9), FET (Gr10–12)</w:t>
      </w:r>
    </w:p>
    <w:p>
      <w:pPr>
        <w:pStyle w:val="ListBullet"/>
        <w:spacing w:before="20" w:after="40"/>
        <w:ind w:left="360"/>
      </w:pPr>
      <w:r>
        <w:rPr>
          <w:sz w:val="20"/>
        </w:rPr>
        <w:t>SBA weight and exam weight stored per phase — not per school</w:t>
      </w:r>
    </w:p>
    <w:p>
      <w:pPr>
        <w:pStyle w:val="ListBullet"/>
        <w:spacing w:before="20" w:after="40"/>
        <w:ind w:left="360"/>
      </w:pPr>
      <w:r>
        <w:rPr>
          <w:sz w:val="20"/>
        </w:rPr>
        <w:t>Phase is auto-derived from grade number on grade creation</w:t>
      </w:r>
    </w:p>
    <w:p>
      <w:pPr>
        <w:spacing w:before="200" w:after="80"/>
        <w:ind w:left="0"/>
      </w:pPr>
      <w:r>
        <w:rPr>
          <w:b/>
          <w:color w:val="475C78"/>
          <w:sz w:val="22"/>
        </w:rPr>
        <w:t>South African / CAPS Context</w:t>
      </w:r>
    </w:p>
    <w:p>
      <w:pPr>
        <w:pStyle w:val="ListBullet"/>
        <w:spacing w:before="20" w:after="40"/>
        <w:ind w:left="360"/>
      </w:pPr>
      <w:r>
        <w:rPr>
          <w:sz w:val="20"/>
        </w:rPr>
        <w:t>CAPS = Curriculum and Assessment Policy Statement (South Africa, 2011)</w:t>
      </w:r>
    </w:p>
    <w:p>
      <w:pPr>
        <w:pStyle w:val="ListBullet"/>
        <w:spacing w:before="20" w:after="40"/>
        <w:ind w:left="360"/>
      </w:pPr>
      <w:r>
        <w:rPr>
          <w:sz w:val="20"/>
        </w:rPr>
        <w:t>Replacing the Academia ERP "Outcome Based Education" module (descoped for UL Junior)</w:t>
      </w:r>
    </w:p>
    <w:p>
      <w:pPr>
        <w:pStyle w:val="ListBullet"/>
        <w:spacing w:before="20" w:after="40"/>
        <w:ind w:left="360"/>
      </w:pPr>
      <w:r>
        <w:rPr>
          <w:sz w:val="20"/>
        </w:rPr>
        <w:t>NSC subject combination validation (FET Phase) added in Phase 2</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CapsPhase, CapsSubject</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/api/curriculum (read-only)</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Referenced in subject configuration UI</w:t>
            </w:r>
          </w:p>
        </w:tc>
      </w:tr>
    </w:tbl>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25. Fee &amp; Finance Management</w:t>
            </w:r>
          </w:p>
        </w:tc>
        <w:tc>
          <w:tcPr>
            <w:tcW w:type="dxa" w:w="2016"/>
            <w:shd w:val="clear" w:color="auto" w:fill="1E3A5F"/>
          </w:tcPr>
          <w:p>
            <w:pPr>
              <w:spacing w:before="80" w:after="80"/>
              <w:jc w:val="center"/>
            </w:pPr>
            <w:r>
              <w:rPr>
                <w:b/>
                <w:sz w:val="16"/>
              </w:rPr>
              <w:t>Phase 2</w:t>
            </w:r>
          </w:p>
        </w:tc>
      </w:tr>
    </w:tbl>
    <w:p/>
    <w:tbl>
      <w:tblPr>
        <w:tblW w:type="auto" w:w="0"/>
        <w:jc w:val="left"/>
        <w:tblLook w:firstColumn="1" w:firstRow="1" w:lastColumn="0" w:lastRow="0" w:noHBand="0" w:noVBand="1" w:val="04A0"/>
      </w:tblPr>
      <w:tblGrid>
        <w:gridCol w:w="9360"/>
      </w:tblGrid>
      <w:tr>
        <w:tc>
          <w:tcPr>
            <w:tcW w:type="dxa" w:w="2016"/>
            <w:shd w:val="clear" w:color="auto" w:fill="1D4ED8"/>
          </w:tcPr>
          <w:p>
            <w:pPr>
              <w:spacing w:before="40" w:after="40"/>
              <w:jc w:val="center"/>
            </w:pPr>
            <w:r>
              <w:rPr>
                <w:b/>
                <w:color w:val="FFFFFF"/>
                <w:sz w:val="16"/>
              </w:rPr>
              <w:t xml:space="preserve">  PHASE 2  </w:t>
            </w:r>
          </w:p>
        </w:tc>
      </w:tr>
    </w:tbl>
    <w:p/>
    <w:p>
      <w:pPr>
        <w:spacing w:before="200" w:after="80"/>
        <w:ind w:left="0"/>
      </w:pPr>
      <w:r>
        <w:rPr>
          <w:b/>
          <w:color w:val="475C78"/>
          <w:sz w:val="22"/>
        </w:rPr>
        <w:t>Business Case</w:t>
      </w:r>
    </w:p>
    <w:p>
      <w:pPr>
        <w:spacing w:before="0" w:after="80"/>
        <w:ind w:left="0"/>
      </w:pPr>
      <w:r>
        <w:rPr>
          <w:b w:val="0"/>
          <w:i w:val="0"/>
          <w:sz w:val="20"/>
        </w:rPr>
        <w:t>School fees management including fee structure configuration, invoice generation per learner per term, and payment recording. Phase 1 payment is manual recording. Phase 2 adds PayFast (SA payment gateway) integration.</w:t>
      </w:r>
    </w:p>
    <w:p>
      <w:pPr>
        <w:spacing w:before="200" w:after="80"/>
        <w:ind w:left="0"/>
      </w:pPr>
      <w:r>
        <w:rPr>
          <w:b/>
          <w:color w:val="475C78"/>
          <w:sz w:val="22"/>
        </w:rPr>
        <w:t>Process Selected</w:t>
      </w:r>
    </w:p>
    <w:p>
      <w:pPr>
        <w:spacing w:before="0" w:after="40"/>
        <w:ind w:left="0"/>
      </w:pPr>
      <w:r>
        <w:rPr>
          <w:b/>
          <w:i w:val="0"/>
          <w:sz w:val="20"/>
        </w:rPr>
        <w:t>Fee Structure</w:t>
      </w:r>
    </w:p>
    <w:p>
      <w:pPr>
        <w:pStyle w:val="ListBullet"/>
        <w:spacing w:before="20" w:after="40"/>
        <w:ind w:left="360"/>
      </w:pPr>
      <w:r>
        <w:rPr>
          <w:sz w:val="20"/>
        </w:rPr>
        <w:t>Configure fee types: TUITION · REGISTRATION · ACTIVITY · SPORT · OTHER</w:t>
      </w:r>
    </w:p>
    <w:p>
      <w:pPr>
        <w:pStyle w:val="ListBullet"/>
        <w:spacing w:before="20" w:after="40"/>
        <w:ind w:left="360"/>
      </w:pPr>
      <w:r>
        <w:rPr>
          <w:sz w:val="20"/>
        </w:rPr>
        <w:t>Set billing frequency: ANNUAL · TERMLY · MONTHLY</w:t>
      </w:r>
    </w:p>
    <w:p>
      <w:pPr>
        <w:pStyle w:val="ListBullet"/>
        <w:spacing w:before="20" w:after="40"/>
        <w:ind w:left="360"/>
      </w:pPr>
      <w:r>
        <w:rPr>
          <w:sz w:val="20"/>
        </w:rPr>
        <w:t>Set amounts per grade and fee type per academic year</w:t>
      </w:r>
    </w:p>
    <w:p>
      <w:pPr>
        <w:spacing w:before="0" w:after="40"/>
        <w:ind w:left="0"/>
      </w:pPr>
      <w:r>
        <w:rPr>
          <w:b/>
          <w:i w:val="0"/>
          <w:sz w:val="20"/>
        </w:rPr>
        <w:t>Invoice Generation</w:t>
      </w:r>
    </w:p>
    <w:p>
      <w:pPr>
        <w:pStyle w:val="ListBullet"/>
        <w:spacing w:before="20" w:after="40"/>
        <w:ind w:left="360"/>
      </w:pPr>
      <w:r>
        <w:rPr>
          <w:sz w:val="20"/>
        </w:rPr>
        <w:t>Generate invoices per learner based on fee structure</w:t>
      </w:r>
    </w:p>
    <w:p>
      <w:pPr>
        <w:pStyle w:val="ListBullet"/>
        <w:spacing w:before="20" w:after="40"/>
        <w:ind w:left="360"/>
      </w:pPr>
      <w:r>
        <w:rPr>
          <w:sz w:val="20"/>
        </w:rPr>
        <w:t>Invoice statuses: DRAFT · ISSUED · PARTIALLY_PAID · PAID · OVERDUE · CANCELLED</w:t>
      </w:r>
    </w:p>
    <w:p>
      <w:pPr>
        <w:pStyle w:val="ListBullet"/>
        <w:spacing w:before="20" w:after="40"/>
        <w:ind w:left="360"/>
      </w:pPr>
      <w:r>
        <w:rPr>
          <w:sz w:val="20"/>
        </w:rPr>
        <w:t>Bulk generate invoices for a full grade at once</w:t>
      </w:r>
    </w:p>
    <w:p>
      <w:pPr>
        <w:spacing w:before="0" w:after="40"/>
        <w:ind w:left="0"/>
      </w:pPr>
      <w:r>
        <w:rPr>
          <w:b/>
          <w:i w:val="0"/>
          <w:sz w:val="20"/>
        </w:rPr>
        <w:t>Payment Recording</w:t>
      </w:r>
    </w:p>
    <w:p>
      <w:pPr>
        <w:pStyle w:val="ListBullet"/>
        <w:spacing w:before="20" w:after="40"/>
        <w:ind w:left="360"/>
      </w:pPr>
      <w:r>
        <w:rPr>
          <w:sz w:val="20"/>
        </w:rPr>
        <w:t>Manual payment capture (v1): cash, EFT, card, debit order, bursary</w:t>
      </w:r>
    </w:p>
    <w:p>
      <w:pPr>
        <w:pStyle w:val="ListBullet"/>
        <w:spacing w:before="20" w:after="40"/>
        <w:ind w:left="360"/>
      </w:pPr>
      <w:r>
        <w:rPr>
          <w:sz w:val="20"/>
        </w:rPr>
        <w:t>Record reference number and generate receipt number</w:t>
      </w:r>
    </w:p>
    <w:p>
      <w:pPr>
        <w:pStyle w:val="ListBullet"/>
        <w:spacing w:before="20" w:after="40"/>
        <w:ind w:left="360"/>
      </w:pPr>
      <w:r>
        <w:rPr>
          <w:sz w:val="20"/>
        </w:rPr>
        <w:t>Outstanding debtors report: sortable, export to Excel</w:t>
      </w:r>
    </w:p>
    <w:p>
      <w:pPr>
        <w:spacing w:before="0" w:after="40"/>
        <w:ind w:left="0"/>
      </w:pPr>
      <w:r>
        <w:rPr>
          <w:b/>
          <w:i w:val="0"/>
          <w:sz w:val="20"/>
        </w:rPr>
        <w:t>PayFast Integration (Phase 2)</w:t>
      </w:r>
    </w:p>
    <w:p>
      <w:pPr>
        <w:pStyle w:val="ListBullet"/>
        <w:spacing w:before="20" w:after="40"/>
        <w:ind w:left="360"/>
      </w:pPr>
      <w:r>
        <w:rPr>
          <w:sz w:val="20"/>
        </w:rPr>
        <w:t>Online payment via PayFast (South African payment gateway)</w:t>
      </w:r>
    </w:p>
    <w:p>
      <w:pPr>
        <w:pStyle w:val="ListBullet"/>
        <w:spacing w:before="20" w:after="40"/>
        <w:ind w:left="360"/>
      </w:pPr>
      <w:r>
        <w:rPr>
          <w:sz w:val="20"/>
        </w:rPr>
        <w:t>Parent pays from parent portal — invoice updated automatically</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FeeStructure, Invoice, Payment</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/api/finance</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/(dashboard)/finance</w:t>
            </w:r>
          </w:p>
        </w:tc>
      </w:tr>
    </w:tbl>
    <w:p/>
    <w:p>
      <w:pPr>
        <w:spacing w:before="0" w:after="80"/>
        <w:ind w:left="0"/>
      </w:pPr>
      <w:r>
        <w:rPr>
          <w:b w:val="0"/>
          <w:i/>
          <w:color w:val="475C78"/>
          <w:sz w:val="18"/>
        </w:rPr>
        <w:t>Note: Fee management is Phase 2. Academic modules take priority for pilot launch.</w:t>
      </w:r>
    </w:p>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26. Disciplinary Management</w:t>
            </w:r>
          </w:p>
        </w:tc>
        <w:tc>
          <w:tcPr>
            <w:tcW w:type="dxa" w:w="2016"/>
            <w:shd w:val="clear" w:color="auto" w:fill="1E3A5F"/>
          </w:tcPr>
          <w:p>
            <w:pPr>
              <w:spacing w:before="80" w:after="80"/>
              <w:jc w:val="center"/>
            </w:pPr>
            <w:r>
              <w:rPr>
                <w:b/>
                <w:sz w:val="16"/>
              </w:rPr>
              <w:t>Phase 2</w:t>
            </w:r>
          </w:p>
        </w:tc>
      </w:tr>
    </w:tbl>
    <w:p/>
    <w:tbl>
      <w:tblPr>
        <w:tblW w:type="auto" w:w="0"/>
        <w:jc w:val="left"/>
        <w:tblLook w:firstColumn="1" w:firstRow="1" w:lastColumn="0" w:lastRow="0" w:noHBand="0" w:noVBand="1" w:val="04A0"/>
      </w:tblPr>
      <w:tblGrid>
        <w:gridCol w:w="9360"/>
      </w:tblGrid>
      <w:tr>
        <w:tc>
          <w:tcPr>
            <w:tcW w:type="dxa" w:w="2016"/>
            <w:shd w:val="clear" w:color="auto" w:fill="1D4ED8"/>
          </w:tcPr>
          <w:p>
            <w:pPr>
              <w:spacing w:before="40" w:after="40"/>
              <w:jc w:val="center"/>
            </w:pPr>
            <w:r>
              <w:rPr>
                <w:b/>
                <w:color w:val="FFFFFF"/>
                <w:sz w:val="16"/>
              </w:rPr>
              <w:t xml:space="preserve">  PHASE 2  </w:t>
            </w:r>
          </w:p>
        </w:tc>
      </w:tr>
    </w:tbl>
    <w:p/>
    <w:p>
      <w:pPr>
        <w:spacing w:before="200" w:after="80"/>
        <w:ind w:left="0"/>
      </w:pPr>
      <w:r>
        <w:rPr>
          <w:b/>
          <w:color w:val="475C78"/>
          <w:sz w:val="22"/>
        </w:rPr>
        <w:t>Business Case</w:t>
      </w:r>
    </w:p>
    <w:p>
      <w:pPr>
        <w:spacing w:before="0" w:after="80"/>
        <w:ind w:left="0"/>
      </w:pPr>
      <w:r>
        <w:rPr>
          <w:b w:val="0"/>
          <w:i w:val="0"/>
          <w:sz w:val="20"/>
        </w:rPr>
        <w:t>Disciplinary incidents are recorded per learner, visible to school staff and parents on the parent portal. The system supports positive and corrective behaviour recording in alignment with the school's Code of Conduct.</w:t>
      </w:r>
    </w:p>
    <w:p>
      <w:pPr>
        <w:spacing w:before="200" w:after="80"/>
        <w:ind w:left="0"/>
      </w:pPr>
      <w:r>
        <w:rPr>
          <w:b/>
          <w:color w:val="475C78"/>
          <w:sz w:val="22"/>
        </w:rPr>
        <w:t>Process Selected</w:t>
      </w:r>
    </w:p>
    <w:p>
      <w:pPr>
        <w:spacing w:before="0" w:after="40"/>
        <w:ind w:left="0"/>
      </w:pPr>
      <w:r>
        <w:rPr>
          <w:b/>
          <w:i w:val="0"/>
          <w:sz w:val="20"/>
        </w:rPr>
        <w:t>Incident Recording</w:t>
      </w:r>
    </w:p>
    <w:p>
      <w:pPr>
        <w:pStyle w:val="ListBullet"/>
        <w:spacing w:before="20" w:after="40"/>
        <w:ind w:left="360"/>
      </w:pPr>
      <w:r>
        <w:rPr>
          <w:sz w:val="20"/>
        </w:rPr>
        <w:t>Record disciplinary incident with: date, type, description, action taken</w:t>
      </w:r>
    </w:p>
    <w:p>
      <w:pPr>
        <w:pStyle w:val="ListBullet"/>
        <w:spacing w:before="20" w:after="40"/>
        <w:ind w:left="360"/>
      </w:pPr>
      <w:r>
        <w:rPr>
          <w:sz w:val="20"/>
        </w:rPr>
        <w:t>Link to one or more learners</w:t>
      </w:r>
    </w:p>
    <w:p>
      <w:pPr>
        <w:pStyle w:val="ListBullet"/>
        <w:spacing w:before="20" w:after="40"/>
        <w:ind w:left="360"/>
      </w:pPr>
      <w:r>
        <w:rPr>
          <w:sz w:val="20"/>
        </w:rPr>
        <w:t>Positive behaviour recording (merits / commendations) supported alongside incidents</w:t>
      </w:r>
    </w:p>
    <w:p>
      <w:pPr>
        <w:pStyle w:val="ListBullet"/>
        <w:spacing w:before="20" w:after="40"/>
        <w:ind w:left="360"/>
      </w:pPr>
      <w:r>
        <w:rPr>
          <w:sz w:val="20"/>
        </w:rPr>
        <w:t>Attach supporting documents (Phase 2 — S3 file storage)</w:t>
      </w:r>
    </w:p>
    <w:p>
      <w:pPr>
        <w:spacing w:before="0" w:after="40"/>
        <w:ind w:left="0"/>
      </w:pPr>
      <w:r>
        <w:rPr>
          <w:b/>
          <w:i w:val="0"/>
          <w:sz w:val="20"/>
        </w:rPr>
        <w:t>Parent Visibility</w:t>
      </w:r>
    </w:p>
    <w:p>
      <w:pPr>
        <w:pStyle w:val="ListBullet"/>
        <w:spacing w:before="20" w:after="40"/>
        <w:ind w:left="360"/>
      </w:pPr>
      <w:r>
        <w:rPr>
          <w:sz w:val="20"/>
        </w:rPr>
        <w:t>Disciplinary records visible to linked parent on parent portal</w:t>
      </w:r>
    </w:p>
    <w:p>
      <w:pPr>
        <w:pStyle w:val="ListBullet"/>
        <w:spacing w:before="20" w:after="40"/>
        <w:ind w:left="360"/>
      </w:pPr>
      <w:r>
        <w:rPr>
          <w:sz w:val="20"/>
        </w:rPr>
        <w:t>School can configure whether parents see all incidents or only serious ones</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Learner (disciplinary activity sub-record — to be added in Phase 2)</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/api/discipline</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/(dashboard)/discipline</w:t>
            </w:r>
          </w:p>
        </w:tc>
      </w:tr>
    </w:tbl>
    <w:p>
      <w:pPr>
        <w:spacing w:before="40" w:after="40"/>
        <w:ind w:left="0"/>
        <w:pBdr>
          <w:bottom w:val="single" w:sz="6" w:color="1E3A5F"/>
        </w:pBdr>
      </w:pPr>
    </w:p>
    <w:p/>
    <w:tbl>
      <w:tblPr>
        <w:tblW w:type="auto" w:w="0"/>
        <w:jc w:val="left"/>
        <w:tblLook w:firstColumn="1" w:firstRow="1" w:lastColumn="0" w:lastRow="0" w:noHBand="0" w:noVBand="1" w:val="04A0"/>
      </w:tblPr>
      <w:tblGrid>
        <w:gridCol w:w="4680"/>
        <w:gridCol w:w="4680"/>
      </w:tblGrid>
      <w:tr>
        <w:tc>
          <w:tcPr>
            <w:tcW w:type="dxa" w:w="7200"/>
            <w:shd w:val="clear" w:color="auto" w:fill="1E3A5F"/>
          </w:tcPr>
          <w:p>
            <w:pPr>
              <w:spacing w:before="80" w:after="80"/>
            </w:pPr>
            <w:r>
              <w:rPr>
                <w:b/>
                <w:color w:val="FFFFFF"/>
                <w:sz w:val="26"/>
              </w:rPr>
              <w:t xml:space="preserve">  33. Analytics &amp; Reporting Dashboard</w:t>
            </w:r>
          </w:p>
        </w:tc>
        <w:tc>
          <w:tcPr>
            <w:tcW w:type="dxa" w:w="2016"/>
            <w:shd w:val="clear" w:color="auto" w:fill="1E3A5F"/>
          </w:tcPr>
          <w:p>
            <w:pPr>
              <w:spacing w:before="80" w:after="80"/>
              <w:jc w:val="center"/>
            </w:pPr>
            <w:r>
              <w:rPr>
                <w:b/>
                <w:sz w:val="16"/>
              </w:rPr>
              <w:t>Phase 2</w:t>
            </w:r>
          </w:p>
        </w:tc>
      </w:tr>
    </w:tbl>
    <w:p/>
    <w:tbl>
      <w:tblPr>
        <w:tblW w:type="auto" w:w="0"/>
        <w:jc w:val="left"/>
        <w:tblLook w:firstColumn="1" w:firstRow="1" w:lastColumn="0" w:lastRow="0" w:noHBand="0" w:noVBand="1" w:val="04A0"/>
      </w:tblPr>
      <w:tblGrid>
        <w:gridCol w:w="9360"/>
      </w:tblGrid>
      <w:tr>
        <w:tc>
          <w:tcPr>
            <w:tcW w:type="dxa" w:w="2016"/>
            <w:shd w:val="clear" w:color="auto" w:fill="1D4ED8"/>
          </w:tcPr>
          <w:p>
            <w:pPr>
              <w:spacing w:before="40" w:after="40"/>
              <w:jc w:val="center"/>
            </w:pPr>
            <w:r>
              <w:rPr>
                <w:b/>
                <w:color w:val="FFFFFF"/>
                <w:sz w:val="16"/>
              </w:rPr>
              <w:t xml:space="preserve">  PHASE 2  </w:t>
            </w:r>
          </w:p>
        </w:tc>
      </w:tr>
    </w:tbl>
    <w:p/>
    <w:p>
      <w:pPr>
        <w:spacing w:before="200" w:after="80"/>
        <w:ind w:left="0"/>
      </w:pPr>
      <w:r>
        <w:rPr>
          <w:b/>
          <w:color w:val="475C78"/>
          <w:sz w:val="22"/>
        </w:rPr>
        <w:t>Business Case</w:t>
      </w:r>
    </w:p>
    <w:p>
      <w:pPr>
        <w:spacing w:before="0" w:after="80"/>
        <w:ind w:left="0"/>
      </w:pPr>
      <w:r>
        <w:rPr>
          <w:b w:val="0"/>
          <w:i w:val="0"/>
          <w:sz w:val="20"/>
        </w:rPr>
        <w:t>Data-driven decision making at principal, HOD, and district level. The analytics module provides aggregated views of academic performance, attendance, and learner risk indicators. No additional data capture — all metrics derive from existing records.</w:t>
      </w:r>
    </w:p>
    <w:p>
      <w:pPr>
        <w:spacing w:before="200" w:after="80"/>
        <w:ind w:left="0"/>
      </w:pPr>
      <w:r>
        <w:rPr>
          <w:b/>
          <w:color w:val="475C78"/>
          <w:sz w:val="22"/>
        </w:rPr>
        <w:t>Process Selected</w:t>
      </w:r>
    </w:p>
    <w:p>
      <w:pPr>
        <w:spacing w:before="0" w:after="40"/>
        <w:ind w:left="0"/>
      </w:pPr>
      <w:r>
        <w:rPr>
          <w:b/>
          <w:i w:val="0"/>
          <w:sz w:val="20"/>
        </w:rPr>
        <w:t>Principal Dashboard</w:t>
      </w:r>
    </w:p>
    <w:p>
      <w:pPr>
        <w:pStyle w:val="ListBullet"/>
        <w:spacing w:before="20" w:after="40"/>
        <w:ind w:left="360"/>
      </w:pPr>
      <w:r>
        <w:rPr>
          <w:sz w:val="20"/>
        </w:rPr>
        <w:t>School-wide pass rate per grade and subject</w:t>
      </w:r>
    </w:p>
    <w:p>
      <w:pPr>
        <w:pStyle w:val="ListBullet"/>
        <w:spacing w:before="20" w:after="40"/>
        <w:ind w:left="360"/>
      </w:pPr>
      <w:r>
        <w:rPr>
          <w:sz w:val="20"/>
        </w:rPr>
        <w:t>At-risk learner count per grade (SBA below threshold)</w:t>
      </w:r>
    </w:p>
    <w:p>
      <w:pPr>
        <w:pStyle w:val="ListBullet"/>
        <w:spacing w:before="20" w:after="40"/>
        <w:ind w:left="360"/>
      </w:pPr>
      <w:r>
        <w:rPr>
          <w:sz w:val="20"/>
        </w:rPr>
        <w:t>Attendance rate: 7-day rolling per grade</w:t>
      </w:r>
    </w:p>
    <w:p>
      <w:pPr>
        <w:pStyle w:val="ListBullet"/>
        <w:spacing w:before="20" w:after="40"/>
        <w:ind w:left="360"/>
      </w:pPr>
      <w:r>
        <w:rPr>
          <w:sz w:val="20"/>
        </w:rPr>
        <w:t>Subject performance ranking: best to worst per grade</w:t>
      </w:r>
    </w:p>
    <w:p>
      <w:pPr>
        <w:pStyle w:val="ListBullet"/>
        <w:spacing w:before="20" w:after="40"/>
        <w:ind w:left="360"/>
      </w:pPr>
      <w:r>
        <w:rPr>
          <w:sz w:val="20"/>
        </w:rPr>
        <w:t>Report card publication status (how many pending vs published)</w:t>
      </w:r>
    </w:p>
    <w:p>
      <w:pPr>
        <w:spacing w:before="0" w:after="40"/>
        <w:ind w:left="0"/>
      </w:pPr>
      <w:r>
        <w:rPr>
          <w:b/>
          <w:i w:val="0"/>
          <w:sz w:val="20"/>
        </w:rPr>
        <w:t>HOD Dashboard</w:t>
      </w:r>
    </w:p>
    <w:p>
      <w:pPr>
        <w:pStyle w:val="ListBullet"/>
        <w:spacing w:before="20" w:after="40"/>
        <w:ind w:left="360"/>
      </w:pPr>
      <w:r>
        <w:rPr>
          <w:sz w:val="20"/>
        </w:rPr>
        <w:t>Subject performance per class: average mark, pass rate, mark distribution chart</w:t>
      </w:r>
    </w:p>
    <w:p>
      <w:pPr>
        <w:pStyle w:val="ListBullet"/>
        <w:spacing w:before="20" w:after="40"/>
        <w:ind w:left="360"/>
      </w:pPr>
      <w:r>
        <w:rPr>
          <w:sz w:val="20"/>
        </w:rPr>
        <w:t>At-risk count per class: flag learners needing intervention</w:t>
      </w:r>
    </w:p>
    <w:p>
      <w:pPr>
        <w:pStyle w:val="ListBullet"/>
        <w:spacing w:before="20" w:after="40"/>
        <w:ind w:left="360"/>
      </w:pPr>
      <w:r>
        <w:rPr>
          <w:sz w:val="20"/>
        </w:rPr>
        <w:t>Teacher mark submission status: pending vs completed per POA</w:t>
      </w:r>
    </w:p>
    <w:p>
      <w:pPr>
        <w:spacing w:before="0" w:after="40"/>
        <w:ind w:left="0"/>
      </w:pPr>
      <w:r>
        <w:rPr>
          <w:b/>
          <w:i w:val="0"/>
          <w:sz w:val="20"/>
        </w:rPr>
        <w:t>Analytical Reports</w:t>
      </w:r>
    </w:p>
    <w:p>
      <w:pPr>
        <w:pStyle w:val="ListBullet"/>
        <w:spacing w:before="20" w:after="40"/>
        <w:ind w:left="360"/>
      </w:pPr>
      <w:r>
        <w:rPr>
          <w:sz w:val="20"/>
        </w:rPr>
        <w:t>Year-on-year pass rate comparison per subject (Phase 3)</w:t>
      </w:r>
    </w:p>
    <w:p>
      <w:pPr>
        <w:pStyle w:val="ListBullet"/>
        <w:spacing w:before="20" w:after="40"/>
        <w:ind w:left="360"/>
      </w:pPr>
      <w:r>
        <w:rPr>
          <w:sz w:val="20"/>
        </w:rPr>
        <w:t>Cohort tracking: follow a group of learners across grades (Phase 3)</w:t>
      </w:r>
    </w:p>
    <w:p>
      <w:pPr>
        <w:pStyle w:val="ListBullet"/>
        <w:spacing w:before="20" w:after="40"/>
        <w:ind w:left="360"/>
      </w:pPr>
      <w:r>
        <w:rPr>
          <w:sz w:val="20"/>
        </w:rPr>
        <w:t>LURITS statistical data: gender, home language, nationality breakdowns</w:t>
      </w:r>
    </w:p>
    <w:p>
      <w:pPr>
        <w:spacing w:before="200" w:after="80"/>
        <w:ind w:left="0"/>
      </w:pPr>
      <w:r>
        <w:rPr>
          <w:b/>
          <w:color w:val="475C78"/>
          <w:sz w:val="22"/>
        </w:rPr>
        <w:t>Technical Reference</w:t>
      </w:r>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Prisma Models</w:t>
            </w:r>
          </w:p>
        </w:tc>
        <w:tc>
          <w:tcPr>
            <w:tcW w:type="dxa" w:w="6624"/>
          </w:tcPr>
          <w:p>
            <w:pPr>
              <w:spacing w:before="20" w:after="20"/>
            </w:pPr>
            <w:r>
              <w:rPr>
                <w:sz w:val="18"/>
              </w:rPr>
              <w:t>TermSbaResult, AnnualSubjectResult, AttendanceRecord, ReportCard, PromotionDecision</w:t>
            </w:r>
          </w:p>
        </w:tc>
      </w:tr>
      <w:tr>
        <w:trPr>
          <w:trHeight w:val="320"/>
        </w:trPr>
        <w:tc>
          <w:tcPr>
            <w:tcW w:type="dxa" w:w="2592"/>
            <w:shd w:val="clear" w:color="auto" w:fill="EEF2FF"/>
          </w:tcPr>
          <w:p>
            <w:pPr>
              <w:spacing w:before="20" w:after="20"/>
            </w:pPr>
            <w:r>
              <w:rPr>
                <w:b/>
                <w:color w:val="1E3A5F"/>
                <w:sz w:val="18"/>
              </w:rPr>
              <w:t>API Prefix</w:t>
            </w:r>
          </w:p>
        </w:tc>
        <w:tc>
          <w:tcPr>
            <w:tcW w:type="dxa" w:w="6624"/>
          </w:tcPr>
          <w:p>
            <w:pPr>
              <w:spacing w:before="20" w:after="20"/>
            </w:pPr>
            <w:r>
              <w:rPr>
                <w:sz w:val="18"/>
              </w:rPr>
              <w:t>/api/analytics</w:t>
            </w:r>
          </w:p>
        </w:tc>
      </w:tr>
      <w:tr>
        <w:trPr>
          <w:trHeight w:val="320"/>
        </w:trPr>
        <w:tc>
          <w:tcPr>
            <w:tcW w:type="dxa" w:w="2592"/>
            <w:shd w:val="clear" w:color="auto" w:fill="EEF2FF"/>
          </w:tcPr>
          <w:p>
            <w:pPr>
              <w:spacing w:before="20" w:after="20"/>
            </w:pPr>
            <w:r>
              <w:rPr>
                <w:b/>
                <w:color w:val="1E3A5F"/>
                <w:sz w:val="18"/>
              </w:rPr>
              <w:t>Frontend Route</w:t>
            </w:r>
          </w:p>
        </w:tc>
        <w:tc>
          <w:tcPr>
            <w:tcW w:type="dxa" w:w="6624"/>
          </w:tcPr>
          <w:p>
            <w:pPr>
              <w:spacing w:before="20" w:after="20"/>
            </w:pPr>
            <w:r>
              <w:rPr>
                <w:sz w:val="18"/>
              </w:rPr>
              <w:t>/(dashboard)/analytics</w:t>
            </w:r>
          </w:p>
        </w:tc>
      </w:tr>
    </w:tbl>
    <w:p>
      <w:pPr>
        <w:spacing w:before="40" w:after="40"/>
        <w:ind w:left="0"/>
        <w:pBdr>
          <w:bottom w:val="single" w:sz="6" w:color="1E3A5F"/>
        </w:pBdr>
      </w:pPr>
    </w:p>
    <w:p/>
    <w:p>
      <w:pPr>
        <w:spacing w:before="200" w:after="80"/>
        <w:ind w:left="0"/>
      </w:pPr>
      <w:r>
        <w:rPr>
          <w:b/>
          <w:color w:val="6B7280"/>
          <w:sz w:val="26"/>
        </w:rPr>
        <w:t>Descoped Modules</w:t>
      </w:r>
    </w:p>
    <w:p>
      <w:pPr>
        <w:spacing w:before="0" w:after="160"/>
        <w:ind w:left="0"/>
      </w:pPr>
      <w:r>
        <w:rPr>
          <w:b w:val="0"/>
          <w:i w:val="0"/>
          <w:color w:val="475C78"/>
          <w:sz w:val="18"/>
        </w:rPr>
        <w:t>The following modules were assessed against the South African school management context and the pilot school profile. They were excluded from all project phases.</w:t>
      </w:r>
    </w:p>
    <w:tbl>
      <w:tblPr>
        <w:tblW w:type="auto" w:w="0"/>
        <w:tblLook w:firstColumn="1" w:firstRow="1" w:lastColumn="0" w:lastRow="0" w:noHBand="0" w:noVBand="1" w:val="04A0"/>
      </w:tblPr>
      <w:tblGrid>
        <w:gridCol w:w="4680"/>
        <w:gridCol w:w="4680"/>
      </w:tblGrid>
      <w:tr>
        <w:tc>
          <w:tcPr>
            <w:tcW w:type="dxa" w:w="7200"/>
            <w:shd w:val="clear" w:color="auto" w:fill="6B7280"/>
          </w:tcPr>
          <w:p>
            <w:pPr>
              <w:spacing w:before="60" w:after="60"/>
            </w:pPr>
            <w:r>
              <w:rPr>
                <w:b/>
                <w:color w:val="FFFFFF"/>
                <w:sz w:val="22"/>
              </w:rPr>
              <w:t xml:space="preserve">  35. Front Desk Management</w:t>
            </w:r>
          </w:p>
        </w:tc>
        <w:tc>
          <w:tcPr>
            <w:tcW w:type="dxa" w:w="2016"/>
            <w:shd w:val="clear" w:color="auto" w:fill="6B7280"/>
          </w:tcPr>
          <w:p>
            <w:pPr>
              <w:spacing w:before="60" w:after="60"/>
              <w:jc w:val="center"/>
            </w:pPr>
            <w:r>
              <w:rPr>
                <w:b/>
                <w:color w:val="FFFFFF"/>
                <w:sz w:val="16"/>
              </w:rPr>
              <w:t>DESCOPED</w:t>
            </w:r>
          </w:p>
        </w:tc>
      </w:tr>
    </w:tbl>
    <w:p>
      <w:pPr>
        <w:spacing w:before="0" w:after="160"/>
        <w:ind w:left="0"/>
      </w:pPr>
      <w:r>
        <w:rPr>
          <w:b w:val="0"/>
          <w:i/>
          <w:color w:val="6B7280"/>
          <w:sz w:val="18"/>
        </w:rPr>
        <w:t>Reason: Not applicable to typical South African school structure. Managed manually.</w:t>
      </w:r>
    </w:p>
    <w:p>
      <w:pPr>
        <w:spacing w:before="40" w:after="40"/>
        <w:ind w:left="0"/>
        <w:pBdr>
          <w:bottom w:val="single" w:sz="6" w:color="9CA3AF"/>
        </w:pBdr>
      </w:pPr>
    </w:p>
    <w:p/>
    <w:tbl>
      <w:tblPr>
        <w:tblW w:type="auto" w:w="0"/>
        <w:tblLook w:firstColumn="1" w:firstRow="1" w:lastColumn="0" w:lastRow="0" w:noHBand="0" w:noVBand="1" w:val="04A0"/>
      </w:tblPr>
      <w:tblGrid>
        <w:gridCol w:w="4680"/>
        <w:gridCol w:w="4680"/>
      </w:tblGrid>
      <w:tr>
        <w:tc>
          <w:tcPr>
            <w:tcW w:type="dxa" w:w="7200"/>
            <w:shd w:val="clear" w:color="auto" w:fill="6B7280"/>
          </w:tcPr>
          <w:p>
            <w:pPr>
              <w:spacing w:before="60" w:after="60"/>
            </w:pPr>
            <w:r>
              <w:rPr>
                <w:b/>
                <w:color w:val="FFFFFF"/>
                <w:sz w:val="22"/>
              </w:rPr>
              <w:t xml:space="preserve">  36. Hostel / Boarding Management</w:t>
            </w:r>
          </w:p>
        </w:tc>
        <w:tc>
          <w:tcPr>
            <w:tcW w:type="dxa" w:w="2016"/>
            <w:shd w:val="clear" w:color="auto" w:fill="6B7280"/>
          </w:tcPr>
          <w:p>
            <w:pPr>
              <w:spacing w:before="60" w:after="60"/>
              <w:jc w:val="center"/>
            </w:pPr>
            <w:r>
              <w:rPr>
                <w:b/>
                <w:color w:val="FFFFFF"/>
                <w:sz w:val="16"/>
              </w:rPr>
              <w:t>DESCOPED</w:t>
            </w:r>
          </w:p>
        </w:tc>
      </w:tr>
    </w:tbl>
    <w:p>
      <w:pPr>
        <w:spacing w:before="0" w:after="160"/>
        <w:ind w:left="0"/>
      </w:pPr>
      <w:r>
        <w:rPr>
          <w:b w:val="0"/>
          <w:i/>
          <w:color w:val="6B7280"/>
          <w:sz w:val="18"/>
        </w:rPr>
        <w:t>Reason: UL Junior and pilot schools are day schools. No boarding facilities.</w:t>
      </w:r>
    </w:p>
    <w:p>
      <w:pPr>
        <w:spacing w:before="40" w:after="40"/>
        <w:ind w:left="0"/>
        <w:pBdr>
          <w:bottom w:val="single" w:sz="6" w:color="9CA3AF"/>
        </w:pBdr>
      </w:pPr>
    </w:p>
    <w:p/>
    <w:tbl>
      <w:tblPr>
        <w:tblW w:type="auto" w:w="0"/>
        <w:tblLook w:firstColumn="1" w:firstRow="1" w:lastColumn="0" w:lastRow="0" w:noHBand="0" w:noVBand="1" w:val="04A0"/>
      </w:tblPr>
      <w:tblGrid>
        <w:gridCol w:w="4680"/>
        <w:gridCol w:w="4680"/>
      </w:tblGrid>
      <w:tr>
        <w:tc>
          <w:tcPr>
            <w:tcW w:type="dxa" w:w="7200"/>
            <w:shd w:val="clear" w:color="auto" w:fill="6B7280"/>
          </w:tcPr>
          <w:p>
            <w:pPr>
              <w:spacing w:before="60" w:after="60"/>
            </w:pPr>
            <w:r>
              <w:rPr>
                <w:b/>
                <w:color w:val="FFFFFF"/>
                <w:sz w:val="22"/>
              </w:rPr>
              <w:t xml:space="preserve">  37. Transport Management</w:t>
            </w:r>
          </w:p>
        </w:tc>
        <w:tc>
          <w:tcPr>
            <w:tcW w:type="dxa" w:w="2016"/>
            <w:shd w:val="clear" w:color="auto" w:fill="6B7280"/>
          </w:tcPr>
          <w:p>
            <w:pPr>
              <w:spacing w:before="60" w:after="60"/>
              <w:jc w:val="center"/>
            </w:pPr>
            <w:r>
              <w:rPr>
                <w:b/>
                <w:color w:val="FFFFFF"/>
                <w:sz w:val="16"/>
              </w:rPr>
              <w:t>DESCOPED</w:t>
            </w:r>
          </w:p>
        </w:tc>
      </w:tr>
    </w:tbl>
    <w:p>
      <w:pPr>
        <w:spacing w:before="0" w:after="160"/>
        <w:ind w:left="0"/>
      </w:pPr>
      <w:r>
        <w:rPr>
          <w:b w:val="0"/>
          <w:i/>
          <w:color w:val="6B7280"/>
          <w:sz w:val="18"/>
        </w:rPr>
        <w:t>Reason: School transport is parent-managed. Not in scope for the LMS platform.</w:t>
      </w:r>
    </w:p>
    <w:p>
      <w:pPr>
        <w:spacing w:before="40" w:after="40"/>
        <w:ind w:left="0"/>
        <w:pBdr>
          <w:bottom w:val="single" w:sz="6" w:color="9CA3AF"/>
        </w:pBdr>
      </w:pPr>
    </w:p>
    <w:p/>
    <w:tbl>
      <w:tblPr>
        <w:tblW w:type="auto" w:w="0"/>
        <w:tblLook w:firstColumn="1" w:firstRow="1" w:lastColumn="0" w:lastRow="0" w:noHBand="0" w:noVBand="1" w:val="04A0"/>
      </w:tblPr>
      <w:tblGrid>
        <w:gridCol w:w="4680"/>
        <w:gridCol w:w="4680"/>
      </w:tblGrid>
      <w:tr>
        <w:tc>
          <w:tcPr>
            <w:tcW w:type="dxa" w:w="7200"/>
            <w:shd w:val="clear" w:color="auto" w:fill="6B7280"/>
          </w:tcPr>
          <w:p>
            <w:pPr>
              <w:spacing w:before="60" w:after="60"/>
            </w:pPr>
            <w:r>
              <w:rPr>
                <w:b/>
                <w:color w:val="FFFFFF"/>
                <w:sz w:val="22"/>
              </w:rPr>
              <w:t xml:space="preserve">  38. Medical Care Management</w:t>
            </w:r>
          </w:p>
        </w:tc>
        <w:tc>
          <w:tcPr>
            <w:tcW w:type="dxa" w:w="2016"/>
            <w:shd w:val="clear" w:color="auto" w:fill="6B7280"/>
          </w:tcPr>
          <w:p>
            <w:pPr>
              <w:spacing w:before="60" w:after="60"/>
              <w:jc w:val="center"/>
            </w:pPr>
            <w:r>
              <w:rPr>
                <w:b/>
                <w:color w:val="FFFFFF"/>
                <w:sz w:val="16"/>
              </w:rPr>
              <w:t>DESCOPED</w:t>
            </w:r>
          </w:p>
        </w:tc>
      </w:tr>
    </w:tbl>
    <w:p>
      <w:pPr>
        <w:spacing w:before="0" w:after="160"/>
        <w:ind w:left="0"/>
      </w:pPr>
      <w:r>
        <w:rPr>
          <w:b w:val="0"/>
          <w:i/>
          <w:color w:val="6B7280"/>
          <w:sz w:val="18"/>
        </w:rPr>
        <w:t>Reason: Medical records captured in learner profile (special needs / medical notes). Full medical care module is out of scope for the school management platform.</w:t>
      </w:r>
    </w:p>
    <w:p>
      <w:pPr>
        <w:spacing w:before="40" w:after="40"/>
        <w:ind w:left="0"/>
        <w:pBdr>
          <w:bottom w:val="single" w:sz="6" w:color="9CA3AF"/>
        </w:pBdr>
      </w:pPr>
    </w:p>
    <w:p/>
    <w:tbl>
      <w:tblPr>
        <w:tblW w:type="auto" w:w="0"/>
        <w:tblLook w:firstColumn="1" w:firstRow="1" w:lastColumn="0" w:lastRow="0" w:noHBand="0" w:noVBand="1" w:val="04A0"/>
      </w:tblPr>
      <w:tblGrid>
        <w:gridCol w:w="4680"/>
        <w:gridCol w:w="4680"/>
      </w:tblGrid>
      <w:tr>
        <w:tc>
          <w:tcPr>
            <w:tcW w:type="dxa" w:w="7200"/>
            <w:shd w:val="clear" w:color="auto" w:fill="6B7280"/>
          </w:tcPr>
          <w:p>
            <w:pPr>
              <w:spacing w:before="60" w:after="60"/>
            </w:pPr>
            <w:r>
              <w:rPr>
                <w:b/>
                <w:color w:val="FFFFFF"/>
                <w:sz w:val="22"/>
              </w:rPr>
              <w:t xml:space="preserve">  39. Security Gate Management</w:t>
            </w:r>
          </w:p>
        </w:tc>
        <w:tc>
          <w:tcPr>
            <w:tcW w:type="dxa" w:w="2016"/>
            <w:shd w:val="clear" w:color="auto" w:fill="6B7280"/>
          </w:tcPr>
          <w:p>
            <w:pPr>
              <w:spacing w:before="60" w:after="60"/>
              <w:jc w:val="center"/>
            </w:pPr>
            <w:r>
              <w:rPr>
                <w:b/>
                <w:color w:val="FFFFFF"/>
                <w:sz w:val="16"/>
              </w:rPr>
              <w:t>DESCOPED</w:t>
            </w:r>
          </w:p>
        </w:tc>
      </w:tr>
    </w:tbl>
    <w:p>
      <w:pPr>
        <w:spacing w:before="0" w:after="160"/>
        <w:ind w:left="0"/>
      </w:pPr>
      <w:r>
        <w:rPr>
          <w:b w:val="0"/>
          <w:i/>
          <w:color w:val="6B7280"/>
          <w:sz w:val="18"/>
        </w:rPr>
        <w:t>Reason: Physical access control is not managed by the LMS. Out of scope.</w:t>
      </w:r>
    </w:p>
    <w:p>
      <w:pPr>
        <w:spacing w:before="40" w:after="40"/>
        <w:ind w:left="0"/>
        <w:pBdr>
          <w:bottom w:val="single" w:sz="6" w:color="9CA3AF"/>
        </w:pBdr>
      </w:pPr>
    </w:p>
    <w:p/>
    <w:tbl>
      <w:tblPr>
        <w:tblW w:type="auto" w:w="0"/>
        <w:tblLook w:firstColumn="1" w:firstRow="1" w:lastColumn="0" w:lastRow="0" w:noHBand="0" w:noVBand="1" w:val="04A0"/>
      </w:tblPr>
      <w:tblGrid>
        <w:gridCol w:w="4680"/>
        <w:gridCol w:w="4680"/>
      </w:tblGrid>
      <w:tr>
        <w:tc>
          <w:tcPr>
            <w:tcW w:type="dxa" w:w="7200"/>
            <w:shd w:val="clear" w:color="auto" w:fill="6B7280"/>
          </w:tcPr>
          <w:p>
            <w:pPr>
              <w:spacing w:before="60" w:after="60"/>
            </w:pPr>
            <w:r>
              <w:rPr>
                <w:b/>
                <w:color w:val="FFFFFF"/>
                <w:sz w:val="22"/>
              </w:rPr>
              <w:t xml:space="preserve">  40. Scholarship Management</w:t>
            </w:r>
          </w:p>
        </w:tc>
        <w:tc>
          <w:tcPr>
            <w:tcW w:type="dxa" w:w="2016"/>
            <w:shd w:val="clear" w:color="auto" w:fill="6B7280"/>
          </w:tcPr>
          <w:p>
            <w:pPr>
              <w:spacing w:before="60" w:after="60"/>
              <w:jc w:val="center"/>
            </w:pPr>
            <w:r>
              <w:rPr>
                <w:b/>
                <w:color w:val="FFFFFF"/>
                <w:sz w:val="16"/>
              </w:rPr>
              <w:t>DESCOPED</w:t>
            </w:r>
          </w:p>
        </w:tc>
      </w:tr>
    </w:tbl>
    <w:p>
      <w:pPr>
        <w:spacing w:before="0" w:after="160"/>
        <w:ind w:left="0"/>
      </w:pPr>
      <w:r>
        <w:rPr>
          <w:b w:val="0"/>
          <w:i/>
          <w:color w:val="6B7280"/>
          <w:sz w:val="18"/>
        </w:rPr>
        <w:t>Reason: No bursary or scholarship management in pilot schools. Deferred indefinitely.</w:t>
      </w:r>
    </w:p>
    <w:p>
      <w:pPr>
        <w:spacing w:before="40" w:after="40"/>
        <w:ind w:left="0"/>
        <w:pBdr>
          <w:bottom w:val="single" w:sz="6" w:color="9CA3AF"/>
        </w:pBdr>
      </w:pPr>
    </w:p>
    <w:p/>
    <w:tbl>
      <w:tblPr>
        <w:tblW w:type="auto" w:w="0"/>
        <w:tblLook w:firstColumn="1" w:firstRow="1" w:lastColumn="0" w:lastRow="0" w:noHBand="0" w:noVBand="1" w:val="04A0"/>
      </w:tblPr>
      <w:tblGrid>
        <w:gridCol w:w="4680"/>
        <w:gridCol w:w="4680"/>
      </w:tblGrid>
      <w:tr>
        <w:tc>
          <w:tcPr>
            <w:tcW w:type="dxa" w:w="7200"/>
            <w:shd w:val="clear" w:color="auto" w:fill="6B7280"/>
          </w:tcPr>
          <w:p>
            <w:pPr>
              <w:spacing w:before="60" w:after="60"/>
            </w:pPr>
            <w:r>
              <w:rPr>
                <w:b/>
                <w:color w:val="FFFFFF"/>
                <w:sz w:val="22"/>
              </w:rPr>
              <w:t xml:space="preserve">  41. Committee Management</w:t>
            </w:r>
          </w:p>
        </w:tc>
        <w:tc>
          <w:tcPr>
            <w:tcW w:type="dxa" w:w="2016"/>
            <w:shd w:val="clear" w:color="auto" w:fill="6B7280"/>
          </w:tcPr>
          <w:p>
            <w:pPr>
              <w:spacing w:before="60" w:after="60"/>
              <w:jc w:val="center"/>
            </w:pPr>
            <w:r>
              <w:rPr>
                <w:b/>
                <w:color w:val="FFFFFF"/>
                <w:sz w:val="16"/>
              </w:rPr>
              <w:t>DESCOPED</w:t>
            </w:r>
          </w:p>
        </w:tc>
      </w:tr>
    </w:tbl>
    <w:p>
      <w:pPr>
        <w:spacing w:before="0" w:after="160"/>
        <w:ind w:left="0"/>
      </w:pPr>
      <w:r>
        <w:rPr>
          <w:b w:val="0"/>
          <w:i/>
          <w:color w:val="6B7280"/>
          <w:sz w:val="18"/>
        </w:rPr>
        <w:t>Reason: School governing body (SGB) committees are managed outside the LMS.</w:t>
      </w:r>
    </w:p>
    <w:p>
      <w:pPr>
        <w:spacing w:before="40" w:after="40"/>
        <w:ind w:left="0"/>
        <w:pBdr>
          <w:bottom w:val="single" w:sz="6" w:color="9CA3AF"/>
        </w:pBdr>
      </w:pPr>
    </w:p>
    <w:p/>
    <w:p>
      <w:r>
        <w:br w:type="page"/>
      </w:r>
    </w:p>
    <w:p>
      <w:pPr>
        <w:spacing w:before="200" w:after="80"/>
        <w:ind w:left="0"/>
      </w:pPr>
      <w:r>
        <w:rPr>
          <w:b/>
          <w:color w:val="1E3A5F"/>
          <w:sz w:val="26"/>
        </w:rPr>
        <w:t>Development Roadmap</w:t>
      </w:r>
    </w:p>
    <w:p>
      <w:pPr>
        <w:spacing w:before="40" w:after="40"/>
        <w:ind w:left="0"/>
        <w:pBdr>
          <w:bottom w:val="single" w:sz="6" w:color="1E3A5F"/>
        </w:pBdr>
      </w:pPr>
    </w:p>
    <w:p>
      <w:pPr>
        <w:spacing w:before="0" w:after="160"/>
        <w:ind w:left="0"/>
      </w:pPr>
      <w:r>
        <w:rPr>
          <w:b w:val="0"/>
          <w:i w:val="0"/>
          <w:color w:val="475C78"/>
          <w:sz w:val="18"/>
        </w:rPr>
        <w:t>The table below maps every module to its development phase, delivery week, and current build status as of 26 May 2026.</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504"/>
            <w:shd w:val="clear" w:color="auto" w:fill="1E3A5F"/>
          </w:tcPr>
          <w:p>
            <w:pPr>
              <w:spacing w:before="40" w:after="40"/>
            </w:pPr>
            <w:r>
              <w:rPr>
                <w:b/>
                <w:color w:val="FFFFFF"/>
                <w:sz w:val="16"/>
              </w:rPr>
              <w:t>Ph</w:t>
            </w:r>
          </w:p>
        </w:tc>
        <w:tc>
          <w:tcPr>
            <w:tcW w:type="dxa" w:w="2880"/>
            <w:shd w:val="clear" w:color="auto" w:fill="1E3A5F"/>
          </w:tcPr>
          <w:p>
            <w:pPr>
              <w:spacing w:before="40" w:after="40"/>
            </w:pPr>
            <w:r>
              <w:rPr>
                <w:b/>
                <w:color w:val="FFFFFF"/>
                <w:sz w:val="16"/>
              </w:rPr>
              <w:t>Module</w:t>
            </w:r>
          </w:p>
        </w:tc>
        <w:tc>
          <w:tcPr>
            <w:tcW w:type="dxa" w:w="720"/>
            <w:shd w:val="clear" w:color="auto" w:fill="1E3A5F"/>
          </w:tcPr>
          <w:p>
            <w:pPr>
              <w:spacing w:before="40" w:after="40"/>
            </w:pPr>
            <w:r>
              <w:rPr>
                <w:b/>
                <w:color w:val="FFFFFF"/>
                <w:sz w:val="16"/>
              </w:rPr>
              <w:t>Week</w:t>
            </w:r>
          </w:p>
        </w:tc>
        <w:tc>
          <w:tcPr>
            <w:tcW w:type="dxa" w:w="1296"/>
            <w:shd w:val="clear" w:color="auto" w:fill="1E3A5F"/>
          </w:tcPr>
          <w:p>
            <w:pPr>
              <w:spacing w:before="40" w:after="40"/>
            </w:pPr>
            <w:r>
              <w:rPr>
                <w:b/>
                <w:color w:val="FFFFFF"/>
                <w:sz w:val="16"/>
              </w:rPr>
              <w:t>Status</w:t>
            </w:r>
          </w:p>
        </w:tc>
        <w:tc>
          <w:tcPr>
            <w:tcW w:type="dxa" w:w="2016"/>
            <w:shd w:val="clear" w:color="auto" w:fill="1E3A5F"/>
          </w:tcPr>
          <w:p>
            <w:pPr>
              <w:spacing w:before="40" w:after="40"/>
            </w:pPr>
            <w:r>
              <w:rPr>
                <w:b/>
                <w:color w:val="FFFFFF"/>
                <w:sz w:val="16"/>
              </w:rPr>
              <w:t>Built</w:t>
            </w:r>
          </w:p>
        </w:tc>
        <w:tc>
          <w:tcPr>
            <w:tcW w:type="dxa" w:w="2160"/>
            <w:shd w:val="clear" w:color="auto" w:fill="1E3A5F"/>
          </w:tcPr>
          <w:p>
            <w:pPr>
              <w:spacing w:before="40" w:after="40"/>
            </w:pPr>
            <w:r>
              <w:rPr>
                <w:b/>
                <w:color w:val="FFFFFF"/>
                <w:sz w:val="16"/>
              </w:rPr>
              <w:t>Next Action</w:t>
            </w:r>
          </w:p>
        </w:tc>
      </w:tr>
      <w:tr>
        <w:tc>
          <w:tcPr>
            <w:tcW w:type="dxa" w:w="504"/>
            <w:shd w:val="clear" w:color="auto" w:fill="FFFFFF"/>
            <w:shd w:val="clear" w:color="auto" w:fill="EEF2FF"/>
          </w:tcPr>
          <w:p>
            <w:pPr>
              <w:spacing w:before="20" w:after="20"/>
            </w:pPr>
            <w:r>
              <w:rPr>
                <w:b/>
                <w:color w:val="1E3A5F"/>
                <w:sz w:val="16"/>
              </w:rPr>
              <w:t>0</w:t>
            </w:r>
          </w:p>
        </w:tc>
        <w:tc>
          <w:tcPr>
            <w:tcW w:type="dxa" w:w="2880"/>
            <w:shd w:val="clear" w:color="auto" w:fill="FFFFFF"/>
          </w:tcPr>
          <w:p>
            <w:pPr>
              <w:spacing w:before="20" w:after="20"/>
            </w:pPr>
            <w:r>
              <w:rPr>
                <w:color w:val="1E3A5F"/>
                <w:sz w:val="16"/>
              </w:rPr>
              <w:t>School Setup &amp; Config</w:t>
            </w:r>
          </w:p>
        </w:tc>
        <w:tc>
          <w:tcPr>
            <w:tcW w:type="dxa" w:w="720"/>
            <w:shd w:val="clear" w:color="auto" w:fill="FFFFFF"/>
          </w:tcPr>
          <w:p>
            <w:pPr>
              <w:spacing w:before="20" w:after="20"/>
            </w:pPr>
            <w:r>
              <w:rPr>
                <w:sz w:val="16"/>
              </w:rPr>
              <w:t>Wk 1–2</w:t>
            </w:r>
          </w:p>
        </w:tc>
        <w:tc>
          <w:tcPr>
            <w:tcW w:type="dxa" w:w="1296"/>
            <w:shd w:val="clear" w:color="auto" w:fill="FFFFFF"/>
            <w:shd w:val="clear" w:color="auto" w:fill="D1FAE5"/>
          </w:tcPr>
          <w:p>
            <w:pPr>
              <w:spacing w:before="20" w:after="20"/>
            </w:pPr>
            <w:r>
              <w:rPr>
                <w:b/>
                <w:sz w:val="16"/>
              </w:rPr>
              <w:t>BUILT</w:t>
            </w:r>
          </w:p>
        </w:tc>
        <w:tc>
          <w:tcPr>
            <w:tcW w:type="dxa" w:w="2016"/>
            <w:shd w:val="clear" w:color="auto" w:fill="FFFFFF"/>
          </w:tcPr>
          <w:p>
            <w:pPr>
              <w:spacing w:before="20" w:after="20"/>
            </w:pPr>
            <w:r>
              <w:rPr>
                <w:sz w:val="16"/>
              </w:rPr>
              <w:t>API + UI complete</w:t>
            </w:r>
          </w:p>
        </w:tc>
        <w:tc>
          <w:tcPr>
            <w:tcW w:type="dxa" w:w="2160"/>
            <w:shd w:val="clear" w:color="auto" w:fill="FFFFFF"/>
          </w:tcPr>
          <w:p>
            <w:pPr>
              <w:spacing w:before="20" w:after="20"/>
            </w:pPr>
            <w:r>
              <w:rPr>
                <w:sz w:val="16"/>
              </w:rPr>
              <w:t>Monitor feedback from pilot</w:t>
            </w:r>
          </w:p>
        </w:tc>
      </w:tr>
      <w:tr>
        <w:tc>
          <w:tcPr>
            <w:tcW w:type="dxa" w:w="504"/>
            <w:shd w:val="clear" w:color="auto" w:fill="F8FAFC"/>
            <w:shd w:val="clear" w:color="auto" w:fill="EEF2FF"/>
          </w:tcPr>
          <w:p>
            <w:pPr>
              <w:spacing w:before="20" w:after="20"/>
            </w:pPr>
            <w:r>
              <w:rPr>
                <w:b/>
                <w:color w:val="1E3A5F"/>
                <w:sz w:val="16"/>
              </w:rPr>
              <w:t>0</w:t>
            </w:r>
          </w:p>
        </w:tc>
        <w:tc>
          <w:tcPr>
            <w:tcW w:type="dxa" w:w="2880"/>
            <w:shd w:val="clear" w:color="auto" w:fill="F8FAFC"/>
          </w:tcPr>
          <w:p>
            <w:pPr>
              <w:spacing w:before="20" w:after="20"/>
            </w:pPr>
            <w:r>
              <w:rPr>
                <w:color w:val="1E3A5F"/>
                <w:sz w:val="16"/>
              </w:rPr>
              <w:t>User &amp; Roles</w:t>
            </w:r>
          </w:p>
        </w:tc>
        <w:tc>
          <w:tcPr>
            <w:tcW w:type="dxa" w:w="720"/>
            <w:shd w:val="clear" w:color="auto" w:fill="F8FAFC"/>
          </w:tcPr>
          <w:p>
            <w:pPr>
              <w:spacing w:before="20" w:after="20"/>
            </w:pPr>
            <w:r>
              <w:rPr>
                <w:sz w:val="16"/>
              </w:rPr>
              <w:t>Wk 2</w:t>
            </w:r>
          </w:p>
        </w:tc>
        <w:tc>
          <w:tcPr>
            <w:tcW w:type="dxa" w:w="1296"/>
            <w:shd w:val="clear" w:color="auto" w:fill="F8FAFC"/>
            <w:shd w:val="clear" w:color="auto" w:fill="D1FAE5"/>
          </w:tcPr>
          <w:p>
            <w:pPr>
              <w:spacing w:before="20" w:after="20"/>
            </w:pPr>
            <w:r>
              <w:rPr>
                <w:b/>
                <w:sz w:val="16"/>
              </w:rPr>
              <w:t>BUILT</w:t>
            </w:r>
          </w:p>
        </w:tc>
        <w:tc>
          <w:tcPr>
            <w:tcW w:type="dxa" w:w="2016"/>
            <w:shd w:val="clear" w:color="auto" w:fill="F8FAFC"/>
          </w:tcPr>
          <w:p>
            <w:pPr>
              <w:spacing w:before="20" w:after="20"/>
            </w:pPr>
            <w:r>
              <w:rPr>
                <w:sz w:val="16"/>
              </w:rPr>
              <w:t>Auth + RBAC + UI complete</w:t>
            </w:r>
          </w:p>
        </w:tc>
        <w:tc>
          <w:tcPr>
            <w:tcW w:type="dxa" w:w="2160"/>
            <w:shd w:val="clear" w:color="auto" w:fill="F8FAFC"/>
          </w:tcPr>
          <w:p>
            <w:pPr>
              <w:spacing w:before="20" w:after="20"/>
            </w:pPr>
            <w:r>
              <w:rPr>
                <w:sz w:val="16"/>
              </w:rPr>
              <w:t>Monitor feedback from pilot</w:t>
            </w:r>
          </w:p>
        </w:tc>
      </w:tr>
      <w:tr>
        <w:tc>
          <w:tcPr>
            <w:tcW w:type="dxa" w:w="504"/>
            <w:shd w:val="clear" w:color="auto" w:fill="FFFFFF"/>
            <w:shd w:val="clear" w:color="auto" w:fill="EEF2FF"/>
          </w:tcPr>
          <w:p>
            <w:pPr>
              <w:spacing w:before="20" w:after="20"/>
            </w:pPr>
            <w:r>
              <w:rPr>
                <w:b/>
                <w:color w:val="1E3A5F"/>
                <w:sz w:val="16"/>
              </w:rPr>
              <w:t>0</w:t>
            </w:r>
          </w:p>
        </w:tc>
        <w:tc>
          <w:tcPr>
            <w:tcW w:type="dxa" w:w="2880"/>
            <w:shd w:val="clear" w:color="auto" w:fill="FFFFFF"/>
          </w:tcPr>
          <w:p>
            <w:pPr>
              <w:spacing w:before="20" w:after="20"/>
            </w:pPr>
            <w:r>
              <w:rPr>
                <w:color w:val="1E3A5F"/>
                <w:sz w:val="16"/>
              </w:rPr>
              <w:t>Calendar / Academic Year</w:t>
            </w:r>
          </w:p>
        </w:tc>
        <w:tc>
          <w:tcPr>
            <w:tcW w:type="dxa" w:w="720"/>
            <w:shd w:val="clear" w:color="auto" w:fill="FFFFFF"/>
          </w:tcPr>
          <w:p>
            <w:pPr>
              <w:spacing w:before="20" w:after="20"/>
            </w:pPr>
            <w:r>
              <w:rPr>
                <w:sz w:val="16"/>
              </w:rPr>
              <w:t>Wk 1–2</w:t>
            </w:r>
          </w:p>
        </w:tc>
        <w:tc>
          <w:tcPr>
            <w:tcW w:type="dxa" w:w="1296"/>
            <w:shd w:val="clear" w:color="auto" w:fill="FFFFFF"/>
            <w:shd w:val="clear" w:color="auto" w:fill="D1FAE5"/>
          </w:tcPr>
          <w:p>
            <w:pPr>
              <w:spacing w:before="20" w:after="20"/>
            </w:pPr>
            <w:r>
              <w:rPr>
                <w:b/>
                <w:sz w:val="16"/>
              </w:rPr>
              <w:t>BUILT</w:t>
            </w:r>
          </w:p>
        </w:tc>
        <w:tc>
          <w:tcPr>
            <w:tcW w:type="dxa" w:w="2016"/>
            <w:shd w:val="clear" w:color="auto" w:fill="FFFFFF"/>
          </w:tcPr>
          <w:p>
            <w:pPr>
              <w:spacing w:before="20" w:after="20"/>
            </w:pPr>
            <w:r>
              <w:rPr>
                <w:sz w:val="16"/>
              </w:rPr>
              <w:t>API + seed data complete</w:t>
            </w:r>
          </w:p>
        </w:tc>
        <w:tc>
          <w:tcPr>
            <w:tcW w:type="dxa" w:w="2160"/>
            <w:shd w:val="clear" w:color="auto" w:fill="FFFFFF"/>
          </w:tcPr>
          <w:p>
            <w:pPr>
              <w:spacing w:before="20" w:after="20"/>
            </w:pPr>
            <w:r>
              <w:rPr>
                <w:sz w:val="16"/>
              </w:rPr>
              <w:t>Add term edit UI</w:t>
            </w:r>
          </w:p>
        </w:tc>
      </w:tr>
      <w:tr>
        <w:tc>
          <w:tcPr>
            <w:tcW w:type="dxa" w:w="504"/>
            <w:shd w:val="clear" w:color="auto" w:fill="F8FAFC"/>
            <w:shd w:val="clear" w:color="auto" w:fill="EEF2FF"/>
          </w:tcPr>
          <w:p>
            <w:pPr>
              <w:spacing w:before="20" w:after="20"/>
            </w:pPr>
            <w:r>
              <w:rPr>
                <w:b/>
                <w:color w:val="1E3A5F"/>
                <w:sz w:val="16"/>
              </w:rPr>
              <w:t>0</w:t>
            </w:r>
          </w:p>
        </w:tc>
        <w:tc>
          <w:tcPr>
            <w:tcW w:type="dxa" w:w="2880"/>
            <w:shd w:val="clear" w:color="auto" w:fill="F8FAFC"/>
          </w:tcPr>
          <w:p>
            <w:pPr>
              <w:spacing w:before="20" w:after="20"/>
            </w:pPr>
            <w:r>
              <w:rPr>
                <w:color w:val="1E3A5F"/>
                <w:sz w:val="16"/>
              </w:rPr>
              <w:t>Grade Management</w:t>
            </w:r>
          </w:p>
        </w:tc>
        <w:tc>
          <w:tcPr>
            <w:tcW w:type="dxa" w:w="720"/>
            <w:shd w:val="clear" w:color="auto" w:fill="F8FAFC"/>
          </w:tcPr>
          <w:p>
            <w:pPr>
              <w:spacing w:before="20" w:after="20"/>
            </w:pPr>
            <w:r>
              <w:rPr>
                <w:sz w:val="16"/>
              </w:rPr>
              <w:t>Wk 2</w:t>
            </w:r>
          </w:p>
        </w:tc>
        <w:tc>
          <w:tcPr>
            <w:tcW w:type="dxa" w:w="1296"/>
            <w:shd w:val="clear" w:color="auto" w:fill="F8FAFC"/>
            <w:shd w:val="clear" w:color="auto" w:fill="D1FAE5"/>
          </w:tcPr>
          <w:p>
            <w:pPr>
              <w:spacing w:before="20" w:after="20"/>
            </w:pPr>
            <w:r>
              <w:rPr>
                <w:b/>
                <w:sz w:val="16"/>
              </w:rPr>
              <w:t>BUILT</w:t>
            </w:r>
          </w:p>
        </w:tc>
        <w:tc>
          <w:tcPr>
            <w:tcW w:type="dxa" w:w="2016"/>
            <w:shd w:val="clear" w:color="auto" w:fill="F8FAFC"/>
          </w:tcPr>
          <w:p>
            <w:pPr>
              <w:spacing w:before="20" w:after="20"/>
            </w:pPr>
            <w:r>
              <w:rPr>
                <w:sz w:val="16"/>
              </w:rPr>
              <w:t>Grade + Class API + seed complete</w:t>
            </w:r>
          </w:p>
        </w:tc>
        <w:tc>
          <w:tcPr>
            <w:tcW w:type="dxa" w:w="2160"/>
            <w:shd w:val="clear" w:color="auto" w:fill="F8FAFC"/>
          </w:tcPr>
          <w:p>
            <w:pPr>
              <w:spacing w:before="20" w:after="20"/>
            </w:pPr>
            <w:r>
              <w:rPr>
                <w:sz w:val="16"/>
              </w:rPr>
              <w:t>Grade config UI for admin</w:t>
            </w:r>
          </w:p>
        </w:tc>
      </w:tr>
      <w:tr>
        <w:tc>
          <w:tcPr>
            <w:tcW w:type="dxa" w:w="504"/>
            <w:shd w:val="clear" w:color="auto" w:fill="FFFFFF"/>
            <w:shd w:val="clear" w:color="auto" w:fill="EEF2FF"/>
          </w:tcPr>
          <w:p>
            <w:pPr>
              <w:spacing w:before="20" w:after="20"/>
            </w:pPr>
            <w:r>
              <w:rPr>
                <w:b/>
                <w:color w:val="1E3A5F"/>
                <w:sz w:val="16"/>
              </w:rPr>
              <w:t>0</w:t>
            </w:r>
          </w:p>
        </w:tc>
        <w:tc>
          <w:tcPr>
            <w:tcW w:type="dxa" w:w="2880"/>
            <w:shd w:val="clear" w:color="auto" w:fill="FFFFFF"/>
          </w:tcPr>
          <w:p>
            <w:pPr>
              <w:spacing w:before="20" w:after="20"/>
            </w:pPr>
            <w:r>
              <w:rPr>
                <w:color w:val="1E3A5F"/>
                <w:sz w:val="16"/>
              </w:rPr>
              <w:t>Learner Information System</w:t>
            </w:r>
          </w:p>
        </w:tc>
        <w:tc>
          <w:tcPr>
            <w:tcW w:type="dxa" w:w="720"/>
            <w:shd w:val="clear" w:color="auto" w:fill="FFFFFF"/>
          </w:tcPr>
          <w:p>
            <w:pPr>
              <w:spacing w:before="20" w:after="20"/>
            </w:pPr>
            <w:r>
              <w:rPr>
                <w:sz w:val="16"/>
              </w:rPr>
              <w:t>Wk 3</w:t>
            </w:r>
          </w:p>
        </w:tc>
        <w:tc>
          <w:tcPr>
            <w:tcW w:type="dxa" w:w="1296"/>
            <w:shd w:val="clear" w:color="auto" w:fill="FFFFFF"/>
            <w:shd w:val="clear" w:color="auto" w:fill="D1FAE5"/>
          </w:tcPr>
          <w:p>
            <w:pPr>
              <w:spacing w:before="20" w:after="20"/>
            </w:pPr>
            <w:r>
              <w:rPr>
                <w:b/>
                <w:sz w:val="16"/>
              </w:rPr>
              <w:t>BUILT</w:t>
            </w:r>
          </w:p>
        </w:tc>
        <w:tc>
          <w:tcPr>
            <w:tcW w:type="dxa" w:w="2016"/>
            <w:shd w:val="clear" w:color="auto" w:fill="FFFFFF"/>
          </w:tcPr>
          <w:p>
            <w:pPr>
              <w:spacing w:before="20" w:after="20"/>
            </w:pPr>
            <w:r>
              <w:rPr>
                <w:sz w:val="16"/>
              </w:rPr>
              <w:t>Full CRUD + Guardian + Enrolment</w:t>
            </w:r>
          </w:p>
        </w:tc>
        <w:tc>
          <w:tcPr>
            <w:tcW w:type="dxa" w:w="2160"/>
            <w:shd w:val="clear" w:color="auto" w:fill="FFFFFF"/>
          </w:tcPr>
          <w:p>
            <w:pPr>
              <w:spacing w:before="20" w:after="20"/>
            </w:pPr>
            <w:r>
              <w:rPr>
                <w:sz w:val="16"/>
              </w:rPr>
              <w:t>CSV bulk import UI</w:t>
            </w:r>
          </w:p>
        </w:tc>
      </w:tr>
      <w:tr>
        <w:tc>
          <w:tcPr>
            <w:tcW w:type="dxa" w:w="504"/>
            <w:shd w:val="clear" w:color="auto" w:fill="F8FAFC"/>
            <w:shd w:val="clear" w:color="auto" w:fill="EEF2FF"/>
          </w:tcPr>
          <w:p>
            <w:pPr>
              <w:spacing w:before="20" w:after="20"/>
            </w:pPr>
            <w:r>
              <w:rPr>
                <w:b/>
                <w:color w:val="1E3A5F"/>
                <w:sz w:val="16"/>
              </w:rPr>
              <w:t>0</w:t>
            </w:r>
          </w:p>
        </w:tc>
        <w:tc>
          <w:tcPr>
            <w:tcW w:type="dxa" w:w="2880"/>
            <w:shd w:val="clear" w:color="auto" w:fill="F8FAFC"/>
          </w:tcPr>
          <w:p>
            <w:pPr>
              <w:spacing w:before="20" w:after="20"/>
            </w:pPr>
            <w:r>
              <w:rPr>
                <w:color w:val="1E3A5F"/>
                <w:sz w:val="16"/>
              </w:rPr>
              <w:t>CAPS Curriculum Engine</w:t>
            </w:r>
          </w:p>
        </w:tc>
        <w:tc>
          <w:tcPr>
            <w:tcW w:type="dxa" w:w="720"/>
            <w:shd w:val="clear" w:color="auto" w:fill="F8FAFC"/>
          </w:tcPr>
          <w:p>
            <w:pPr>
              <w:spacing w:before="20" w:after="20"/>
            </w:pPr>
            <w:r>
              <w:rPr>
                <w:sz w:val="16"/>
              </w:rPr>
              <w:t>Wk 1</w:t>
            </w:r>
          </w:p>
        </w:tc>
        <w:tc>
          <w:tcPr>
            <w:tcW w:type="dxa" w:w="1296"/>
            <w:shd w:val="clear" w:color="auto" w:fill="F8FAFC"/>
            <w:shd w:val="clear" w:color="auto" w:fill="D1FAE5"/>
          </w:tcPr>
          <w:p>
            <w:pPr>
              <w:spacing w:before="20" w:after="20"/>
            </w:pPr>
            <w:r>
              <w:rPr>
                <w:b/>
                <w:sz w:val="16"/>
              </w:rPr>
              <w:t>BUILT</w:t>
            </w:r>
          </w:p>
        </w:tc>
        <w:tc>
          <w:tcPr>
            <w:tcW w:type="dxa" w:w="2016"/>
            <w:shd w:val="clear" w:color="auto" w:fill="F8FAFC"/>
          </w:tcPr>
          <w:p>
            <w:pPr>
              <w:spacing w:before="20" w:after="20"/>
            </w:pPr>
            <w:r>
              <w:rPr>
                <w:sz w:val="16"/>
              </w:rPr>
              <w:t>Schema seeded with all CAPS subjects</w:t>
            </w:r>
          </w:p>
        </w:tc>
        <w:tc>
          <w:tcPr>
            <w:tcW w:type="dxa" w:w="2160"/>
            <w:shd w:val="clear" w:color="auto" w:fill="F8FAFC"/>
          </w:tcPr>
          <w:p>
            <w:pPr>
              <w:spacing w:before="20" w:after="20"/>
            </w:pPr>
            <w:r>
              <w:rPr>
                <w:sz w:val="16"/>
              </w:rPr>
              <w:t>Seed IEB catalogue in Phase 2</w:t>
            </w:r>
          </w:p>
        </w:tc>
      </w:tr>
      <w:tr>
        <w:tc>
          <w:tcPr>
            <w:tcW w:type="dxa" w:w="504"/>
            <w:shd w:val="clear" w:color="auto" w:fill="FFFFFF"/>
            <w:shd w:val="clear" w:color="auto" w:fill="FEF9C3"/>
          </w:tcPr>
          <w:p>
            <w:pPr>
              <w:spacing w:before="20" w:after="20"/>
            </w:pPr>
            <w:r>
              <w:rPr>
                <w:b/>
                <w:color w:val="1E3A5F"/>
                <w:sz w:val="16"/>
              </w:rPr>
              <w:t>1</w:t>
            </w:r>
          </w:p>
        </w:tc>
        <w:tc>
          <w:tcPr>
            <w:tcW w:type="dxa" w:w="2880"/>
            <w:shd w:val="clear" w:color="auto" w:fill="FFFFFF"/>
          </w:tcPr>
          <w:p>
            <w:pPr>
              <w:spacing w:before="20" w:after="20"/>
            </w:pPr>
            <w:r>
              <w:rPr>
                <w:color w:val="1E3A5F"/>
                <w:sz w:val="16"/>
              </w:rPr>
              <w:t>Subject Management</w:t>
            </w:r>
          </w:p>
        </w:tc>
        <w:tc>
          <w:tcPr>
            <w:tcW w:type="dxa" w:w="720"/>
            <w:shd w:val="clear" w:color="auto" w:fill="FFFFFF"/>
          </w:tcPr>
          <w:p>
            <w:pPr>
              <w:spacing w:before="20" w:after="20"/>
            </w:pPr>
            <w:r>
              <w:rPr>
                <w:sz w:val="16"/>
              </w:rPr>
              <w:t>Wk 3</w:t>
            </w:r>
          </w:p>
        </w:tc>
        <w:tc>
          <w:tcPr>
            <w:tcW w:type="dxa" w:w="1296"/>
            <w:shd w:val="clear" w:color="auto" w:fill="FFFFFF"/>
            <w:shd w:val="clear" w:color="auto" w:fill="FEF3C7"/>
          </w:tcPr>
          <w:p>
            <w:pPr>
              <w:spacing w:before="20" w:after="20"/>
            </w:pPr>
            <w:r>
              <w:rPr>
                <w:b/>
                <w:sz w:val="16"/>
              </w:rPr>
              <w:t>IN PROGRESS</w:t>
            </w:r>
          </w:p>
        </w:tc>
        <w:tc>
          <w:tcPr>
            <w:tcW w:type="dxa" w:w="2016"/>
            <w:shd w:val="clear" w:color="auto" w:fill="FFFFFF"/>
          </w:tcPr>
          <w:p>
            <w:pPr>
              <w:spacing w:before="20" w:after="20"/>
            </w:pPr>
            <w:r>
              <w:rPr>
                <w:sz w:val="16"/>
              </w:rPr>
              <w:t>Schema + API scaffolded</w:t>
            </w:r>
          </w:p>
        </w:tc>
        <w:tc>
          <w:tcPr>
            <w:tcW w:type="dxa" w:w="2160"/>
            <w:shd w:val="clear" w:color="auto" w:fill="FFFFFF"/>
          </w:tcPr>
          <w:p>
            <w:pPr>
              <w:spacing w:before="20" w:after="20"/>
            </w:pPr>
            <w:r>
              <w:rPr>
                <w:sz w:val="16"/>
              </w:rPr>
              <w:t>Build Subject Management UI</w:t>
            </w:r>
          </w:p>
        </w:tc>
      </w:tr>
      <w:tr>
        <w:tc>
          <w:tcPr>
            <w:tcW w:type="dxa" w:w="504"/>
            <w:shd w:val="clear" w:color="auto" w:fill="F8FAFC"/>
            <w:shd w:val="clear" w:color="auto" w:fill="FEF9C3"/>
          </w:tcPr>
          <w:p>
            <w:pPr>
              <w:spacing w:before="20" w:after="20"/>
            </w:pPr>
            <w:r>
              <w:rPr>
                <w:b/>
                <w:color w:val="1E3A5F"/>
                <w:sz w:val="16"/>
              </w:rPr>
              <w:t>1</w:t>
            </w:r>
          </w:p>
        </w:tc>
        <w:tc>
          <w:tcPr>
            <w:tcW w:type="dxa" w:w="2880"/>
            <w:shd w:val="clear" w:color="auto" w:fill="F8FAFC"/>
          </w:tcPr>
          <w:p>
            <w:pPr>
              <w:spacing w:before="20" w:after="20"/>
            </w:pPr>
            <w:r>
              <w:rPr>
                <w:color w:val="1E3A5F"/>
                <w:sz w:val="16"/>
              </w:rPr>
              <w:t>Timetable Management</w:t>
            </w:r>
          </w:p>
        </w:tc>
        <w:tc>
          <w:tcPr>
            <w:tcW w:type="dxa" w:w="720"/>
            <w:shd w:val="clear" w:color="auto" w:fill="F8FAFC"/>
          </w:tcPr>
          <w:p>
            <w:pPr>
              <w:spacing w:before="20" w:after="20"/>
            </w:pPr>
            <w:r>
              <w:rPr>
                <w:sz w:val="16"/>
              </w:rPr>
              <w:t>Wk 4</w:t>
            </w:r>
          </w:p>
        </w:tc>
        <w:tc>
          <w:tcPr>
            <w:tcW w:type="dxa" w:w="1296"/>
            <w:shd w:val="clear" w:color="auto" w:fill="F8FAFC"/>
            <w:shd w:val="clear" w:color="auto" w:fill="DBEAFE"/>
          </w:tcPr>
          <w:p>
            <w:pPr>
              <w:spacing w:before="20" w:after="20"/>
            </w:pPr>
            <w:r>
              <w:rPr>
                <w:b/>
                <w:sz w:val="16"/>
              </w:rPr>
              <w:t>PLANNED</w:t>
            </w:r>
          </w:p>
        </w:tc>
        <w:tc>
          <w:tcPr>
            <w:tcW w:type="dxa" w:w="2016"/>
            <w:shd w:val="clear" w:color="auto" w:fill="F8FAFC"/>
          </w:tcPr>
          <w:p>
            <w:pPr>
              <w:spacing w:before="20" w:after="20"/>
            </w:pPr>
            <w:r>
              <w:rPr>
                <w:sz w:val="16"/>
              </w:rPr>
              <w:t>Schema complete</w:t>
            </w:r>
          </w:p>
        </w:tc>
        <w:tc>
          <w:tcPr>
            <w:tcW w:type="dxa" w:w="2160"/>
            <w:shd w:val="clear" w:color="auto" w:fill="F8FAFC"/>
          </w:tcPr>
          <w:p>
            <w:pPr>
              <w:spacing w:before="20" w:after="20"/>
            </w:pPr>
            <w:r>
              <w:rPr>
                <w:sz w:val="16"/>
              </w:rPr>
              <w:t>Build Period + TimetableSlot APIs</w:t>
            </w:r>
          </w:p>
        </w:tc>
      </w:tr>
      <w:tr>
        <w:tc>
          <w:tcPr>
            <w:tcW w:type="dxa" w:w="504"/>
            <w:shd w:val="clear" w:color="auto" w:fill="FFFFFF"/>
            <w:shd w:val="clear" w:color="auto" w:fill="FEF9C3"/>
          </w:tcPr>
          <w:p>
            <w:pPr>
              <w:spacing w:before="20" w:after="20"/>
            </w:pPr>
            <w:r>
              <w:rPr>
                <w:b/>
                <w:color w:val="1E3A5F"/>
                <w:sz w:val="16"/>
              </w:rPr>
              <w:t>1</w:t>
            </w:r>
          </w:p>
        </w:tc>
        <w:tc>
          <w:tcPr>
            <w:tcW w:type="dxa" w:w="2880"/>
            <w:shd w:val="clear" w:color="auto" w:fill="FFFFFF"/>
          </w:tcPr>
          <w:p>
            <w:pPr>
              <w:spacing w:before="20" w:after="20"/>
            </w:pPr>
            <w:r>
              <w:rPr>
                <w:color w:val="1E3A5F"/>
                <w:sz w:val="16"/>
              </w:rPr>
              <w:t>Attendance Management</w:t>
            </w:r>
          </w:p>
        </w:tc>
        <w:tc>
          <w:tcPr>
            <w:tcW w:type="dxa" w:w="720"/>
            <w:shd w:val="clear" w:color="auto" w:fill="FFFFFF"/>
          </w:tcPr>
          <w:p>
            <w:pPr>
              <w:spacing w:before="20" w:after="20"/>
            </w:pPr>
            <w:r>
              <w:rPr>
                <w:sz w:val="16"/>
              </w:rPr>
              <w:t>Wk 4</w:t>
            </w:r>
          </w:p>
        </w:tc>
        <w:tc>
          <w:tcPr>
            <w:tcW w:type="dxa" w:w="1296"/>
            <w:shd w:val="clear" w:color="auto" w:fill="FFFFFF"/>
            <w:shd w:val="clear" w:color="auto" w:fill="DBEAFE"/>
          </w:tcPr>
          <w:p>
            <w:pPr>
              <w:spacing w:before="20" w:after="20"/>
            </w:pPr>
            <w:r>
              <w:rPr>
                <w:b/>
                <w:sz w:val="16"/>
              </w:rPr>
              <w:t>PLANNED</w:t>
            </w:r>
          </w:p>
        </w:tc>
        <w:tc>
          <w:tcPr>
            <w:tcW w:type="dxa" w:w="2016"/>
            <w:shd w:val="clear" w:color="auto" w:fill="FFFFFF"/>
          </w:tcPr>
          <w:p>
            <w:pPr>
              <w:spacing w:before="20" w:after="20"/>
            </w:pPr>
            <w:r>
              <w:rPr>
                <w:sz w:val="16"/>
              </w:rPr>
              <w:t>Schema complete</w:t>
            </w:r>
          </w:p>
        </w:tc>
        <w:tc>
          <w:tcPr>
            <w:tcW w:type="dxa" w:w="2160"/>
            <w:shd w:val="clear" w:color="auto" w:fill="FFFFFF"/>
          </w:tcPr>
          <w:p>
            <w:pPr>
              <w:spacing w:before="20" w:after="20"/>
            </w:pPr>
            <w:r>
              <w:rPr>
                <w:sz w:val="16"/>
              </w:rPr>
              <w:t>Build Attendance Register API + UI</w:t>
            </w:r>
          </w:p>
        </w:tc>
      </w:tr>
      <w:tr>
        <w:tc>
          <w:tcPr>
            <w:tcW w:type="dxa" w:w="504"/>
            <w:shd w:val="clear" w:color="auto" w:fill="F8FAFC"/>
            <w:shd w:val="clear" w:color="auto" w:fill="FEF9C3"/>
          </w:tcPr>
          <w:p>
            <w:pPr>
              <w:spacing w:before="20" w:after="20"/>
            </w:pPr>
            <w:r>
              <w:rPr>
                <w:b/>
                <w:color w:val="1E3A5F"/>
                <w:sz w:val="16"/>
              </w:rPr>
              <w:t>1</w:t>
            </w:r>
          </w:p>
        </w:tc>
        <w:tc>
          <w:tcPr>
            <w:tcW w:type="dxa" w:w="2880"/>
            <w:shd w:val="clear" w:color="auto" w:fill="F8FAFC"/>
          </w:tcPr>
          <w:p>
            <w:pPr>
              <w:spacing w:before="20" w:after="20"/>
            </w:pPr>
            <w:r>
              <w:rPr>
                <w:color w:val="1E3A5F"/>
                <w:sz w:val="16"/>
              </w:rPr>
              <w:t>Homework &amp; Assignments</w:t>
            </w:r>
          </w:p>
        </w:tc>
        <w:tc>
          <w:tcPr>
            <w:tcW w:type="dxa" w:w="720"/>
            <w:shd w:val="clear" w:color="auto" w:fill="F8FAFC"/>
          </w:tcPr>
          <w:p>
            <w:pPr>
              <w:spacing w:before="20" w:after="20"/>
            </w:pPr>
            <w:r>
              <w:rPr>
                <w:sz w:val="16"/>
              </w:rPr>
              <w:t>Wk 4–5</w:t>
            </w:r>
          </w:p>
        </w:tc>
        <w:tc>
          <w:tcPr>
            <w:tcW w:type="dxa" w:w="1296"/>
            <w:shd w:val="clear" w:color="auto" w:fill="F8FAFC"/>
            <w:shd w:val="clear" w:color="auto" w:fill="DBEAFE"/>
          </w:tcPr>
          <w:p>
            <w:pPr>
              <w:spacing w:before="20" w:after="20"/>
            </w:pPr>
            <w:r>
              <w:rPr>
                <w:b/>
                <w:sz w:val="16"/>
              </w:rPr>
              <w:t>PLANNED</w:t>
            </w:r>
          </w:p>
        </w:tc>
        <w:tc>
          <w:tcPr>
            <w:tcW w:type="dxa" w:w="2016"/>
            <w:shd w:val="clear" w:color="auto" w:fill="F8FAFC"/>
          </w:tcPr>
          <w:p>
            <w:pPr>
              <w:spacing w:before="20" w:after="20"/>
            </w:pPr>
            <w:r>
              <w:rPr>
                <w:sz w:val="16"/>
              </w:rPr>
              <w:t>AssessmentTask model ready</w:t>
            </w:r>
          </w:p>
        </w:tc>
        <w:tc>
          <w:tcPr>
            <w:tcW w:type="dxa" w:w="2160"/>
            <w:shd w:val="clear" w:color="auto" w:fill="F8FAFC"/>
          </w:tcPr>
          <w:p>
            <w:pPr>
              <w:spacing w:before="20" w:after="20"/>
            </w:pPr>
            <w:r>
              <w:rPr>
                <w:sz w:val="16"/>
              </w:rPr>
              <w:t>Build task creation + list UI</w:t>
            </w:r>
          </w:p>
        </w:tc>
      </w:tr>
      <w:tr>
        <w:tc>
          <w:tcPr>
            <w:tcW w:type="dxa" w:w="504"/>
            <w:shd w:val="clear" w:color="auto" w:fill="FFFFFF"/>
            <w:shd w:val="clear" w:color="auto" w:fill="FEF9C3"/>
          </w:tcPr>
          <w:p>
            <w:pPr>
              <w:spacing w:before="20" w:after="20"/>
            </w:pPr>
            <w:r>
              <w:rPr>
                <w:b/>
                <w:color w:val="1E3A5F"/>
                <w:sz w:val="16"/>
              </w:rPr>
              <w:t>1</w:t>
            </w:r>
          </w:p>
        </w:tc>
        <w:tc>
          <w:tcPr>
            <w:tcW w:type="dxa" w:w="2880"/>
            <w:shd w:val="clear" w:color="auto" w:fill="FFFFFF"/>
          </w:tcPr>
          <w:p>
            <w:pPr>
              <w:spacing w:before="20" w:after="20"/>
            </w:pPr>
            <w:r>
              <w:rPr>
                <w:color w:val="1E3A5F"/>
                <w:sz w:val="16"/>
              </w:rPr>
              <w:t>Assessment Engine (POA + SBA)</w:t>
            </w:r>
          </w:p>
        </w:tc>
        <w:tc>
          <w:tcPr>
            <w:tcW w:type="dxa" w:w="720"/>
            <w:shd w:val="clear" w:color="auto" w:fill="FFFFFF"/>
          </w:tcPr>
          <w:p>
            <w:pPr>
              <w:spacing w:before="20" w:after="20"/>
            </w:pPr>
            <w:r>
              <w:rPr>
                <w:sz w:val="16"/>
              </w:rPr>
              <w:t>Wk 5–6</w:t>
            </w:r>
          </w:p>
        </w:tc>
        <w:tc>
          <w:tcPr>
            <w:tcW w:type="dxa" w:w="1296"/>
            <w:shd w:val="clear" w:color="auto" w:fill="FFFFFF"/>
            <w:shd w:val="clear" w:color="auto" w:fill="DBEAFE"/>
          </w:tcPr>
          <w:p>
            <w:pPr>
              <w:spacing w:before="20" w:after="20"/>
            </w:pPr>
            <w:r>
              <w:rPr>
                <w:b/>
                <w:sz w:val="16"/>
              </w:rPr>
              <w:t>PLANNED</w:t>
            </w:r>
          </w:p>
        </w:tc>
        <w:tc>
          <w:tcPr>
            <w:tcW w:type="dxa" w:w="2016"/>
            <w:shd w:val="clear" w:color="auto" w:fill="FFFFFF"/>
          </w:tcPr>
          <w:p>
            <w:pPr>
              <w:spacing w:before="20" w:after="20"/>
            </w:pPr>
            <w:r>
              <w:rPr>
                <w:sz w:val="16"/>
              </w:rPr>
              <w:t>Schema complete</w:t>
            </w:r>
          </w:p>
        </w:tc>
        <w:tc>
          <w:tcPr>
            <w:tcW w:type="dxa" w:w="2160"/>
            <w:shd w:val="clear" w:color="auto" w:fill="FFFFFF"/>
          </w:tcPr>
          <w:p>
            <w:pPr>
              <w:spacing w:before="20" w:after="20"/>
            </w:pPr>
            <w:r>
              <w:rPr>
                <w:sz w:val="16"/>
              </w:rPr>
              <w:t>Build POA API + SBA calculator + unit tests</w:t>
            </w:r>
          </w:p>
        </w:tc>
      </w:tr>
      <w:tr>
        <w:tc>
          <w:tcPr>
            <w:tcW w:type="dxa" w:w="504"/>
            <w:shd w:val="clear" w:color="auto" w:fill="F8FAFC"/>
            <w:shd w:val="clear" w:color="auto" w:fill="FEF9C3"/>
          </w:tcPr>
          <w:p>
            <w:pPr>
              <w:spacing w:before="20" w:after="20"/>
            </w:pPr>
            <w:r>
              <w:rPr>
                <w:b/>
                <w:color w:val="1E3A5F"/>
                <w:sz w:val="16"/>
              </w:rPr>
              <w:t>1</w:t>
            </w:r>
          </w:p>
        </w:tc>
        <w:tc>
          <w:tcPr>
            <w:tcW w:type="dxa" w:w="2880"/>
            <w:shd w:val="clear" w:color="auto" w:fill="F8FAFC"/>
          </w:tcPr>
          <w:p>
            <w:pPr>
              <w:spacing w:before="20" w:after="20"/>
            </w:pPr>
            <w:r>
              <w:rPr>
                <w:color w:val="1E3A5F"/>
                <w:sz w:val="16"/>
              </w:rPr>
              <w:t>Teacher Portal</w:t>
            </w:r>
          </w:p>
        </w:tc>
        <w:tc>
          <w:tcPr>
            <w:tcW w:type="dxa" w:w="720"/>
            <w:shd w:val="clear" w:color="auto" w:fill="F8FAFC"/>
          </w:tcPr>
          <w:p>
            <w:pPr>
              <w:spacing w:before="20" w:after="20"/>
            </w:pPr>
            <w:r>
              <w:rPr>
                <w:sz w:val="16"/>
              </w:rPr>
              <w:t>Wk 8</w:t>
            </w:r>
          </w:p>
        </w:tc>
        <w:tc>
          <w:tcPr>
            <w:tcW w:type="dxa" w:w="1296"/>
            <w:shd w:val="clear" w:color="auto" w:fill="F8FAFC"/>
            <w:shd w:val="clear" w:color="auto" w:fill="DBEAFE"/>
          </w:tcPr>
          <w:p>
            <w:pPr>
              <w:spacing w:before="20" w:after="20"/>
            </w:pPr>
            <w:r>
              <w:rPr>
                <w:b/>
                <w:sz w:val="16"/>
              </w:rPr>
              <w:t>PLANNED</w:t>
            </w:r>
          </w:p>
        </w:tc>
        <w:tc>
          <w:tcPr>
            <w:tcW w:type="dxa" w:w="2016"/>
            <w:shd w:val="clear" w:color="auto" w:fill="F8FAFC"/>
          </w:tcPr>
          <w:p>
            <w:pPr>
              <w:spacing w:before="20" w:after="20"/>
            </w:pPr>
            <w:r>
              <w:rPr>
                <w:sz w:val="16"/>
              </w:rPr>
              <w:t>Auth role guard ready</w:t>
            </w:r>
          </w:p>
        </w:tc>
        <w:tc>
          <w:tcPr>
            <w:tcW w:type="dxa" w:w="2160"/>
            <w:shd w:val="clear" w:color="auto" w:fill="F8FAFC"/>
          </w:tcPr>
          <w:p>
            <w:pPr>
              <w:spacing w:before="20" w:after="20"/>
            </w:pPr>
            <w:r>
              <w:rPr>
                <w:sz w:val="16"/>
              </w:rPr>
              <w:t>Build teacher dashboard + mark book</w:t>
            </w:r>
          </w:p>
        </w:tc>
      </w:tr>
      <w:tr>
        <w:tc>
          <w:tcPr>
            <w:tcW w:type="dxa" w:w="504"/>
            <w:shd w:val="clear" w:color="auto" w:fill="FFFFFF"/>
            <w:shd w:val="clear" w:color="auto" w:fill="FEF9C3"/>
          </w:tcPr>
          <w:p>
            <w:pPr>
              <w:spacing w:before="20" w:after="20"/>
            </w:pPr>
            <w:r>
              <w:rPr>
                <w:b/>
                <w:color w:val="1E3A5F"/>
                <w:sz w:val="16"/>
              </w:rPr>
              <w:t>1</w:t>
            </w:r>
          </w:p>
        </w:tc>
        <w:tc>
          <w:tcPr>
            <w:tcW w:type="dxa" w:w="2880"/>
            <w:shd w:val="clear" w:color="auto" w:fill="FFFFFF"/>
          </w:tcPr>
          <w:p>
            <w:pPr>
              <w:spacing w:before="20" w:after="20"/>
            </w:pPr>
            <w:r>
              <w:rPr>
                <w:color w:val="1E3A5F"/>
                <w:sz w:val="16"/>
              </w:rPr>
              <w:t>Report Cards + Promotion</w:t>
            </w:r>
          </w:p>
        </w:tc>
        <w:tc>
          <w:tcPr>
            <w:tcW w:type="dxa" w:w="720"/>
            <w:shd w:val="clear" w:color="auto" w:fill="FFFFFF"/>
          </w:tcPr>
          <w:p>
            <w:pPr>
              <w:spacing w:before="20" w:after="20"/>
            </w:pPr>
            <w:r>
              <w:rPr>
                <w:sz w:val="16"/>
              </w:rPr>
              <w:t>Wk 7</w:t>
            </w:r>
          </w:p>
        </w:tc>
        <w:tc>
          <w:tcPr>
            <w:tcW w:type="dxa" w:w="1296"/>
            <w:shd w:val="clear" w:color="auto" w:fill="FFFFFF"/>
            <w:shd w:val="clear" w:color="auto" w:fill="DBEAFE"/>
          </w:tcPr>
          <w:p>
            <w:pPr>
              <w:spacing w:before="20" w:after="20"/>
            </w:pPr>
            <w:r>
              <w:rPr>
                <w:b/>
                <w:sz w:val="16"/>
              </w:rPr>
              <w:t>PLANNED</w:t>
            </w:r>
          </w:p>
        </w:tc>
        <w:tc>
          <w:tcPr>
            <w:tcW w:type="dxa" w:w="2016"/>
            <w:shd w:val="clear" w:color="auto" w:fill="FFFFFF"/>
          </w:tcPr>
          <w:p>
            <w:pPr>
              <w:spacing w:before="20" w:after="20"/>
            </w:pPr>
            <w:r>
              <w:rPr>
                <w:sz w:val="16"/>
              </w:rPr>
              <w:t>ReportCard + PromotionDecision schema</w:t>
            </w:r>
          </w:p>
        </w:tc>
        <w:tc>
          <w:tcPr>
            <w:tcW w:type="dxa" w:w="2160"/>
            <w:shd w:val="clear" w:color="auto" w:fill="FFFFFF"/>
          </w:tcPr>
          <w:p>
            <w:pPr>
              <w:spacing w:before="20" w:after="20"/>
            </w:pPr>
            <w:r>
              <w:rPr>
                <w:sz w:val="16"/>
              </w:rPr>
              <w:t>Build generation engine + PDF export</w:t>
            </w:r>
          </w:p>
        </w:tc>
      </w:tr>
      <w:tr>
        <w:tc>
          <w:tcPr>
            <w:tcW w:type="dxa" w:w="504"/>
            <w:shd w:val="clear" w:color="auto" w:fill="F8FAFC"/>
            <w:shd w:val="clear" w:color="auto" w:fill="FEF9C3"/>
          </w:tcPr>
          <w:p>
            <w:pPr>
              <w:spacing w:before="20" w:after="20"/>
            </w:pPr>
            <w:r>
              <w:rPr>
                <w:b/>
                <w:color w:val="1E3A5F"/>
                <w:sz w:val="16"/>
              </w:rPr>
              <w:t>1</w:t>
            </w:r>
          </w:p>
        </w:tc>
        <w:tc>
          <w:tcPr>
            <w:tcW w:type="dxa" w:w="2880"/>
            <w:shd w:val="clear" w:color="auto" w:fill="F8FAFC"/>
          </w:tcPr>
          <w:p>
            <w:pPr>
              <w:spacing w:before="20" w:after="20"/>
            </w:pPr>
            <w:r>
              <w:rPr>
                <w:color w:val="1E3A5F"/>
                <w:sz w:val="16"/>
              </w:rPr>
              <w:t>LURITS / SA-SAMS Export</w:t>
            </w:r>
          </w:p>
        </w:tc>
        <w:tc>
          <w:tcPr>
            <w:tcW w:type="dxa" w:w="720"/>
            <w:shd w:val="clear" w:color="auto" w:fill="F8FAFC"/>
          </w:tcPr>
          <w:p>
            <w:pPr>
              <w:spacing w:before="20" w:after="20"/>
            </w:pPr>
            <w:r>
              <w:rPr>
                <w:sz w:val="16"/>
              </w:rPr>
              <w:t>Wk 8</w:t>
            </w:r>
          </w:p>
        </w:tc>
        <w:tc>
          <w:tcPr>
            <w:tcW w:type="dxa" w:w="1296"/>
            <w:shd w:val="clear" w:color="auto" w:fill="F8FAFC"/>
            <w:shd w:val="clear" w:color="auto" w:fill="DBEAFE"/>
          </w:tcPr>
          <w:p>
            <w:pPr>
              <w:spacing w:before="20" w:after="20"/>
            </w:pPr>
            <w:r>
              <w:rPr>
                <w:b/>
                <w:sz w:val="16"/>
              </w:rPr>
              <w:t>PLANNED</w:t>
            </w:r>
          </w:p>
        </w:tc>
        <w:tc>
          <w:tcPr>
            <w:tcW w:type="dxa" w:w="2016"/>
            <w:shd w:val="clear" w:color="auto" w:fill="F8FAFC"/>
          </w:tcPr>
          <w:p>
            <w:pPr>
              <w:spacing w:before="20" w:after="20"/>
            </w:pPr>
            <w:r>
              <w:rPr>
                <w:sz w:val="16"/>
              </w:rPr>
              <w:t>LuritsExportBatch schema ready</w:t>
            </w:r>
          </w:p>
        </w:tc>
        <w:tc>
          <w:tcPr>
            <w:tcW w:type="dxa" w:w="2160"/>
            <w:shd w:val="clear" w:color="auto" w:fill="F8FAFC"/>
          </w:tcPr>
          <w:p>
            <w:pPr>
              <w:spacing w:before="20" w:after="20"/>
            </w:pPr>
            <w:r>
              <w:rPr>
                <w:sz w:val="16"/>
              </w:rPr>
              <w:t>Build export engine + validation</w:t>
            </w:r>
          </w:p>
        </w:tc>
      </w:tr>
      <w:tr>
        <w:tc>
          <w:tcPr>
            <w:tcW w:type="dxa" w:w="504"/>
            <w:shd w:val="clear" w:color="auto" w:fill="FFFFFF"/>
            <w:shd w:val="clear" w:color="auto" w:fill="EDE9FE"/>
          </w:tcPr>
          <w:p>
            <w:pPr>
              <w:spacing w:before="20" w:after="20"/>
            </w:pPr>
            <w:r>
              <w:rPr>
                <w:b/>
                <w:color w:val="1E3A5F"/>
                <w:sz w:val="16"/>
              </w:rPr>
              <w:t>2</w:t>
            </w:r>
          </w:p>
        </w:tc>
        <w:tc>
          <w:tcPr>
            <w:tcW w:type="dxa" w:w="2880"/>
            <w:shd w:val="clear" w:color="auto" w:fill="FFFFFF"/>
          </w:tcPr>
          <w:p>
            <w:pPr>
              <w:spacing w:before="20" w:after="20"/>
            </w:pPr>
            <w:r>
              <w:rPr>
                <w:color w:val="1E3A5F"/>
                <w:sz w:val="16"/>
              </w:rPr>
              <w:t>Learner Portal</w:t>
            </w:r>
          </w:p>
        </w:tc>
        <w:tc>
          <w:tcPr>
            <w:tcW w:type="dxa" w:w="720"/>
            <w:shd w:val="clear" w:color="auto" w:fill="FFFFFF"/>
          </w:tcPr>
          <w:p>
            <w:pPr>
              <w:spacing w:before="20" w:after="20"/>
            </w:pPr>
            <w:r>
              <w:rPr>
                <w:sz w:val="16"/>
              </w:rPr>
              <w:t>Wk 8</w:t>
            </w:r>
          </w:p>
        </w:tc>
        <w:tc>
          <w:tcPr>
            <w:tcW w:type="dxa" w:w="1296"/>
            <w:shd w:val="clear" w:color="auto" w:fill="FFFFFF"/>
            <w:shd w:val="clear" w:color="auto" w:fill="EDE9FE"/>
          </w:tcPr>
          <w:p>
            <w:pPr>
              <w:spacing w:before="20" w:after="20"/>
            </w:pPr>
            <w:r>
              <w:rPr>
                <w:b/>
                <w:sz w:val="16"/>
              </w:rPr>
              <w:t>PHASE 2</w:t>
            </w:r>
          </w:p>
        </w:tc>
        <w:tc>
          <w:tcPr>
            <w:tcW w:type="dxa" w:w="2016"/>
            <w:shd w:val="clear" w:color="auto" w:fill="FFFFFF"/>
          </w:tcPr>
          <w:p>
            <w:pPr>
              <w:spacing w:before="20" w:after="20"/>
            </w:pPr>
            <w:r>
              <w:rPr>
                <w:sz w:val="16"/>
              </w:rPr>
              <w:t>Route structure exists</w:t>
            </w:r>
          </w:p>
        </w:tc>
        <w:tc>
          <w:tcPr>
            <w:tcW w:type="dxa" w:w="2160"/>
            <w:shd w:val="clear" w:color="auto" w:fill="FFFFFF"/>
          </w:tcPr>
          <w:p>
            <w:pPr>
              <w:spacing w:before="20" w:after="20"/>
            </w:pPr>
            <w:r>
              <w:rPr>
                <w:sz w:val="16"/>
              </w:rPr>
              <w:t>Build portal pages post-pilot</w:t>
            </w:r>
          </w:p>
        </w:tc>
      </w:tr>
      <w:tr>
        <w:tc>
          <w:tcPr>
            <w:tcW w:type="dxa" w:w="504"/>
            <w:shd w:val="clear" w:color="auto" w:fill="F8FAFC"/>
            <w:shd w:val="clear" w:color="auto" w:fill="EDE9FE"/>
          </w:tcPr>
          <w:p>
            <w:pPr>
              <w:spacing w:before="20" w:after="20"/>
            </w:pPr>
            <w:r>
              <w:rPr>
                <w:b/>
                <w:color w:val="1E3A5F"/>
                <w:sz w:val="16"/>
              </w:rPr>
              <w:t>2</w:t>
            </w:r>
          </w:p>
        </w:tc>
        <w:tc>
          <w:tcPr>
            <w:tcW w:type="dxa" w:w="2880"/>
            <w:shd w:val="clear" w:color="auto" w:fill="F8FAFC"/>
          </w:tcPr>
          <w:p>
            <w:pPr>
              <w:spacing w:before="20" w:after="20"/>
            </w:pPr>
            <w:r>
              <w:rPr>
                <w:color w:val="1E3A5F"/>
                <w:sz w:val="16"/>
              </w:rPr>
              <w:t>Parent Portal</w:t>
            </w:r>
          </w:p>
        </w:tc>
        <w:tc>
          <w:tcPr>
            <w:tcW w:type="dxa" w:w="720"/>
            <w:shd w:val="clear" w:color="auto" w:fill="F8FAFC"/>
          </w:tcPr>
          <w:p>
            <w:pPr>
              <w:spacing w:before="20" w:after="20"/>
            </w:pPr>
            <w:r>
              <w:rPr>
                <w:sz w:val="16"/>
              </w:rPr>
              <w:t>Wk 8</w:t>
            </w:r>
          </w:p>
        </w:tc>
        <w:tc>
          <w:tcPr>
            <w:tcW w:type="dxa" w:w="1296"/>
            <w:shd w:val="clear" w:color="auto" w:fill="F8FAFC"/>
            <w:shd w:val="clear" w:color="auto" w:fill="EDE9FE"/>
          </w:tcPr>
          <w:p>
            <w:pPr>
              <w:spacing w:before="20" w:after="20"/>
            </w:pPr>
            <w:r>
              <w:rPr>
                <w:b/>
                <w:sz w:val="16"/>
              </w:rPr>
              <w:t>PHASE 2</w:t>
            </w:r>
          </w:p>
        </w:tc>
        <w:tc>
          <w:tcPr>
            <w:tcW w:type="dxa" w:w="2016"/>
            <w:shd w:val="clear" w:color="auto" w:fill="F8FAFC"/>
          </w:tcPr>
          <w:p>
            <w:pPr>
              <w:spacing w:before="20" w:after="20"/>
            </w:pPr>
            <w:r>
              <w:rPr>
                <w:sz w:val="16"/>
              </w:rPr>
              <w:t>Route structure exists</w:t>
            </w:r>
          </w:p>
        </w:tc>
        <w:tc>
          <w:tcPr>
            <w:tcW w:type="dxa" w:w="2160"/>
            <w:shd w:val="clear" w:color="auto" w:fill="F8FAFC"/>
          </w:tcPr>
          <w:p>
            <w:pPr>
              <w:spacing w:before="20" w:after="20"/>
            </w:pPr>
            <w:r>
              <w:rPr>
                <w:sz w:val="16"/>
              </w:rPr>
              <w:t>Build portal pages post-pilot</w:t>
            </w:r>
          </w:p>
        </w:tc>
      </w:tr>
      <w:tr>
        <w:tc>
          <w:tcPr>
            <w:tcW w:type="dxa" w:w="504"/>
            <w:shd w:val="clear" w:color="auto" w:fill="FFFFFF"/>
            <w:shd w:val="clear" w:color="auto" w:fill="EDE9FE"/>
          </w:tcPr>
          <w:p>
            <w:pPr>
              <w:spacing w:before="20" w:after="20"/>
            </w:pPr>
            <w:r>
              <w:rPr>
                <w:b/>
                <w:color w:val="1E3A5F"/>
                <w:sz w:val="16"/>
              </w:rPr>
              <w:t>2</w:t>
            </w:r>
          </w:p>
        </w:tc>
        <w:tc>
          <w:tcPr>
            <w:tcW w:type="dxa" w:w="2880"/>
            <w:shd w:val="clear" w:color="auto" w:fill="FFFFFF"/>
          </w:tcPr>
          <w:p>
            <w:pPr>
              <w:spacing w:before="20" w:after="20"/>
            </w:pPr>
            <w:r>
              <w:rPr>
                <w:color w:val="1E3A5F"/>
                <w:sz w:val="16"/>
              </w:rPr>
              <w:t>Messaging &amp; Notifications</w:t>
            </w:r>
          </w:p>
        </w:tc>
        <w:tc>
          <w:tcPr>
            <w:tcW w:type="dxa" w:w="720"/>
            <w:shd w:val="clear" w:color="auto" w:fill="FFFFFF"/>
          </w:tcPr>
          <w:p>
            <w:pPr>
              <w:spacing w:before="20" w:after="20"/>
            </w:pPr>
            <w:r>
              <w:rPr>
                <w:sz w:val="16"/>
              </w:rPr>
              <w:t>Wk 8</w:t>
            </w:r>
          </w:p>
        </w:tc>
        <w:tc>
          <w:tcPr>
            <w:tcW w:type="dxa" w:w="1296"/>
            <w:shd w:val="clear" w:color="auto" w:fill="FFFFFF"/>
            <w:shd w:val="clear" w:color="auto" w:fill="EDE9FE"/>
          </w:tcPr>
          <w:p>
            <w:pPr>
              <w:spacing w:before="20" w:after="20"/>
            </w:pPr>
            <w:r>
              <w:rPr>
                <w:b/>
                <w:sz w:val="16"/>
              </w:rPr>
              <w:t>PHASE 2</w:t>
            </w:r>
          </w:p>
        </w:tc>
        <w:tc>
          <w:tcPr>
            <w:tcW w:type="dxa" w:w="2016"/>
            <w:shd w:val="clear" w:color="auto" w:fill="FFFFFF"/>
          </w:tcPr>
          <w:p>
            <w:pPr>
              <w:spacing w:before="20" w:after="20"/>
            </w:pPr>
            <w:r>
              <w:rPr>
                <w:sz w:val="16"/>
              </w:rPr>
              <w:t>Notification schema ready</w:t>
            </w:r>
          </w:p>
        </w:tc>
        <w:tc>
          <w:tcPr>
            <w:tcW w:type="dxa" w:w="2160"/>
            <w:shd w:val="clear" w:color="auto" w:fill="FFFFFF"/>
          </w:tcPr>
          <w:p>
            <w:pPr>
              <w:spacing w:before="20" w:after="20"/>
            </w:pPr>
            <w:r>
              <w:rPr>
                <w:sz w:val="16"/>
              </w:rPr>
              <w:t>Integrate AWS SES, then SMS</w:t>
            </w:r>
          </w:p>
        </w:tc>
      </w:tr>
      <w:tr>
        <w:tc>
          <w:tcPr>
            <w:tcW w:type="dxa" w:w="504"/>
            <w:shd w:val="clear" w:color="auto" w:fill="F8FAFC"/>
            <w:shd w:val="clear" w:color="auto" w:fill="EDE9FE"/>
          </w:tcPr>
          <w:p>
            <w:pPr>
              <w:spacing w:before="20" w:after="20"/>
            </w:pPr>
            <w:r>
              <w:rPr>
                <w:b/>
                <w:color w:val="1E3A5F"/>
                <w:sz w:val="16"/>
              </w:rPr>
              <w:t>2</w:t>
            </w:r>
          </w:p>
        </w:tc>
        <w:tc>
          <w:tcPr>
            <w:tcW w:type="dxa" w:w="2880"/>
            <w:shd w:val="clear" w:color="auto" w:fill="F8FAFC"/>
          </w:tcPr>
          <w:p>
            <w:pPr>
              <w:spacing w:before="20" w:after="20"/>
            </w:pPr>
            <w:r>
              <w:rPr>
                <w:color w:val="1E3A5F"/>
                <w:sz w:val="16"/>
              </w:rPr>
              <w:t>Admission Management</w:t>
            </w:r>
          </w:p>
        </w:tc>
        <w:tc>
          <w:tcPr>
            <w:tcW w:type="dxa" w:w="720"/>
            <w:shd w:val="clear" w:color="auto" w:fill="F8FAFC"/>
          </w:tcPr>
          <w:p>
            <w:pPr>
              <w:spacing w:before="20" w:after="20"/>
            </w:pPr>
            <w:r>
              <w:rPr>
                <w:sz w:val="16"/>
              </w:rPr>
              <w:t>Sep 26</w:t>
            </w:r>
          </w:p>
        </w:tc>
        <w:tc>
          <w:tcPr>
            <w:tcW w:type="dxa" w:w="1296"/>
            <w:shd w:val="clear" w:color="auto" w:fill="F8FAFC"/>
            <w:shd w:val="clear" w:color="auto" w:fill="EDE9FE"/>
          </w:tcPr>
          <w:p>
            <w:pPr>
              <w:spacing w:before="20" w:after="20"/>
            </w:pPr>
            <w:r>
              <w:rPr>
                <w:b/>
                <w:sz w:val="16"/>
              </w:rPr>
              <w:t>PHASE 2</w:t>
            </w:r>
          </w:p>
        </w:tc>
        <w:tc>
          <w:tcPr>
            <w:tcW w:type="dxa" w:w="2016"/>
            <w:shd w:val="clear" w:color="auto" w:fill="F8FAFC"/>
          </w:tcPr>
          <w:p>
            <w:pPr>
              <w:spacing w:before="20" w:after="20"/>
            </w:pPr>
            <w:r>
              <w:rPr>
                <w:sz w:val="16"/>
              </w:rPr>
              <w:t>Learner schema supports admission</w:t>
            </w:r>
          </w:p>
        </w:tc>
        <w:tc>
          <w:tcPr>
            <w:tcW w:type="dxa" w:w="2160"/>
            <w:shd w:val="clear" w:color="auto" w:fill="F8FAFC"/>
          </w:tcPr>
          <w:p>
            <w:pPr>
              <w:spacing w:before="20" w:after="20"/>
            </w:pPr>
            <w:r>
              <w:rPr>
                <w:sz w:val="16"/>
              </w:rPr>
              <w:t>Build admission cycle + applicant portal</w:t>
            </w:r>
          </w:p>
        </w:tc>
      </w:tr>
      <w:tr>
        <w:tc>
          <w:tcPr>
            <w:tcW w:type="dxa" w:w="504"/>
            <w:shd w:val="clear" w:color="auto" w:fill="FFFFFF"/>
            <w:shd w:val="clear" w:color="auto" w:fill="EDE9FE"/>
          </w:tcPr>
          <w:p>
            <w:pPr>
              <w:spacing w:before="20" w:after="20"/>
            </w:pPr>
            <w:r>
              <w:rPr>
                <w:b/>
                <w:color w:val="1E3A5F"/>
                <w:sz w:val="16"/>
              </w:rPr>
              <w:t>2</w:t>
            </w:r>
          </w:p>
        </w:tc>
        <w:tc>
          <w:tcPr>
            <w:tcW w:type="dxa" w:w="2880"/>
            <w:shd w:val="clear" w:color="auto" w:fill="FFFFFF"/>
          </w:tcPr>
          <w:p>
            <w:pPr>
              <w:spacing w:before="20" w:after="20"/>
            </w:pPr>
            <w:r>
              <w:rPr>
                <w:color w:val="1E3A5F"/>
                <w:sz w:val="16"/>
              </w:rPr>
              <w:t>Fee &amp; Finance Management</w:t>
            </w:r>
          </w:p>
        </w:tc>
        <w:tc>
          <w:tcPr>
            <w:tcW w:type="dxa" w:w="720"/>
            <w:shd w:val="clear" w:color="auto" w:fill="FFFFFF"/>
          </w:tcPr>
          <w:p>
            <w:pPr>
              <w:spacing w:before="20" w:after="20"/>
            </w:pPr>
            <w:r>
              <w:rPr>
                <w:sz w:val="16"/>
              </w:rPr>
              <w:t>Wk 9</w:t>
            </w:r>
          </w:p>
        </w:tc>
        <w:tc>
          <w:tcPr>
            <w:tcW w:type="dxa" w:w="1296"/>
            <w:shd w:val="clear" w:color="auto" w:fill="FFFFFF"/>
            <w:shd w:val="clear" w:color="auto" w:fill="EDE9FE"/>
          </w:tcPr>
          <w:p>
            <w:pPr>
              <w:spacing w:before="20" w:after="20"/>
            </w:pPr>
            <w:r>
              <w:rPr>
                <w:b/>
                <w:sz w:val="16"/>
              </w:rPr>
              <w:t>PHASE 2</w:t>
            </w:r>
          </w:p>
        </w:tc>
        <w:tc>
          <w:tcPr>
            <w:tcW w:type="dxa" w:w="2016"/>
            <w:shd w:val="clear" w:color="auto" w:fill="FFFFFF"/>
          </w:tcPr>
          <w:p>
            <w:pPr>
              <w:spacing w:before="20" w:after="20"/>
            </w:pPr>
            <w:r>
              <w:rPr>
                <w:sz w:val="16"/>
              </w:rPr>
              <w:t>FeeStructure + Invoice + Payment</w:t>
            </w:r>
          </w:p>
        </w:tc>
        <w:tc>
          <w:tcPr>
            <w:tcW w:type="dxa" w:w="2160"/>
            <w:shd w:val="clear" w:color="auto" w:fill="FFFFFF"/>
          </w:tcPr>
          <w:p>
            <w:pPr>
              <w:spacing w:before="20" w:after="20"/>
            </w:pPr>
            <w:r>
              <w:rPr>
                <w:sz w:val="16"/>
              </w:rPr>
              <w:t>Build fee config + invoice generation UI</w:t>
            </w:r>
          </w:p>
        </w:tc>
      </w:tr>
      <w:tr>
        <w:tc>
          <w:tcPr>
            <w:tcW w:type="dxa" w:w="504"/>
            <w:shd w:val="clear" w:color="auto" w:fill="F8FAFC"/>
            <w:shd w:val="clear" w:color="auto" w:fill="EDE9FE"/>
          </w:tcPr>
          <w:p>
            <w:pPr>
              <w:spacing w:before="20" w:after="20"/>
            </w:pPr>
            <w:r>
              <w:rPr>
                <w:b/>
                <w:color w:val="1E3A5F"/>
                <w:sz w:val="16"/>
              </w:rPr>
              <w:t>2</w:t>
            </w:r>
          </w:p>
        </w:tc>
        <w:tc>
          <w:tcPr>
            <w:tcW w:type="dxa" w:w="2880"/>
            <w:shd w:val="clear" w:color="auto" w:fill="F8FAFC"/>
          </w:tcPr>
          <w:p>
            <w:pPr>
              <w:spacing w:before="20" w:after="20"/>
            </w:pPr>
            <w:r>
              <w:rPr>
                <w:color w:val="1E3A5F"/>
                <w:sz w:val="16"/>
              </w:rPr>
              <w:t>Disciplinary Management</w:t>
            </w:r>
          </w:p>
        </w:tc>
        <w:tc>
          <w:tcPr>
            <w:tcW w:type="dxa" w:w="720"/>
            <w:shd w:val="clear" w:color="auto" w:fill="F8FAFC"/>
          </w:tcPr>
          <w:p>
            <w:pPr>
              <w:spacing w:before="20" w:after="20"/>
            </w:pPr>
            <w:r>
              <w:rPr>
                <w:sz w:val="16"/>
              </w:rPr>
              <w:t>Sep 26</w:t>
            </w:r>
          </w:p>
        </w:tc>
        <w:tc>
          <w:tcPr>
            <w:tcW w:type="dxa" w:w="1296"/>
            <w:shd w:val="clear" w:color="auto" w:fill="F8FAFC"/>
            <w:shd w:val="clear" w:color="auto" w:fill="EDE9FE"/>
          </w:tcPr>
          <w:p>
            <w:pPr>
              <w:spacing w:before="20" w:after="20"/>
            </w:pPr>
            <w:r>
              <w:rPr>
                <w:b/>
                <w:sz w:val="16"/>
              </w:rPr>
              <w:t>PHASE 2</w:t>
            </w:r>
          </w:p>
        </w:tc>
        <w:tc>
          <w:tcPr>
            <w:tcW w:type="dxa" w:w="2016"/>
            <w:shd w:val="clear" w:color="auto" w:fill="F8FAFC"/>
          </w:tcPr>
          <w:p>
            <w:pPr>
              <w:spacing w:before="20" w:after="20"/>
            </w:pPr>
            <w:r>
              <w:rPr>
                <w:sz w:val="16"/>
              </w:rPr>
              <w:t>Not started</w:t>
            </w:r>
          </w:p>
        </w:tc>
        <w:tc>
          <w:tcPr>
            <w:tcW w:type="dxa" w:w="2160"/>
            <w:shd w:val="clear" w:color="auto" w:fill="F8FAFC"/>
          </w:tcPr>
          <w:p>
            <w:pPr>
              <w:spacing w:before="20" w:after="20"/>
            </w:pPr>
            <w:r>
              <w:rPr>
                <w:sz w:val="16"/>
              </w:rPr>
              <w:t>Add DisciplinaryRecord model + UI</w:t>
            </w:r>
          </w:p>
        </w:tc>
      </w:tr>
      <w:tr>
        <w:tc>
          <w:tcPr>
            <w:tcW w:type="dxa" w:w="504"/>
            <w:shd w:val="clear" w:color="auto" w:fill="FFFFFF"/>
            <w:shd w:val="clear" w:color="auto" w:fill="EDE9FE"/>
          </w:tcPr>
          <w:p>
            <w:pPr>
              <w:spacing w:before="20" w:after="20"/>
            </w:pPr>
            <w:r>
              <w:rPr>
                <w:b/>
                <w:color w:val="1E3A5F"/>
                <w:sz w:val="16"/>
              </w:rPr>
              <w:t>2</w:t>
            </w:r>
          </w:p>
        </w:tc>
        <w:tc>
          <w:tcPr>
            <w:tcW w:type="dxa" w:w="2880"/>
            <w:shd w:val="clear" w:color="auto" w:fill="FFFFFF"/>
          </w:tcPr>
          <w:p>
            <w:pPr>
              <w:spacing w:before="20" w:after="20"/>
            </w:pPr>
            <w:r>
              <w:rPr>
                <w:color w:val="1E3A5F"/>
                <w:sz w:val="16"/>
              </w:rPr>
              <w:t>Analytics Dashboard</w:t>
            </w:r>
          </w:p>
        </w:tc>
        <w:tc>
          <w:tcPr>
            <w:tcW w:type="dxa" w:w="720"/>
            <w:shd w:val="clear" w:color="auto" w:fill="FFFFFF"/>
          </w:tcPr>
          <w:p>
            <w:pPr>
              <w:spacing w:before="20" w:after="20"/>
            </w:pPr>
            <w:r>
              <w:rPr>
                <w:sz w:val="16"/>
              </w:rPr>
              <w:t>Wk 9</w:t>
            </w:r>
          </w:p>
        </w:tc>
        <w:tc>
          <w:tcPr>
            <w:tcW w:type="dxa" w:w="1296"/>
            <w:shd w:val="clear" w:color="auto" w:fill="FFFFFF"/>
            <w:shd w:val="clear" w:color="auto" w:fill="EDE9FE"/>
          </w:tcPr>
          <w:p>
            <w:pPr>
              <w:spacing w:before="20" w:after="20"/>
            </w:pPr>
            <w:r>
              <w:rPr>
                <w:b/>
                <w:sz w:val="16"/>
              </w:rPr>
              <w:t>PHASE 2</w:t>
            </w:r>
          </w:p>
        </w:tc>
        <w:tc>
          <w:tcPr>
            <w:tcW w:type="dxa" w:w="2016"/>
            <w:shd w:val="clear" w:color="auto" w:fill="FFFFFF"/>
          </w:tcPr>
          <w:p>
            <w:pPr>
              <w:spacing w:before="20" w:after="20"/>
            </w:pPr>
            <w:r>
              <w:rPr>
                <w:sz w:val="16"/>
              </w:rPr>
              <w:t>Not started</w:t>
            </w:r>
          </w:p>
        </w:tc>
        <w:tc>
          <w:tcPr>
            <w:tcW w:type="dxa" w:w="2160"/>
            <w:shd w:val="clear" w:color="auto" w:fill="FFFFFF"/>
          </w:tcPr>
          <w:p>
            <w:pPr>
              <w:spacing w:before="20" w:after="20"/>
            </w:pPr>
            <w:r>
              <w:rPr>
                <w:sz w:val="16"/>
              </w:rPr>
              <w:t>Build principal + HOD analytics views</w:t>
            </w:r>
          </w:p>
        </w:tc>
      </w:tr>
      <w:tr>
        <w:tc>
          <w:tcPr>
            <w:tcW w:type="dxa" w:w="504"/>
            <w:shd w:val="clear" w:color="auto" w:fill="F8FAFC"/>
            <w:shd w:val="clear" w:color="auto" w:fill="F0FDF4"/>
          </w:tcPr>
          <w:p>
            <w:pPr>
              <w:spacing w:before="20" w:after="20"/>
            </w:pPr>
            <w:r>
              <w:rPr>
                <w:b/>
                <w:color w:val="1E3A5F"/>
                <w:sz w:val="16"/>
              </w:rPr>
              <w:t>3</w:t>
            </w:r>
          </w:p>
        </w:tc>
        <w:tc>
          <w:tcPr>
            <w:tcW w:type="dxa" w:w="2880"/>
            <w:shd w:val="clear" w:color="auto" w:fill="F8FAFC"/>
          </w:tcPr>
          <w:p>
            <w:pPr>
              <w:spacing w:before="20" w:after="20"/>
            </w:pPr>
            <w:r>
              <w:rPr>
                <w:color w:val="1E3A5F"/>
                <w:sz w:val="16"/>
              </w:rPr>
              <w:t>Mobile Apps (3 apps)</w:t>
            </w:r>
          </w:p>
        </w:tc>
        <w:tc>
          <w:tcPr>
            <w:tcW w:type="dxa" w:w="720"/>
            <w:shd w:val="clear" w:color="auto" w:fill="F8FAFC"/>
          </w:tcPr>
          <w:p>
            <w:pPr>
              <w:spacing w:before="20" w:after="20"/>
            </w:pPr>
            <w:r>
              <w:rPr>
                <w:sz w:val="16"/>
              </w:rPr>
              <w:t>Q4 26</w:t>
            </w:r>
          </w:p>
        </w:tc>
        <w:tc>
          <w:tcPr>
            <w:tcW w:type="dxa" w:w="1296"/>
            <w:shd w:val="clear" w:color="auto" w:fill="F8FAFC"/>
            <w:shd w:val="clear" w:color="auto" w:fill="F3F4F6"/>
          </w:tcPr>
          <w:p>
            <w:pPr>
              <w:spacing w:before="20" w:after="20"/>
            </w:pPr>
            <w:r>
              <w:rPr>
                <w:b/>
                <w:sz w:val="16"/>
              </w:rPr>
              <w:t>PHASE 3</w:t>
            </w:r>
          </w:p>
        </w:tc>
        <w:tc>
          <w:tcPr>
            <w:tcW w:type="dxa" w:w="2016"/>
            <w:shd w:val="clear" w:color="auto" w:fill="F8FAFC"/>
          </w:tcPr>
          <w:p>
            <w:pPr>
              <w:spacing w:before="20" w:after="20"/>
            </w:pPr>
            <w:r>
              <w:rPr>
                <w:sz w:val="16"/>
              </w:rPr>
              <w:t>Not started</w:t>
            </w:r>
          </w:p>
        </w:tc>
        <w:tc>
          <w:tcPr>
            <w:tcW w:type="dxa" w:w="2160"/>
            <w:shd w:val="clear" w:color="auto" w:fill="F8FAFC"/>
          </w:tcPr>
          <w:p>
            <w:pPr>
              <w:spacing w:before="20" w:after="20"/>
            </w:pPr>
            <w:r>
              <w:rPr>
                <w:sz w:val="16"/>
              </w:rPr>
              <w:t>React Native + Expo scaffold post-launch</w:t>
            </w:r>
          </w:p>
        </w:tc>
      </w:tr>
      <w:tr>
        <w:tc>
          <w:tcPr>
            <w:tcW w:type="dxa" w:w="504"/>
            <w:shd w:val="clear" w:color="auto" w:fill="FFFFFF"/>
            <w:shd w:val="clear" w:color="auto" w:fill="F0FDF4"/>
          </w:tcPr>
          <w:p>
            <w:pPr>
              <w:spacing w:before="20" w:after="20"/>
            </w:pPr>
            <w:r>
              <w:rPr>
                <w:b/>
                <w:color w:val="1E3A5F"/>
                <w:sz w:val="16"/>
              </w:rPr>
              <w:t>3</w:t>
            </w:r>
          </w:p>
        </w:tc>
        <w:tc>
          <w:tcPr>
            <w:tcW w:type="dxa" w:w="2880"/>
            <w:shd w:val="clear" w:color="auto" w:fill="FFFFFF"/>
          </w:tcPr>
          <w:p>
            <w:pPr>
              <w:spacing w:before="20" w:after="20"/>
            </w:pPr>
            <w:r>
              <w:rPr>
                <w:color w:val="1E3A5F"/>
                <w:sz w:val="16"/>
              </w:rPr>
              <w:t>SMS Gateway</w:t>
            </w:r>
          </w:p>
        </w:tc>
        <w:tc>
          <w:tcPr>
            <w:tcW w:type="dxa" w:w="720"/>
            <w:shd w:val="clear" w:color="auto" w:fill="FFFFFF"/>
          </w:tcPr>
          <w:p>
            <w:pPr>
              <w:spacing w:before="20" w:after="20"/>
            </w:pPr>
            <w:r>
              <w:rPr>
                <w:sz w:val="16"/>
              </w:rPr>
              <w:t>Aug 26</w:t>
            </w:r>
          </w:p>
        </w:tc>
        <w:tc>
          <w:tcPr>
            <w:tcW w:type="dxa" w:w="1296"/>
            <w:shd w:val="clear" w:color="auto" w:fill="FFFFFF"/>
            <w:shd w:val="clear" w:color="auto" w:fill="F3F4F6"/>
          </w:tcPr>
          <w:p>
            <w:pPr>
              <w:spacing w:before="20" w:after="20"/>
            </w:pPr>
            <w:r>
              <w:rPr>
                <w:b/>
                <w:sz w:val="16"/>
              </w:rPr>
              <w:t>PHASE 3</w:t>
            </w:r>
          </w:p>
        </w:tc>
        <w:tc>
          <w:tcPr>
            <w:tcW w:type="dxa" w:w="2016"/>
            <w:shd w:val="clear" w:color="auto" w:fill="FFFFFF"/>
          </w:tcPr>
          <w:p>
            <w:pPr>
              <w:spacing w:before="20" w:after="20"/>
            </w:pPr>
            <w:r>
              <w:rPr>
                <w:sz w:val="16"/>
              </w:rPr>
              <w:t>Not started</w:t>
            </w:r>
          </w:p>
        </w:tc>
        <w:tc>
          <w:tcPr>
            <w:tcW w:type="dxa" w:w="2160"/>
            <w:shd w:val="clear" w:color="auto" w:fill="FFFFFF"/>
          </w:tcPr>
          <w:p>
            <w:pPr>
              <w:spacing w:before="20" w:after="20"/>
            </w:pPr>
            <w:r>
              <w:rPr>
                <w:sz w:val="16"/>
              </w:rPr>
              <w:t>BulkSMS / Clickatell integration</w:t>
            </w:r>
          </w:p>
        </w:tc>
      </w:tr>
      <w:tr>
        <w:tc>
          <w:tcPr>
            <w:tcW w:type="dxa" w:w="504"/>
            <w:shd w:val="clear" w:color="auto" w:fill="F8FAFC"/>
            <w:shd w:val="clear" w:color="auto" w:fill="F0FDF4"/>
          </w:tcPr>
          <w:p>
            <w:pPr>
              <w:spacing w:before="20" w:after="20"/>
            </w:pPr>
            <w:r>
              <w:rPr>
                <w:b/>
                <w:color w:val="1E3A5F"/>
                <w:sz w:val="16"/>
              </w:rPr>
              <w:t>3</w:t>
            </w:r>
          </w:p>
        </w:tc>
        <w:tc>
          <w:tcPr>
            <w:tcW w:type="dxa" w:w="2880"/>
            <w:shd w:val="clear" w:color="auto" w:fill="F8FAFC"/>
          </w:tcPr>
          <w:p>
            <w:pPr>
              <w:spacing w:before="20" w:after="20"/>
            </w:pPr>
            <w:r>
              <w:rPr>
                <w:color w:val="1E3A5F"/>
                <w:sz w:val="16"/>
              </w:rPr>
              <w:t>Staff / HR Management</w:t>
            </w:r>
          </w:p>
        </w:tc>
        <w:tc>
          <w:tcPr>
            <w:tcW w:type="dxa" w:w="720"/>
            <w:shd w:val="clear" w:color="auto" w:fill="F8FAFC"/>
          </w:tcPr>
          <w:p>
            <w:pPr>
              <w:spacing w:before="20" w:after="20"/>
            </w:pPr>
            <w:r>
              <w:rPr>
                <w:sz w:val="16"/>
              </w:rPr>
              <w:t>Q4 26</w:t>
            </w:r>
          </w:p>
        </w:tc>
        <w:tc>
          <w:tcPr>
            <w:tcW w:type="dxa" w:w="1296"/>
            <w:shd w:val="clear" w:color="auto" w:fill="F8FAFC"/>
            <w:shd w:val="clear" w:color="auto" w:fill="F3F4F6"/>
          </w:tcPr>
          <w:p>
            <w:pPr>
              <w:spacing w:before="20" w:after="20"/>
            </w:pPr>
            <w:r>
              <w:rPr>
                <w:b/>
                <w:sz w:val="16"/>
              </w:rPr>
              <w:t>PHASE 3</w:t>
            </w:r>
          </w:p>
        </w:tc>
        <w:tc>
          <w:tcPr>
            <w:tcW w:type="dxa" w:w="2016"/>
            <w:shd w:val="clear" w:color="auto" w:fill="F8FAFC"/>
          </w:tcPr>
          <w:p>
            <w:pPr>
              <w:spacing w:before="20" w:after="20"/>
            </w:pPr>
            <w:r>
              <w:rPr>
                <w:sz w:val="16"/>
              </w:rPr>
              <w:t>User + Employee model</w:t>
            </w:r>
          </w:p>
        </w:tc>
        <w:tc>
          <w:tcPr>
            <w:tcW w:type="dxa" w:w="2160"/>
            <w:shd w:val="clear" w:color="auto" w:fill="F8FAFC"/>
          </w:tcPr>
          <w:p>
            <w:pPr>
              <w:spacing w:before="20" w:after="20"/>
            </w:pPr>
            <w:r>
              <w:rPr>
                <w:sz w:val="16"/>
              </w:rPr>
              <w:t>Full HR module post-launch</w:t>
            </w:r>
          </w:p>
        </w:tc>
      </w:tr>
      <w:tr>
        <w:tc>
          <w:tcPr>
            <w:tcW w:type="dxa" w:w="504"/>
            <w:shd w:val="clear" w:color="auto" w:fill="FFFFFF"/>
            <w:shd w:val="clear" w:color="auto" w:fill="F0FDF4"/>
          </w:tcPr>
          <w:p>
            <w:pPr>
              <w:spacing w:before="20" w:after="20"/>
            </w:pPr>
            <w:r>
              <w:rPr>
                <w:b/>
                <w:color w:val="1E3A5F"/>
                <w:sz w:val="16"/>
              </w:rPr>
              <w:t>3</w:t>
            </w:r>
          </w:p>
        </w:tc>
        <w:tc>
          <w:tcPr>
            <w:tcW w:type="dxa" w:w="2880"/>
            <w:shd w:val="clear" w:color="auto" w:fill="FFFFFF"/>
          </w:tcPr>
          <w:p>
            <w:pPr>
              <w:spacing w:before="20" w:after="20"/>
            </w:pPr>
            <w:r>
              <w:rPr>
                <w:color w:val="1E3A5F"/>
                <w:sz w:val="16"/>
              </w:rPr>
              <w:t>Event Management</w:t>
            </w:r>
          </w:p>
        </w:tc>
        <w:tc>
          <w:tcPr>
            <w:tcW w:type="dxa" w:w="720"/>
            <w:shd w:val="clear" w:color="auto" w:fill="FFFFFF"/>
          </w:tcPr>
          <w:p>
            <w:pPr>
              <w:spacing w:before="20" w:after="20"/>
            </w:pPr>
            <w:r>
              <w:rPr>
                <w:sz w:val="16"/>
              </w:rPr>
              <w:t>Q4 26</w:t>
            </w:r>
          </w:p>
        </w:tc>
        <w:tc>
          <w:tcPr>
            <w:tcW w:type="dxa" w:w="1296"/>
            <w:shd w:val="clear" w:color="auto" w:fill="FFFFFF"/>
            <w:shd w:val="clear" w:color="auto" w:fill="F3F4F6"/>
          </w:tcPr>
          <w:p>
            <w:pPr>
              <w:spacing w:before="20" w:after="20"/>
            </w:pPr>
            <w:r>
              <w:rPr>
                <w:b/>
                <w:sz w:val="16"/>
              </w:rPr>
              <w:t>PHASE 3</w:t>
            </w:r>
          </w:p>
        </w:tc>
        <w:tc>
          <w:tcPr>
            <w:tcW w:type="dxa" w:w="2016"/>
            <w:shd w:val="clear" w:color="auto" w:fill="FFFFFF"/>
          </w:tcPr>
          <w:p>
            <w:pPr>
              <w:spacing w:before="20" w:after="20"/>
            </w:pPr>
            <w:r>
              <w:rPr>
                <w:sz w:val="16"/>
              </w:rPr>
              <w:t>Not started</w:t>
            </w:r>
          </w:p>
        </w:tc>
        <w:tc>
          <w:tcPr>
            <w:tcW w:type="dxa" w:w="2160"/>
            <w:shd w:val="clear" w:color="auto" w:fill="FFFFFF"/>
          </w:tcPr>
          <w:p>
            <w:pPr>
              <w:spacing w:before="20" w:after="20"/>
            </w:pPr>
            <w:r>
              <w:rPr>
                <w:sz w:val="16"/>
              </w:rPr>
              <w:t>Post-launch</w:t>
            </w:r>
          </w:p>
        </w:tc>
      </w:tr>
      <w:tr>
        <w:tc>
          <w:tcPr>
            <w:tcW w:type="dxa" w:w="504"/>
            <w:shd w:val="clear" w:color="auto" w:fill="F8FAFC"/>
            <w:shd w:val="clear" w:color="auto" w:fill="F0FDF4"/>
          </w:tcPr>
          <w:p>
            <w:pPr>
              <w:spacing w:before="20" w:after="20"/>
            </w:pPr>
            <w:r>
              <w:rPr>
                <w:b/>
                <w:color w:val="1E3A5F"/>
                <w:sz w:val="16"/>
              </w:rPr>
              <w:t>3</w:t>
            </w:r>
          </w:p>
        </w:tc>
        <w:tc>
          <w:tcPr>
            <w:tcW w:type="dxa" w:w="2880"/>
            <w:shd w:val="clear" w:color="auto" w:fill="F8FAFC"/>
          </w:tcPr>
          <w:p>
            <w:pPr>
              <w:spacing w:before="20" w:after="20"/>
            </w:pPr>
            <w:r>
              <w:rPr>
                <w:color w:val="1E3A5F"/>
                <w:sz w:val="16"/>
              </w:rPr>
              <w:t>Service Requests</w:t>
            </w:r>
          </w:p>
        </w:tc>
        <w:tc>
          <w:tcPr>
            <w:tcW w:type="dxa" w:w="720"/>
            <w:shd w:val="clear" w:color="auto" w:fill="F8FAFC"/>
          </w:tcPr>
          <w:p>
            <w:pPr>
              <w:spacing w:before="20" w:after="20"/>
            </w:pPr>
            <w:r>
              <w:rPr>
                <w:sz w:val="16"/>
              </w:rPr>
              <w:t>Q4 26</w:t>
            </w:r>
          </w:p>
        </w:tc>
        <w:tc>
          <w:tcPr>
            <w:tcW w:type="dxa" w:w="1296"/>
            <w:shd w:val="clear" w:color="auto" w:fill="F8FAFC"/>
            <w:shd w:val="clear" w:color="auto" w:fill="F3F4F6"/>
          </w:tcPr>
          <w:p>
            <w:pPr>
              <w:spacing w:before="20" w:after="20"/>
            </w:pPr>
            <w:r>
              <w:rPr>
                <w:b/>
                <w:sz w:val="16"/>
              </w:rPr>
              <w:t>PHASE 3</w:t>
            </w:r>
          </w:p>
        </w:tc>
        <w:tc>
          <w:tcPr>
            <w:tcW w:type="dxa" w:w="2016"/>
            <w:shd w:val="clear" w:color="auto" w:fill="F8FAFC"/>
          </w:tcPr>
          <w:p>
            <w:pPr>
              <w:spacing w:before="20" w:after="20"/>
            </w:pPr>
            <w:r>
              <w:rPr>
                <w:sz w:val="16"/>
              </w:rPr>
              <w:t>Not started</w:t>
            </w:r>
          </w:p>
        </w:tc>
        <w:tc>
          <w:tcPr>
            <w:tcW w:type="dxa" w:w="2160"/>
            <w:shd w:val="clear" w:color="auto" w:fill="F8FAFC"/>
          </w:tcPr>
          <w:p>
            <w:pPr>
              <w:spacing w:before="20" w:after="20"/>
            </w:pPr>
            <w:r>
              <w:rPr>
                <w:sz w:val="16"/>
              </w:rPr>
              <w:t>Post-launch</w:t>
            </w:r>
          </w:p>
        </w:tc>
      </w:tr>
      <w:tr>
        <w:tc>
          <w:tcPr>
            <w:tcW w:type="dxa" w:w="504"/>
            <w:shd w:val="clear" w:color="auto" w:fill="FFFFFF"/>
            <w:shd w:val="clear" w:color="auto" w:fill="F0FDF4"/>
          </w:tcPr>
          <w:p>
            <w:pPr>
              <w:spacing w:before="20" w:after="20"/>
            </w:pPr>
            <w:r>
              <w:rPr>
                <w:b/>
                <w:color w:val="1E3A5F"/>
                <w:sz w:val="16"/>
              </w:rPr>
              <w:t>3</w:t>
            </w:r>
          </w:p>
        </w:tc>
        <w:tc>
          <w:tcPr>
            <w:tcW w:type="dxa" w:w="2880"/>
            <w:shd w:val="clear" w:color="auto" w:fill="FFFFFF"/>
          </w:tcPr>
          <w:p>
            <w:pPr>
              <w:spacing w:before="20" w:after="20"/>
            </w:pPr>
            <w:r>
              <w:rPr>
                <w:color w:val="1E3A5F"/>
                <w:sz w:val="16"/>
              </w:rPr>
              <w:t>Grievance Management</w:t>
            </w:r>
          </w:p>
        </w:tc>
        <w:tc>
          <w:tcPr>
            <w:tcW w:type="dxa" w:w="720"/>
            <w:shd w:val="clear" w:color="auto" w:fill="FFFFFF"/>
          </w:tcPr>
          <w:p>
            <w:pPr>
              <w:spacing w:before="20" w:after="20"/>
            </w:pPr>
            <w:r>
              <w:rPr>
                <w:sz w:val="16"/>
              </w:rPr>
              <w:t>Q4 26</w:t>
            </w:r>
          </w:p>
        </w:tc>
        <w:tc>
          <w:tcPr>
            <w:tcW w:type="dxa" w:w="1296"/>
            <w:shd w:val="clear" w:color="auto" w:fill="FFFFFF"/>
            <w:shd w:val="clear" w:color="auto" w:fill="F3F4F6"/>
          </w:tcPr>
          <w:p>
            <w:pPr>
              <w:spacing w:before="20" w:after="20"/>
            </w:pPr>
            <w:r>
              <w:rPr>
                <w:b/>
                <w:sz w:val="16"/>
              </w:rPr>
              <w:t>PHASE 3</w:t>
            </w:r>
          </w:p>
        </w:tc>
        <w:tc>
          <w:tcPr>
            <w:tcW w:type="dxa" w:w="2016"/>
            <w:shd w:val="clear" w:color="auto" w:fill="FFFFFF"/>
          </w:tcPr>
          <w:p>
            <w:pPr>
              <w:spacing w:before="20" w:after="20"/>
            </w:pPr>
            <w:r>
              <w:rPr>
                <w:sz w:val="16"/>
              </w:rPr>
              <w:t>Not started</w:t>
            </w:r>
          </w:p>
        </w:tc>
        <w:tc>
          <w:tcPr>
            <w:tcW w:type="dxa" w:w="2160"/>
            <w:shd w:val="clear" w:color="auto" w:fill="FFFFFF"/>
          </w:tcPr>
          <w:p>
            <w:pPr>
              <w:spacing w:before="20" w:after="20"/>
            </w:pPr>
            <w:r>
              <w:rPr>
                <w:sz w:val="16"/>
              </w:rPr>
              <w:t>Post-launch</w:t>
            </w:r>
          </w:p>
        </w:tc>
      </w:tr>
      <w:tr>
        <w:tc>
          <w:tcPr>
            <w:tcW w:type="dxa" w:w="504"/>
            <w:shd w:val="clear" w:color="auto" w:fill="F8FAFC"/>
            <w:shd w:val="clear" w:color="auto" w:fill="F0FDF4"/>
          </w:tcPr>
          <w:p>
            <w:pPr>
              <w:spacing w:before="20" w:after="20"/>
            </w:pPr>
            <w:r>
              <w:rPr>
                <w:b/>
                <w:color w:val="1E3A5F"/>
                <w:sz w:val="16"/>
              </w:rPr>
              <w:t>3</w:t>
            </w:r>
          </w:p>
        </w:tc>
        <w:tc>
          <w:tcPr>
            <w:tcW w:type="dxa" w:w="2880"/>
            <w:shd w:val="clear" w:color="auto" w:fill="F8FAFC"/>
          </w:tcPr>
          <w:p>
            <w:pPr>
              <w:spacing w:before="20" w:after="20"/>
            </w:pPr>
            <w:r>
              <w:rPr>
                <w:color w:val="1E3A5F"/>
                <w:sz w:val="16"/>
              </w:rPr>
              <w:t>Certificate &amp; Documents</w:t>
            </w:r>
          </w:p>
        </w:tc>
        <w:tc>
          <w:tcPr>
            <w:tcW w:type="dxa" w:w="720"/>
            <w:shd w:val="clear" w:color="auto" w:fill="F8FAFC"/>
          </w:tcPr>
          <w:p>
            <w:pPr>
              <w:spacing w:before="20" w:after="20"/>
            </w:pPr>
            <w:r>
              <w:rPr>
                <w:sz w:val="16"/>
              </w:rPr>
              <w:t>Q4 26</w:t>
            </w:r>
          </w:p>
        </w:tc>
        <w:tc>
          <w:tcPr>
            <w:tcW w:type="dxa" w:w="1296"/>
            <w:shd w:val="clear" w:color="auto" w:fill="F8FAFC"/>
            <w:shd w:val="clear" w:color="auto" w:fill="F3F4F6"/>
          </w:tcPr>
          <w:p>
            <w:pPr>
              <w:spacing w:before="20" w:after="20"/>
            </w:pPr>
            <w:r>
              <w:rPr>
                <w:b/>
                <w:sz w:val="16"/>
              </w:rPr>
              <w:t>PHASE 3</w:t>
            </w:r>
          </w:p>
        </w:tc>
        <w:tc>
          <w:tcPr>
            <w:tcW w:type="dxa" w:w="2016"/>
            <w:shd w:val="clear" w:color="auto" w:fill="F8FAFC"/>
          </w:tcPr>
          <w:p>
            <w:pPr>
              <w:spacing w:before="20" w:after="20"/>
            </w:pPr>
            <w:r>
              <w:rPr>
                <w:sz w:val="16"/>
              </w:rPr>
              <w:t>Not started</w:t>
            </w:r>
          </w:p>
        </w:tc>
        <w:tc>
          <w:tcPr>
            <w:tcW w:type="dxa" w:w="2160"/>
            <w:shd w:val="clear" w:color="auto" w:fill="F8FAFC"/>
          </w:tcPr>
          <w:p>
            <w:pPr>
              <w:spacing w:before="20" w:after="20"/>
            </w:pPr>
            <w:r>
              <w:rPr>
                <w:sz w:val="16"/>
              </w:rPr>
              <w:t>Post-launch</w:t>
            </w:r>
          </w:p>
        </w:tc>
      </w:tr>
      <w:tr>
        <w:tc>
          <w:tcPr>
            <w:tcW w:type="dxa" w:w="504"/>
            <w:shd w:val="clear" w:color="auto" w:fill="FFFFFF"/>
            <w:shd w:val="clear" w:color="auto" w:fill="F0FDF4"/>
          </w:tcPr>
          <w:p>
            <w:pPr>
              <w:spacing w:before="20" w:after="20"/>
            </w:pPr>
            <w:r>
              <w:rPr>
                <w:b/>
                <w:color w:val="1E3A5F"/>
                <w:sz w:val="16"/>
              </w:rPr>
              <w:t>3</w:t>
            </w:r>
          </w:p>
        </w:tc>
        <w:tc>
          <w:tcPr>
            <w:tcW w:type="dxa" w:w="2880"/>
            <w:shd w:val="clear" w:color="auto" w:fill="FFFFFF"/>
          </w:tcPr>
          <w:p>
            <w:pPr>
              <w:spacing w:before="20" w:after="20"/>
            </w:pPr>
            <w:r>
              <w:rPr>
                <w:color w:val="1E3A5F"/>
                <w:sz w:val="16"/>
              </w:rPr>
              <w:t>Campaign Management</w:t>
            </w:r>
          </w:p>
        </w:tc>
        <w:tc>
          <w:tcPr>
            <w:tcW w:type="dxa" w:w="720"/>
            <w:shd w:val="clear" w:color="auto" w:fill="FFFFFF"/>
          </w:tcPr>
          <w:p>
            <w:pPr>
              <w:spacing w:before="20" w:after="20"/>
            </w:pPr>
            <w:r>
              <w:rPr>
                <w:sz w:val="16"/>
              </w:rPr>
              <w:t>Q4 26</w:t>
            </w:r>
          </w:p>
        </w:tc>
        <w:tc>
          <w:tcPr>
            <w:tcW w:type="dxa" w:w="1296"/>
            <w:shd w:val="clear" w:color="auto" w:fill="FFFFFF"/>
            <w:shd w:val="clear" w:color="auto" w:fill="F3F4F6"/>
          </w:tcPr>
          <w:p>
            <w:pPr>
              <w:spacing w:before="20" w:after="20"/>
            </w:pPr>
            <w:r>
              <w:rPr>
                <w:b/>
                <w:sz w:val="16"/>
              </w:rPr>
              <w:t>PHASE 3</w:t>
            </w:r>
          </w:p>
        </w:tc>
        <w:tc>
          <w:tcPr>
            <w:tcW w:type="dxa" w:w="2016"/>
            <w:shd w:val="clear" w:color="auto" w:fill="FFFFFF"/>
          </w:tcPr>
          <w:p>
            <w:pPr>
              <w:spacing w:before="20" w:after="20"/>
            </w:pPr>
            <w:r>
              <w:rPr>
                <w:sz w:val="16"/>
              </w:rPr>
              <w:t>Not started</w:t>
            </w:r>
          </w:p>
        </w:tc>
        <w:tc>
          <w:tcPr>
            <w:tcW w:type="dxa" w:w="2160"/>
            <w:shd w:val="clear" w:color="auto" w:fill="FFFFFF"/>
          </w:tcPr>
          <w:p>
            <w:pPr>
              <w:spacing w:before="20" w:after="20"/>
            </w:pPr>
            <w:r>
              <w:rPr>
                <w:sz w:val="16"/>
              </w:rPr>
              <w:t>Post-launch</w:t>
            </w:r>
          </w:p>
        </w:tc>
      </w:tr>
      <w:tr>
        <w:tc>
          <w:tcPr>
            <w:tcW w:type="dxa" w:w="504"/>
            <w:shd w:val="clear" w:color="auto" w:fill="F8FAFC"/>
            <w:shd w:val="clear" w:color="auto" w:fill="F0FDF4"/>
          </w:tcPr>
          <w:p>
            <w:pPr>
              <w:spacing w:before="20" w:after="20"/>
            </w:pPr>
            <w:r>
              <w:rPr>
                <w:b/>
                <w:color w:val="1E3A5F"/>
                <w:sz w:val="16"/>
              </w:rPr>
              <w:t>3</w:t>
            </w:r>
          </w:p>
        </w:tc>
        <w:tc>
          <w:tcPr>
            <w:tcW w:type="dxa" w:w="2880"/>
            <w:shd w:val="clear" w:color="auto" w:fill="F8FAFC"/>
          </w:tcPr>
          <w:p>
            <w:pPr>
              <w:spacing w:before="20" w:after="20"/>
            </w:pPr>
            <w:r>
              <w:rPr>
                <w:color w:val="1E3A5F"/>
                <w:sz w:val="16"/>
              </w:rPr>
              <w:t>PAD Platform Integration</w:t>
            </w:r>
          </w:p>
        </w:tc>
        <w:tc>
          <w:tcPr>
            <w:tcW w:type="dxa" w:w="720"/>
            <w:shd w:val="clear" w:color="auto" w:fill="F8FAFC"/>
          </w:tcPr>
          <w:p>
            <w:pPr>
              <w:spacing w:before="20" w:after="20"/>
            </w:pPr>
            <w:r>
              <w:rPr>
                <w:sz w:val="16"/>
              </w:rPr>
              <w:t>Q1 27</w:t>
            </w:r>
          </w:p>
        </w:tc>
        <w:tc>
          <w:tcPr>
            <w:tcW w:type="dxa" w:w="1296"/>
            <w:shd w:val="clear" w:color="auto" w:fill="F8FAFC"/>
            <w:shd w:val="clear" w:color="auto" w:fill="F3F4F6"/>
          </w:tcPr>
          <w:p>
            <w:pPr>
              <w:spacing w:before="20" w:after="20"/>
            </w:pPr>
            <w:r>
              <w:rPr>
                <w:b/>
                <w:sz w:val="16"/>
              </w:rPr>
              <w:t>PHASE 3</w:t>
            </w:r>
          </w:p>
        </w:tc>
        <w:tc>
          <w:tcPr>
            <w:tcW w:type="dxa" w:w="2016"/>
            <w:shd w:val="clear" w:color="auto" w:fill="F8FAFC"/>
          </w:tcPr>
          <w:p>
            <w:pPr>
              <w:spacing w:before="20" w:after="20"/>
            </w:pPr>
            <w:r>
              <w:rPr>
                <w:sz w:val="16"/>
              </w:rPr>
              <w:t>Not started</w:t>
            </w:r>
          </w:p>
        </w:tc>
        <w:tc>
          <w:tcPr>
            <w:tcW w:type="dxa" w:w="2160"/>
            <w:shd w:val="clear" w:color="auto" w:fill="F8FAFC"/>
          </w:tcPr>
          <w:p>
            <w:pPr>
              <w:spacing w:before="20" w:after="20"/>
            </w:pPr>
            <w:r>
              <w:rPr>
                <w:sz w:val="16"/>
              </w:rPr>
              <w:t>Roadmap item — next platform</w:t>
            </w:r>
          </w:p>
        </w:tc>
      </w:tr>
    </w:tbl>
    <w:p>
      <w:r>
        <w:br w:type="page"/>
      </w:r>
    </w:p>
    <w:p>
      <w:pPr>
        <w:spacing w:before="200" w:after="80"/>
        <w:ind w:left="0"/>
      </w:pPr>
      <w:r>
        <w:rPr>
          <w:b/>
          <w:color w:val="1E3A5F"/>
          <w:sz w:val="26"/>
        </w:rPr>
        <w:t>Sign-Off</w:t>
      </w:r>
    </w:p>
    <w:p>
      <w:pPr>
        <w:spacing w:before="40" w:after="40"/>
        <w:ind w:left="0"/>
        <w:pBdr>
          <w:bottom w:val="single" w:sz="6" w:color="1E3A5F"/>
        </w:pBdr>
      </w:pPr>
    </w:p>
    <w:p/>
    <w:tbl>
      <w:tblPr>
        <w:tblStyle w:val="TableGrid"/>
        <w:tblW w:type="auto" w:w="0"/>
        <w:tblLook w:firstColumn="1" w:firstRow="1" w:lastColumn="0" w:lastRow="0" w:noHBand="0" w:noVBand="1" w:val="04A0"/>
      </w:tblPr>
      <w:tblGrid>
        <w:gridCol w:w="4680"/>
        <w:gridCol w:w="4680"/>
      </w:tblGrid>
      <w:tr>
        <w:trPr>
          <w:trHeight w:val="320"/>
        </w:trPr>
        <w:tc>
          <w:tcPr>
            <w:tcW w:type="dxa" w:w="2592"/>
            <w:shd w:val="clear" w:color="auto" w:fill="EEF2FF"/>
          </w:tcPr>
          <w:p>
            <w:pPr>
              <w:spacing w:before="20" w:after="20"/>
            </w:pPr>
            <w:r>
              <w:rPr>
                <w:b/>
                <w:color w:val="1E3A5F"/>
                <w:sz w:val="18"/>
              </w:rPr>
              <w:t>Document Prepared</w:t>
            </w:r>
          </w:p>
        </w:tc>
        <w:tc>
          <w:tcPr>
            <w:tcW w:type="dxa" w:w="6624"/>
          </w:tcPr>
          <w:p>
            <w:pPr>
              <w:spacing w:before="20" w:after="20"/>
            </w:pPr>
            <w:r>
              <w:rPr>
                <w:sz w:val="18"/>
              </w:rPr>
              <w:t>26 May 2026</w:t>
            </w:r>
          </w:p>
        </w:tc>
      </w:tr>
      <w:tr>
        <w:trPr>
          <w:trHeight w:val="320"/>
        </w:trPr>
        <w:tc>
          <w:tcPr>
            <w:tcW w:type="dxa" w:w="2592"/>
            <w:shd w:val="clear" w:color="auto" w:fill="EEF2FF"/>
          </w:tcPr>
          <w:p>
            <w:pPr>
              <w:spacing w:before="20" w:after="20"/>
            </w:pPr>
            <w:r>
              <w:rPr>
                <w:b/>
                <w:color w:val="1E3A5F"/>
                <w:sz w:val="18"/>
              </w:rPr>
              <w:t>Phase 0 Completed</w:t>
            </w:r>
          </w:p>
        </w:tc>
        <w:tc>
          <w:tcPr>
            <w:tcW w:type="dxa" w:w="6624"/>
          </w:tcPr>
          <w:p>
            <w:pPr>
              <w:spacing w:before="20" w:after="20"/>
            </w:pPr>
            <w:r>
              <w:rPr>
                <w:sz w:val="18"/>
              </w:rPr>
              <w:t>25 May 2026</w:t>
            </w:r>
          </w:p>
        </w:tc>
      </w:tr>
      <w:tr>
        <w:trPr>
          <w:trHeight w:val="320"/>
        </w:trPr>
        <w:tc>
          <w:tcPr>
            <w:tcW w:type="dxa" w:w="2592"/>
            <w:shd w:val="clear" w:color="auto" w:fill="EEF2FF"/>
          </w:tcPr>
          <w:p>
            <w:pPr>
              <w:spacing w:before="20" w:after="20"/>
            </w:pPr>
            <w:r>
              <w:rPr>
                <w:b/>
                <w:color w:val="1E3A5F"/>
                <w:sz w:val="18"/>
              </w:rPr>
              <w:t>Pilot Launch Target</w:t>
            </w:r>
          </w:p>
        </w:tc>
        <w:tc>
          <w:tcPr>
            <w:tcW w:type="dxa" w:w="6624"/>
          </w:tcPr>
          <w:p>
            <w:pPr>
              <w:spacing w:before="20" w:after="20"/>
            </w:pPr>
            <w:r>
              <w:rPr>
                <w:sz w:val="18"/>
              </w:rPr>
              <w:t>2 August 2026</w:t>
            </w:r>
          </w:p>
        </w:tc>
      </w:tr>
      <w:tr>
        <w:trPr>
          <w:trHeight w:val="320"/>
        </w:trPr>
        <w:tc>
          <w:tcPr>
            <w:tcW w:type="dxa" w:w="2592"/>
            <w:shd w:val="clear" w:color="auto" w:fill="EEF2FF"/>
          </w:tcPr>
          <w:p>
            <w:pPr>
              <w:spacing w:before="20" w:after="20"/>
            </w:pPr>
            <w:r>
              <w:rPr>
                <w:b/>
                <w:color w:val="1E3A5F"/>
                <w:sz w:val="18"/>
              </w:rPr>
              <w:t>Full Launch Target</w:t>
            </w:r>
          </w:p>
        </w:tc>
        <w:tc>
          <w:tcPr>
            <w:tcW w:type="dxa" w:w="6624"/>
          </w:tcPr>
          <w:p>
            <w:pPr>
              <w:spacing w:before="20" w:after="20"/>
            </w:pPr>
            <w:r>
              <w:rPr>
                <w:sz w:val="18"/>
              </w:rPr>
              <w:t>October 2026</w:t>
            </w:r>
          </w:p>
        </w:tc>
      </w:tr>
      <w:tr>
        <w:trPr>
          <w:trHeight w:val="320"/>
        </w:trPr>
        <w:tc>
          <w:tcPr>
            <w:tcW w:type="dxa" w:w="2592"/>
            <w:shd w:val="clear" w:color="auto" w:fill="EEF2FF"/>
          </w:tcPr>
          <w:p>
            <w:pPr>
              <w:spacing w:before="20" w:after="20"/>
            </w:pPr>
            <w:r>
              <w:rPr>
                <w:b/>
                <w:color w:val="1E3A5F"/>
                <w:sz w:val="18"/>
              </w:rPr>
              <w:t>Platform</w:t>
            </w:r>
          </w:p>
        </w:tc>
        <w:tc>
          <w:tcPr>
            <w:tcW w:type="dxa" w:w="6624"/>
          </w:tcPr>
          <w:p>
            <w:pPr>
              <w:spacing w:before="20" w:after="20"/>
            </w:pPr>
            <w:r>
              <w:rPr>
                <w:sz w:val="18"/>
              </w:rPr>
              <w:t>LMS — South African CAPS-Native Multi-School SaaS</w:t>
            </w:r>
          </w:p>
        </w:tc>
      </w:tr>
    </w:tbl>
    <w:p/>
    <w:p>
      <w:pPr>
        <w:spacing w:before="0" w:after="80"/>
        <w:ind w:left="0"/>
      </w:pPr>
      <w:r>
        <w:rPr>
          <w:b w:val="0"/>
          <w:i w:val="0"/>
          <w:sz w:val="20"/>
        </w:rPr>
        <w:t>I, Dr. B.A. Tau, acknowledge that this Module Process Specification Document accurately reflects the scope, processes, and architecture of the LMS Platform as of 26 May 2026. All modules listed as BUILT have been implemented, tested, and seeded with pilot school data.</w:t>
      </w:r>
    </w:p>
    <w:p/>
    <w:p>
      <w:pPr>
        <w:spacing w:before="0" w:after="80"/>
        <w:ind w:left="0"/>
      </w:pPr>
      <w:r>
        <w:rPr>
          <w:b/>
          <w:i w:val="0"/>
          <w:sz w:val="20"/>
        </w:rPr>
        <w:t>Authorised Signatory</w:t>
      </w:r>
    </w:p>
    <w:p>
      <w:pPr>
        <w:spacing w:before="0" w:after="80"/>
        <w:ind w:left="0"/>
      </w:pPr>
      <w:r>
        <w:rPr>
          <w:b/>
          <w:i w:val="0"/>
          <w:color w:val="1E3A5F"/>
          <w:sz w:val="20"/>
        </w:rPr>
        <w:t>Dr. B.A. Tau</w:t>
      </w:r>
    </w:p>
    <w:p>
      <w:pPr>
        <w:spacing w:before="0" w:after="80"/>
        <w:ind w:left="0"/>
      </w:pPr>
      <w:r>
        <w:rPr>
          <w:b w:val="0"/>
          <w:i w:val="0"/>
          <w:sz w:val="20"/>
        </w:rPr>
        <w:t>Project Owner | DMSTE · SoE · FoH | University of Limpopo</w:t>
      </w:r>
    </w:p>
    <w:p/>
    <w:p>
      <w:pPr>
        <w:spacing w:before="0" w:after="80"/>
        <w:ind w:left="0"/>
      </w:pPr>
      <w:r>
        <w:rPr>
          <w:b w:val="0"/>
          <w:i/>
          <w:color w:val="6B7280"/>
          <w:sz w:val="16"/>
        </w:rPr>
        <w:t>This document is modelled on the Academia ERP Process Selection Document (Serosoft Solutions, November 2025), adapted for the LMS Platform architecture and South African legislative context.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