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A03C" w14:textId="1EF87EE0" w:rsidR="00A31EF5" w:rsidRDefault="00A31EF5" w:rsidP="00A31EF5">
      <w:pPr>
        <w:spacing w:line="480" w:lineRule="auto"/>
        <w:jc w:val="both"/>
        <w:rPr>
          <w:rFonts w:ascii="Times New Roman" w:hAnsi="Times New Roman" w:cs="Times New Roman"/>
          <w:sz w:val="24"/>
          <w:szCs w:val="24"/>
        </w:rPr>
      </w:pPr>
    </w:p>
    <w:p w14:paraId="00EFA99C" w14:textId="77777777" w:rsidR="00A31EF5" w:rsidRDefault="00A31EF5" w:rsidP="00A31EF5">
      <w:pPr>
        <w:spacing w:line="480" w:lineRule="auto"/>
        <w:jc w:val="both"/>
        <w:rPr>
          <w:rFonts w:ascii="Times New Roman" w:hAnsi="Times New Roman" w:cs="Times New Roman"/>
          <w:sz w:val="24"/>
          <w:szCs w:val="24"/>
        </w:rPr>
      </w:pPr>
    </w:p>
    <w:p w14:paraId="50238A43" w14:textId="77777777" w:rsidR="007D197A" w:rsidRDefault="007D197A" w:rsidP="00A31EF5">
      <w:pPr>
        <w:spacing w:line="480" w:lineRule="auto"/>
        <w:jc w:val="both"/>
        <w:rPr>
          <w:rFonts w:ascii="Times New Roman" w:hAnsi="Times New Roman" w:cs="Times New Roman"/>
          <w:sz w:val="24"/>
          <w:szCs w:val="24"/>
        </w:rPr>
      </w:pPr>
    </w:p>
    <w:p w14:paraId="08004063" w14:textId="7FDFD448" w:rsidR="0072613A" w:rsidRPr="0072613A" w:rsidRDefault="0072613A" w:rsidP="0072613A">
      <w:pPr>
        <w:spacing w:line="240" w:lineRule="auto"/>
        <w:jc w:val="center"/>
        <w:rPr>
          <w:rFonts w:ascii="Times New Roman" w:hAnsi="Times New Roman" w:cs="Times New Roman"/>
          <w:b/>
          <w:bCs/>
          <w:sz w:val="24"/>
          <w:szCs w:val="24"/>
        </w:rPr>
      </w:pPr>
      <w:r w:rsidRPr="0072613A">
        <w:rPr>
          <w:rFonts w:ascii="Times New Roman" w:hAnsi="Times New Roman" w:cs="Times New Roman"/>
          <w:b/>
          <w:bCs/>
          <w:sz w:val="24"/>
          <w:szCs w:val="24"/>
        </w:rPr>
        <w:t xml:space="preserve">Improving Search </w:t>
      </w:r>
      <w:r w:rsidRPr="0072613A">
        <w:rPr>
          <w:rFonts w:ascii="Times New Roman" w:hAnsi="Times New Roman" w:cs="Times New Roman"/>
          <w:b/>
          <w:bCs/>
          <w:sz w:val="24"/>
          <w:szCs w:val="24"/>
        </w:rPr>
        <w:t>with</w:t>
      </w:r>
      <w:r w:rsidRPr="0072613A">
        <w:rPr>
          <w:rFonts w:ascii="Times New Roman" w:hAnsi="Times New Roman" w:cs="Times New Roman"/>
          <w:b/>
          <w:bCs/>
          <w:sz w:val="24"/>
          <w:szCs w:val="24"/>
        </w:rPr>
        <w:t xml:space="preserve"> Domain-Specific Model</w:t>
      </w:r>
    </w:p>
    <w:p w14:paraId="5ABC3F24" w14:textId="4081D6B0" w:rsidR="004324BB" w:rsidRPr="00CB6871" w:rsidRDefault="004324BB" w:rsidP="004324BB">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Pr="00B85FC4" w:rsidRDefault="00A31EF5" w:rsidP="00A31EF5">
      <w:pPr>
        <w:rPr>
          <w:rFonts w:ascii="Times New Roman" w:eastAsia="Times New Roman" w:hAnsi="Times New Roman" w:cs="Times New Roman"/>
          <w:color w:val="000000" w:themeColor="text1"/>
          <w:sz w:val="24"/>
          <w:szCs w:val="24"/>
        </w:rPr>
      </w:pPr>
    </w:p>
    <w:p w14:paraId="7DFABE1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r w:rsidRPr="00B85FC4">
        <w:rPr>
          <w:rFonts w:ascii="Times New Roman" w:eastAsia="Times New Roman" w:hAnsi="Times New Roman" w:cs="Times New Roman"/>
          <w:color w:val="000000" w:themeColor="text1"/>
          <w:sz w:val="24"/>
          <w:szCs w:val="24"/>
        </w:rPr>
        <w:t>Aaron Tellez</w:t>
      </w:r>
    </w:p>
    <w:p w14:paraId="175BFE3C"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r w:rsidRPr="00B85FC4">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3D18A205" w14:textId="07B11266" w:rsidR="00A31EF5" w:rsidRPr="00D6697A" w:rsidRDefault="00751B4C" w:rsidP="00A31EF5">
      <w:pPr>
        <w:jc w:val="center"/>
        <w:rPr>
          <w:rFonts w:ascii="Times New Roman" w:eastAsia="Times New Roman" w:hAnsi="Times New Roman" w:cs="Times New Roman"/>
          <w:color w:val="000000" w:themeColor="text1"/>
          <w:sz w:val="24"/>
          <w:szCs w:val="24"/>
        </w:rPr>
      </w:pPr>
      <w:r w:rsidRPr="00D6697A">
        <w:rPr>
          <w:rFonts w:ascii="Times New Roman" w:eastAsia="Times New Roman" w:hAnsi="Times New Roman" w:cs="Times New Roman"/>
          <w:color w:val="000000" w:themeColor="text1"/>
          <w:sz w:val="24"/>
          <w:szCs w:val="24"/>
        </w:rPr>
        <w:t>CS</w:t>
      </w:r>
      <w:r w:rsidR="00A31EF5" w:rsidRPr="00D6697A">
        <w:rPr>
          <w:rFonts w:ascii="Times New Roman" w:eastAsia="Times New Roman" w:hAnsi="Times New Roman" w:cs="Times New Roman"/>
          <w:color w:val="000000" w:themeColor="text1"/>
          <w:sz w:val="24"/>
          <w:szCs w:val="24"/>
        </w:rPr>
        <w:t>-</w:t>
      </w:r>
      <w:r w:rsidR="003C29BE">
        <w:rPr>
          <w:rFonts w:ascii="Times New Roman" w:eastAsia="Times New Roman" w:hAnsi="Times New Roman" w:cs="Times New Roman"/>
          <w:color w:val="000000" w:themeColor="text1"/>
          <w:sz w:val="24"/>
          <w:szCs w:val="24"/>
        </w:rPr>
        <w:t>6</w:t>
      </w:r>
      <w:r w:rsidR="007C35B6">
        <w:rPr>
          <w:rFonts w:ascii="Times New Roman" w:eastAsia="Times New Roman" w:hAnsi="Times New Roman" w:cs="Times New Roman"/>
          <w:color w:val="000000" w:themeColor="text1"/>
          <w:sz w:val="24"/>
          <w:szCs w:val="24"/>
        </w:rPr>
        <w:t>2</w:t>
      </w:r>
      <w:r w:rsidR="003C29BE">
        <w:rPr>
          <w:rFonts w:ascii="Times New Roman" w:eastAsia="Times New Roman" w:hAnsi="Times New Roman" w:cs="Times New Roman"/>
          <w:color w:val="000000" w:themeColor="text1"/>
          <w:sz w:val="24"/>
          <w:szCs w:val="24"/>
        </w:rPr>
        <w:t>0</w:t>
      </w:r>
      <w:r w:rsidR="00A31EF5" w:rsidRPr="00D6697A">
        <w:rPr>
          <w:rFonts w:ascii="Times New Roman" w:eastAsia="Times New Roman" w:hAnsi="Times New Roman" w:cs="Times New Roman"/>
          <w:color w:val="000000" w:themeColor="text1"/>
          <w:sz w:val="24"/>
          <w:szCs w:val="24"/>
        </w:rPr>
        <w:t xml:space="preserve">: </w:t>
      </w:r>
      <w:r w:rsidR="007C35B6">
        <w:rPr>
          <w:rFonts w:ascii="Times New Roman" w:eastAsia="Times New Roman" w:hAnsi="Times New Roman" w:cs="Times New Roman"/>
          <w:color w:val="000000" w:themeColor="text1"/>
          <w:sz w:val="24"/>
          <w:szCs w:val="24"/>
        </w:rPr>
        <w:t>Natural Language Processing</w:t>
      </w:r>
    </w:p>
    <w:p w14:paraId="750C6F02" w14:textId="77777777" w:rsidR="00A31EF5" w:rsidRPr="00D6697A" w:rsidRDefault="00A31EF5" w:rsidP="00A31EF5">
      <w:pPr>
        <w:jc w:val="center"/>
        <w:rPr>
          <w:rFonts w:ascii="Times New Roman" w:eastAsia="Times New Roman" w:hAnsi="Times New Roman" w:cs="Times New Roman"/>
          <w:color w:val="000000" w:themeColor="text1"/>
          <w:sz w:val="24"/>
          <w:szCs w:val="24"/>
        </w:rPr>
      </w:pPr>
    </w:p>
    <w:p w14:paraId="4B48BE8F" w14:textId="7D4EF1C7" w:rsidR="00A31EF5" w:rsidRPr="00D6697A" w:rsidRDefault="00A31EF5" w:rsidP="00A31EF5">
      <w:pPr>
        <w:jc w:val="center"/>
        <w:rPr>
          <w:rFonts w:ascii="Times New Roman" w:eastAsia="Times New Roman" w:hAnsi="Times New Roman" w:cs="Times New Roman"/>
          <w:color w:val="000000" w:themeColor="text1"/>
          <w:sz w:val="24"/>
          <w:szCs w:val="24"/>
        </w:rPr>
      </w:pPr>
      <w:r w:rsidRPr="00D6697A">
        <w:rPr>
          <w:rFonts w:ascii="Times New Roman" w:eastAsia="Times New Roman" w:hAnsi="Times New Roman" w:cs="Times New Roman"/>
          <w:color w:val="000000" w:themeColor="text1"/>
          <w:sz w:val="24"/>
          <w:szCs w:val="24"/>
        </w:rPr>
        <w:t>Instructor:</w:t>
      </w:r>
      <w:r w:rsidR="00B61560" w:rsidRPr="00D6697A">
        <w:rPr>
          <w:rFonts w:ascii="Times New Roman" w:eastAsia="Times New Roman" w:hAnsi="Times New Roman" w:cs="Times New Roman"/>
          <w:color w:val="000000" w:themeColor="text1"/>
          <w:sz w:val="24"/>
          <w:szCs w:val="24"/>
        </w:rPr>
        <w:t xml:space="preserve"> </w:t>
      </w:r>
      <w:r w:rsidR="007C35B6" w:rsidRPr="007C35B6">
        <w:rPr>
          <w:rFonts w:ascii="Times New Roman" w:eastAsia="Times New Roman" w:hAnsi="Times New Roman" w:cs="Times New Roman"/>
          <w:color w:val="000000" w:themeColor="text1"/>
          <w:sz w:val="24"/>
          <w:szCs w:val="24"/>
        </w:rPr>
        <w:t>Francis Manning</w:t>
      </w:r>
    </w:p>
    <w:p w14:paraId="75387802" w14:textId="77777777" w:rsidR="00751B4C" w:rsidRPr="00D6697A" w:rsidRDefault="00751B4C" w:rsidP="00A31EF5">
      <w:pPr>
        <w:jc w:val="center"/>
        <w:rPr>
          <w:rFonts w:ascii="Times New Roman" w:eastAsia="Times New Roman" w:hAnsi="Times New Roman" w:cs="Times New Roman"/>
          <w:color w:val="000000" w:themeColor="text1"/>
          <w:sz w:val="24"/>
          <w:szCs w:val="24"/>
        </w:rPr>
      </w:pPr>
    </w:p>
    <w:p w14:paraId="40C35163" w14:textId="061677BB" w:rsidR="00A31EF5" w:rsidRPr="00B85FC4" w:rsidRDefault="006F1D40" w:rsidP="00A31EF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August</w:t>
      </w:r>
      <w:r w:rsidR="00A31EF5" w:rsidRPr="00B85FC4">
        <w:rPr>
          <w:rFonts w:ascii="Times New Roman" w:eastAsia="Times New Roman" w:hAnsi="Times New Roman" w:cs="Times New Roman"/>
          <w:color w:val="000000" w:themeColor="text1"/>
          <w:sz w:val="24"/>
          <w:szCs w:val="24"/>
        </w:rPr>
        <w:t xml:space="preserve"> </w:t>
      </w:r>
      <w:r w:rsidR="00757A3D">
        <w:rPr>
          <w:rFonts w:ascii="Times New Roman" w:eastAsia="Times New Roman" w:hAnsi="Times New Roman" w:cs="Times New Roman"/>
          <w:color w:val="000000" w:themeColor="text1"/>
          <w:sz w:val="24"/>
          <w:szCs w:val="24"/>
        </w:rPr>
        <w:t>23</w:t>
      </w:r>
      <w:r w:rsidR="00A31EF5" w:rsidRPr="00B85FC4">
        <w:rPr>
          <w:rFonts w:ascii="Times New Roman" w:eastAsia="Times New Roman" w:hAnsi="Times New Roman" w:cs="Times New Roman"/>
          <w:color w:val="000000" w:themeColor="text1"/>
          <w:sz w:val="24"/>
          <w:szCs w:val="24"/>
        </w:rPr>
        <w:t>, 202</w:t>
      </w:r>
      <w:r w:rsidR="006E1453">
        <w:rPr>
          <w:rFonts w:ascii="Times New Roman" w:eastAsia="Times New Roman" w:hAnsi="Times New Roman" w:cs="Times New Roman"/>
          <w:color w:val="000000" w:themeColor="text1"/>
          <w:sz w:val="24"/>
          <w:szCs w:val="24"/>
        </w:rPr>
        <w:t>6</w:t>
      </w:r>
    </w:p>
    <w:p w14:paraId="201609D9"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B85FC4" w:rsidRDefault="00A31EF5" w:rsidP="00A31EF5">
      <w:pPr>
        <w:rPr>
          <w:rFonts w:ascii="Times New Roman" w:hAnsi="Times New Roman" w:cs="Times New Roman"/>
          <w:sz w:val="24"/>
          <w:szCs w:val="24"/>
        </w:rPr>
      </w:pPr>
    </w:p>
    <w:p w14:paraId="607B7852" w14:textId="77777777" w:rsidR="00A31EF5" w:rsidRPr="00B85FC4" w:rsidRDefault="00A31EF5" w:rsidP="00A31EF5">
      <w:pPr>
        <w:rPr>
          <w:rFonts w:ascii="Times New Roman" w:hAnsi="Times New Roman" w:cs="Times New Roman"/>
          <w:sz w:val="24"/>
          <w:szCs w:val="24"/>
        </w:rPr>
      </w:pPr>
    </w:p>
    <w:p w14:paraId="7BC3DC85" w14:textId="77777777" w:rsidR="00A31EF5" w:rsidRPr="00B85FC4" w:rsidRDefault="00A31EF5" w:rsidP="00A31EF5">
      <w:pPr>
        <w:rPr>
          <w:rFonts w:ascii="Times New Roman" w:hAnsi="Times New Roman" w:cs="Times New Roman"/>
          <w:sz w:val="24"/>
          <w:szCs w:val="24"/>
        </w:rPr>
      </w:pPr>
    </w:p>
    <w:p w14:paraId="47E66AD4" w14:textId="77777777" w:rsidR="00A31EF5" w:rsidRDefault="00A31EF5" w:rsidP="00A31EF5">
      <w:pPr>
        <w:spacing w:line="480" w:lineRule="auto"/>
        <w:ind w:left="360"/>
        <w:jc w:val="both"/>
        <w:rPr>
          <w:rFonts w:ascii="Times New Roman" w:hAnsi="Times New Roman" w:cs="Times New Roman"/>
          <w:sz w:val="24"/>
          <w:szCs w:val="24"/>
        </w:rPr>
      </w:pPr>
    </w:p>
    <w:p w14:paraId="0A4798F2" w14:textId="77777777" w:rsidR="00A31EF5" w:rsidRDefault="00A31EF5" w:rsidP="00A31EF5">
      <w:pPr>
        <w:spacing w:line="480" w:lineRule="auto"/>
        <w:ind w:left="360"/>
        <w:jc w:val="both"/>
        <w:rPr>
          <w:rFonts w:ascii="Times New Roman" w:hAnsi="Times New Roman" w:cs="Times New Roman"/>
          <w:sz w:val="24"/>
          <w:szCs w:val="24"/>
        </w:rPr>
      </w:pPr>
    </w:p>
    <w:p w14:paraId="4A580723" w14:textId="77777777" w:rsidR="0089437E" w:rsidRDefault="0089437E" w:rsidP="0089437E">
      <w:pPr>
        <w:spacing w:line="240" w:lineRule="auto"/>
        <w:rPr>
          <w:rFonts w:ascii="Times New Roman" w:hAnsi="Times New Roman" w:cs="Times New Roman"/>
          <w:sz w:val="24"/>
          <w:szCs w:val="24"/>
        </w:rPr>
      </w:pPr>
    </w:p>
    <w:p w14:paraId="2D11CBF2" w14:textId="77777777" w:rsidR="006E1453" w:rsidRDefault="006E1453" w:rsidP="0089437E">
      <w:pPr>
        <w:spacing w:line="240" w:lineRule="auto"/>
        <w:rPr>
          <w:rFonts w:ascii="Times New Roman" w:hAnsi="Times New Roman" w:cs="Times New Roman"/>
          <w:sz w:val="24"/>
          <w:szCs w:val="24"/>
        </w:rPr>
      </w:pPr>
    </w:p>
    <w:p w14:paraId="781E1C55" w14:textId="77777777" w:rsidR="007C35B6" w:rsidRDefault="007C35B6" w:rsidP="007C35B6">
      <w:pPr>
        <w:spacing w:after="0" w:line="480" w:lineRule="auto"/>
        <w:jc w:val="both"/>
        <w:rPr>
          <w:rFonts w:ascii="Times New Roman" w:hAnsi="Times New Roman" w:cs="Times New Roman"/>
          <w:sz w:val="24"/>
          <w:szCs w:val="24"/>
        </w:rPr>
      </w:pPr>
    </w:p>
    <w:p w14:paraId="23FE6B76" w14:textId="37FDE2E5" w:rsidR="0072613A" w:rsidRPr="0072613A" w:rsidRDefault="0072613A" w:rsidP="0072613A">
      <w:pPr>
        <w:spacing w:after="0" w:line="480" w:lineRule="auto"/>
        <w:jc w:val="center"/>
        <w:rPr>
          <w:rFonts w:ascii="Times New Roman" w:hAnsi="Times New Roman" w:cs="Times New Roman"/>
          <w:b/>
          <w:bCs/>
          <w:sz w:val="24"/>
          <w:szCs w:val="24"/>
        </w:rPr>
      </w:pPr>
      <w:r w:rsidRPr="0072613A">
        <w:rPr>
          <w:rFonts w:ascii="Times New Roman" w:hAnsi="Times New Roman" w:cs="Times New Roman"/>
          <w:b/>
          <w:bCs/>
          <w:sz w:val="24"/>
          <w:szCs w:val="24"/>
        </w:rPr>
        <w:lastRenderedPageBreak/>
        <w:t xml:space="preserve">Improving Search </w:t>
      </w:r>
      <w:r w:rsidRPr="0072613A">
        <w:rPr>
          <w:rFonts w:ascii="Times New Roman" w:hAnsi="Times New Roman" w:cs="Times New Roman"/>
          <w:b/>
          <w:bCs/>
          <w:sz w:val="24"/>
          <w:szCs w:val="24"/>
        </w:rPr>
        <w:t>with</w:t>
      </w:r>
      <w:r w:rsidRPr="0072613A">
        <w:rPr>
          <w:rFonts w:ascii="Times New Roman" w:hAnsi="Times New Roman" w:cs="Times New Roman"/>
          <w:b/>
          <w:bCs/>
          <w:sz w:val="24"/>
          <w:szCs w:val="24"/>
        </w:rPr>
        <w:t xml:space="preserve"> Domain-Specific Model</w:t>
      </w:r>
    </w:p>
    <w:p w14:paraId="0ACD027E" w14:textId="0422424E" w:rsidR="0072613A" w:rsidRPr="0072613A" w:rsidRDefault="0072613A" w:rsidP="0072613A">
      <w:pPr>
        <w:spacing w:after="0" w:line="480" w:lineRule="auto"/>
        <w:ind w:firstLine="720"/>
        <w:jc w:val="both"/>
        <w:rPr>
          <w:rFonts w:ascii="Times New Roman" w:hAnsi="Times New Roman" w:cs="Times New Roman"/>
          <w:sz w:val="24"/>
          <w:szCs w:val="24"/>
        </w:rPr>
      </w:pPr>
      <w:r w:rsidRPr="0072613A">
        <w:rPr>
          <w:rFonts w:ascii="Times New Roman" w:hAnsi="Times New Roman" w:cs="Times New Roman"/>
          <w:sz w:val="24"/>
          <w:szCs w:val="24"/>
        </w:rPr>
        <w:t>For this project, I worked with a database of domain-specific mineral documents to achieve custom named entity extraction and improve search capabilities across the dataset.</w:t>
      </w:r>
      <w:r>
        <w:rPr>
          <w:rFonts w:ascii="Times New Roman" w:hAnsi="Times New Roman" w:cs="Times New Roman"/>
          <w:sz w:val="24"/>
          <w:szCs w:val="24"/>
        </w:rPr>
        <w:t xml:space="preserve"> </w:t>
      </w:r>
      <w:r w:rsidRPr="0072613A">
        <w:rPr>
          <w:rFonts w:ascii="Times New Roman" w:hAnsi="Times New Roman" w:cs="Times New Roman"/>
          <w:sz w:val="24"/>
          <w:szCs w:val="24"/>
        </w:rPr>
        <w:t xml:space="preserve">Before the Natural Language Processing workflow was changed, the pre-trained </w:t>
      </w:r>
      <w:proofErr w:type="spellStart"/>
      <w:r w:rsidRPr="0072613A">
        <w:rPr>
          <w:rFonts w:ascii="Times New Roman" w:hAnsi="Times New Roman" w:cs="Times New Roman"/>
          <w:sz w:val="24"/>
          <w:szCs w:val="24"/>
        </w:rPr>
        <w:t>spaCy</w:t>
      </w:r>
      <w:proofErr w:type="spellEnd"/>
      <w:r w:rsidRPr="0072613A">
        <w:rPr>
          <w:rFonts w:ascii="Times New Roman" w:hAnsi="Times New Roman" w:cs="Times New Roman"/>
          <w:sz w:val="24"/>
          <w:szCs w:val="24"/>
        </w:rPr>
        <w:t xml:space="preserve"> model (</w:t>
      </w:r>
      <w:proofErr w:type="spellStart"/>
      <w:r w:rsidRPr="0072613A">
        <w:rPr>
          <w:rFonts w:ascii="Times New Roman" w:hAnsi="Times New Roman" w:cs="Times New Roman"/>
          <w:sz w:val="24"/>
          <w:szCs w:val="24"/>
        </w:rPr>
        <w:t>en_core_web_sm</w:t>
      </w:r>
      <w:proofErr w:type="spellEnd"/>
      <w:r w:rsidRPr="0072613A">
        <w:rPr>
          <w:rFonts w:ascii="Times New Roman" w:hAnsi="Times New Roman" w:cs="Times New Roman"/>
          <w:sz w:val="24"/>
          <w:szCs w:val="24"/>
        </w:rPr>
        <w:t xml:space="preserve">) did not correctly recognize custom mineral entities in the dataset. For example, it identified </w:t>
      </w:r>
      <w:r>
        <w:rPr>
          <w:rFonts w:ascii="Times New Roman" w:hAnsi="Times New Roman" w:cs="Times New Roman"/>
          <w:sz w:val="24"/>
          <w:szCs w:val="24"/>
        </w:rPr>
        <w:t>“</w:t>
      </w:r>
      <w:r w:rsidRPr="0072613A">
        <w:rPr>
          <w:rFonts w:ascii="Times New Roman" w:hAnsi="Times New Roman" w:cs="Times New Roman"/>
          <w:sz w:val="24"/>
          <w:szCs w:val="24"/>
        </w:rPr>
        <w:t>Quartz</w:t>
      </w:r>
      <w:r>
        <w:rPr>
          <w:rFonts w:ascii="Times New Roman" w:hAnsi="Times New Roman" w:cs="Times New Roman"/>
          <w:sz w:val="24"/>
          <w:szCs w:val="24"/>
        </w:rPr>
        <w:t>”</w:t>
      </w:r>
      <w:r w:rsidRPr="0072613A">
        <w:rPr>
          <w:rFonts w:ascii="Times New Roman" w:hAnsi="Times New Roman" w:cs="Times New Roman"/>
          <w:sz w:val="24"/>
          <w:szCs w:val="24"/>
        </w:rPr>
        <w:t xml:space="preserve"> as a PERSON instead of a </w:t>
      </w:r>
      <w:proofErr w:type="gramStart"/>
      <w:r w:rsidRPr="0072613A">
        <w:rPr>
          <w:rFonts w:ascii="Times New Roman" w:hAnsi="Times New Roman" w:cs="Times New Roman"/>
          <w:sz w:val="24"/>
          <w:szCs w:val="24"/>
        </w:rPr>
        <w:t>mineral and labeled places</w:t>
      </w:r>
      <w:proofErr w:type="gramEnd"/>
      <w:r w:rsidRPr="0072613A">
        <w:rPr>
          <w:rFonts w:ascii="Times New Roman" w:hAnsi="Times New Roman" w:cs="Times New Roman"/>
          <w:sz w:val="24"/>
          <w:szCs w:val="24"/>
        </w:rPr>
        <w:t xml:space="preserve"> such as </w:t>
      </w:r>
      <w:r>
        <w:rPr>
          <w:rFonts w:ascii="Times New Roman" w:hAnsi="Times New Roman" w:cs="Times New Roman"/>
          <w:sz w:val="24"/>
          <w:szCs w:val="24"/>
        </w:rPr>
        <w:t>“</w:t>
      </w:r>
      <w:r w:rsidRPr="0072613A">
        <w:rPr>
          <w:rFonts w:ascii="Times New Roman" w:hAnsi="Times New Roman" w:cs="Times New Roman"/>
          <w:sz w:val="24"/>
          <w:szCs w:val="24"/>
        </w:rPr>
        <w:t>Arkansas</w:t>
      </w:r>
      <w:r>
        <w:rPr>
          <w:rFonts w:ascii="Times New Roman" w:hAnsi="Times New Roman" w:cs="Times New Roman"/>
          <w:sz w:val="24"/>
          <w:szCs w:val="24"/>
        </w:rPr>
        <w:t>”</w:t>
      </w:r>
      <w:r w:rsidRPr="0072613A">
        <w:rPr>
          <w:rFonts w:ascii="Times New Roman" w:hAnsi="Times New Roman" w:cs="Times New Roman"/>
          <w:sz w:val="24"/>
          <w:szCs w:val="24"/>
        </w:rPr>
        <w:t xml:space="preserve"> as general GPE locations. It also missed important mineral information, such as chemical compositions, material states, and mineral uses. Early attempts to train a custom Named Entity Recognizer from scratch using basic string lists caused </w:t>
      </w:r>
      <w:proofErr w:type="spellStart"/>
      <w:r w:rsidRPr="0072613A">
        <w:rPr>
          <w:rFonts w:ascii="Times New Roman" w:hAnsi="Times New Roman" w:cs="Times New Roman"/>
          <w:sz w:val="24"/>
          <w:szCs w:val="24"/>
        </w:rPr>
        <w:t>UserWarning</w:t>
      </w:r>
      <w:proofErr w:type="spellEnd"/>
      <w:r w:rsidRPr="0072613A">
        <w:rPr>
          <w:rFonts w:ascii="Times New Roman" w:hAnsi="Times New Roman" w:cs="Times New Roman"/>
          <w:sz w:val="24"/>
          <w:szCs w:val="24"/>
        </w:rPr>
        <w:t xml:space="preserve">: [W030] token alignment warnings because some character positions did not match the correct tokens. These errors caused the model to identify only parts of entities, such as </w:t>
      </w:r>
      <w:r>
        <w:rPr>
          <w:rFonts w:ascii="Times New Roman" w:hAnsi="Times New Roman" w:cs="Times New Roman"/>
          <w:sz w:val="24"/>
          <w:szCs w:val="24"/>
        </w:rPr>
        <w:t>“</w:t>
      </w:r>
      <w:r w:rsidRPr="0072613A">
        <w:rPr>
          <w:rFonts w:ascii="Times New Roman" w:hAnsi="Times New Roman" w:cs="Times New Roman"/>
          <w:sz w:val="24"/>
          <w:szCs w:val="24"/>
        </w:rPr>
        <w:t>jewelry</w:t>
      </w:r>
      <w:r>
        <w:rPr>
          <w:rFonts w:ascii="Times New Roman" w:hAnsi="Times New Roman" w:cs="Times New Roman"/>
          <w:sz w:val="24"/>
          <w:szCs w:val="24"/>
        </w:rPr>
        <w:t>”</w:t>
      </w:r>
      <w:r w:rsidRPr="0072613A">
        <w:rPr>
          <w:rFonts w:ascii="Times New Roman" w:hAnsi="Times New Roman" w:cs="Times New Roman"/>
          <w:sz w:val="24"/>
          <w:szCs w:val="24"/>
        </w:rPr>
        <w:t xml:space="preserve"> instead of </w:t>
      </w:r>
      <w:r>
        <w:rPr>
          <w:rFonts w:ascii="Times New Roman" w:hAnsi="Times New Roman" w:cs="Times New Roman"/>
          <w:sz w:val="24"/>
          <w:szCs w:val="24"/>
        </w:rPr>
        <w:t>“</w:t>
      </w:r>
      <w:r w:rsidRPr="0072613A">
        <w:rPr>
          <w:rFonts w:ascii="Times New Roman" w:hAnsi="Times New Roman" w:cs="Times New Roman"/>
          <w:sz w:val="24"/>
          <w:szCs w:val="24"/>
        </w:rPr>
        <w:t>decorative jewelry.</w:t>
      </w:r>
      <w:r>
        <w:rPr>
          <w:rFonts w:ascii="Times New Roman" w:hAnsi="Times New Roman" w:cs="Times New Roman"/>
          <w:sz w:val="24"/>
          <w:szCs w:val="24"/>
        </w:rPr>
        <w:t>”</w:t>
      </w:r>
      <w:r w:rsidRPr="0072613A">
        <w:rPr>
          <w:rFonts w:ascii="Times New Roman" w:hAnsi="Times New Roman" w:cs="Times New Roman"/>
          <w:sz w:val="24"/>
          <w:szCs w:val="24"/>
        </w:rPr>
        <w:t xml:space="preserve"> It also incorrectly labeled </w:t>
      </w:r>
      <w:r>
        <w:rPr>
          <w:rFonts w:ascii="Times New Roman" w:hAnsi="Times New Roman" w:cs="Times New Roman"/>
          <w:sz w:val="24"/>
          <w:szCs w:val="24"/>
        </w:rPr>
        <w:t>“</w:t>
      </w:r>
      <w:r w:rsidRPr="0072613A">
        <w:rPr>
          <w:rFonts w:ascii="Times New Roman" w:hAnsi="Times New Roman" w:cs="Times New Roman"/>
          <w:sz w:val="24"/>
          <w:szCs w:val="24"/>
        </w:rPr>
        <w:t>since 1850</w:t>
      </w:r>
      <w:r>
        <w:rPr>
          <w:rFonts w:ascii="Times New Roman" w:hAnsi="Times New Roman" w:cs="Times New Roman"/>
          <w:sz w:val="24"/>
          <w:szCs w:val="24"/>
        </w:rPr>
        <w:t>”</w:t>
      </w:r>
      <w:r w:rsidRPr="0072613A">
        <w:rPr>
          <w:rFonts w:ascii="Times New Roman" w:hAnsi="Times New Roman" w:cs="Times New Roman"/>
          <w:sz w:val="24"/>
          <w:szCs w:val="24"/>
        </w:rPr>
        <w:t xml:space="preserve"> as MINERAL_COMPOSITION and </w:t>
      </w:r>
      <w:r>
        <w:rPr>
          <w:rFonts w:ascii="Times New Roman" w:hAnsi="Times New Roman" w:cs="Times New Roman"/>
          <w:sz w:val="24"/>
          <w:szCs w:val="24"/>
        </w:rPr>
        <w:t>“</w:t>
      </w:r>
      <w:r w:rsidRPr="0072613A">
        <w:rPr>
          <w:rFonts w:ascii="Times New Roman" w:hAnsi="Times New Roman" w:cs="Times New Roman"/>
          <w:sz w:val="24"/>
          <w:szCs w:val="24"/>
        </w:rPr>
        <w:t>crystals</w:t>
      </w:r>
      <w:r>
        <w:rPr>
          <w:rFonts w:ascii="Times New Roman" w:hAnsi="Times New Roman" w:cs="Times New Roman"/>
          <w:sz w:val="24"/>
          <w:szCs w:val="24"/>
        </w:rPr>
        <w:t>”</w:t>
      </w:r>
      <w:r w:rsidRPr="0072613A">
        <w:rPr>
          <w:rFonts w:ascii="Times New Roman" w:hAnsi="Times New Roman" w:cs="Times New Roman"/>
          <w:sz w:val="24"/>
          <w:szCs w:val="24"/>
        </w:rPr>
        <w:t xml:space="preserve"> as MINERAL_DEPOSIT_LOCATION.</w:t>
      </w:r>
    </w:p>
    <w:p w14:paraId="7AE4477C" w14:textId="6BB2A9C6" w:rsidR="0072613A" w:rsidRDefault="0072613A" w:rsidP="0072613A">
      <w:pPr>
        <w:spacing w:after="0" w:line="480" w:lineRule="auto"/>
        <w:ind w:firstLine="720"/>
        <w:jc w:val="both"/>
        <w:rPr>
          <w:rFonts w:ascii="Times New Roman" w:hAnsi="Times New Roman" w:cs="Times New Roman"/>
          <w:sz w:val="24"/>
          <w:szCs w:val="24"/>
        </w:rPr>
      </w:pPr>
      <w:r w:rsidRPr="0072613A">
        <w:rPr>
          <w:rFonts w:ascii="Times New Roman" w:hAnsi="Times New Roman" w:cs="Times New Roman"/>
          <w:sz w:val="24"/>
          <w:szCs w:val="24"/>
        </w:rPr>
        <w:t xml:space="preserve">To fix these alignment problems and improve entity classification, three main changes were made to the workflow. First, exact character positions were checked using </w:t>
      </w:r>
      <w:proofErr w:type="spellStart"/>
      <w:r w:rsidRPr="0072613A">
        <w:rPr>
          <w:rFonts w:ascii="Times New Roman" w:hAnsi="Times New Roman" w:cs="Times New Roman"/>
          <w:sz w:val="24"/>
          <w:szCs w:val="24"/>
        </w:rPr>
        <w:t>spaCy</w:t>
      </w:r>
      <w:r>
        <w:rPr>
          <w:rFonts w:ascii="Times New Roman" w:hAnsi="Times New Roman" w:cs="Times New Roman"/>
          <w:sz w:val="24"/>
          <w:szCs w:val="24"/>
        </w:rPr>
        <w:t>’</w:t>
      </w:r>
      <w:r w:rsidRPr="0072613A">
        <w:rPr>
          <w:rFonts w:ascii="Times New Roman" w:hAnsi="Times New Roman" w:cs="Times New Roman"/>
          <w:sz w:val="24"/>
          <w:szCs w:val="24"/>
        </w:rPr>
        <w:t>s</w:t>
      </w:r>
      <w:proofErr w:type="spellEnd"/>
      <w:r w:rsidRPr="0072613A">
        <w:rPr>
          <w:rFonts w:ascii="Times New Roman" w:hAnsi="Times New Roman" w:cs="Times New Roman"/>
          <w:sz w:val="24"/>
          <w:szCs w:val="24"/>
        </w:rPr>
        <w:t xml:space="preserve"> </w:t>
      </w:r>
      <w:proofErr w:type="spellStart"/>
      <w:proofErr w:type="gramStart"/>
      <w:r w:rsidRPr="0072613A">
        <w:rPr>
          <w:rFonts w:ascii="Times New Roman" w:hAnsi="Times New Roman" w:cs="Times New Roman"/>
          <w:sz w:val="24"/>
          <w:szCs w:val="24"/>
        </w:rPr>
        <w:t>doc.char</w:t>
      </w:r>
      <w:proofErr w:type="gramEnd"/>
      <w:r w:rsidRPr="0072613A">
        <w:rPr>
          <w:rFonts w:ascii="Times New Roman" w:hAnsi="Times New Roman" w:cs="Times New Roman"/>
          <w:sz w:val="24"/>
          <w:szCs w:val="24"/>
        </w:rPr>
        <w:t>_</w:t>
      </w:r>
      <w:proofErr w:type="gramStart"/>
      <w:r w:rsidRPr="0072613A">
        <w:rPr>
          <w:rFonts w:ascii="Times New Roman" w:hAnsi="Times New Roman" w:cs="Times New Roman"/>
          <w:sz w:val="24"/>
          <w:szCs w:val="24"/>
        </w:rPr>
        <w:t>span</w:t>
      </w:r>
      <w:proofErr w:type="spellEnd"/>
      <w:r w:rsidRPr="0072613A">
        <w:rPr>
          <w:rFonts w:ascii="Times New Roman" w:hAnsi="Times New Roman" w:cs="Times New Roman"/>
          <w:sz w:val="24"/>
          <w:szCs w:val="24"/>
        </w:rPr>
        <w:t>(</w:t>
      </w:r>
      <w:proofErr w:type="gramEnd"/>
      <w:r w:rsidRPr="0072613A">
        <w:rPr>
          <w:rFonts w:ascii="Times New Roman" w:hAnsi="Times New Roman" w:cs="Times New Roman"/>
          <w:sz w:val="24"/>
          <w:szCs w:val="24"/>
        </w:rPr>
        <w:t xml:space="preserve">) method and </w:t>
      </w:r>
      <w:proofErr w:type="spellStart"/>
      <w:proofErr w:type="gramStart"/>
      <w:r w:rsidRPr="0072613A">
        <w:rPr>
          <w:rFonts w:ascii="Times New Roman" w:hAnsi="Times New Roman" w:cs="Times New Roman"/>
          <w:sz w:val="24"/>
          <w:szCs w:val="24"/>
        </w:rPr>
        <w:t>spacy.util</w:t>
      </w:r>
      <w:proofErr w:type="gramEnd"/>
      <w:r w:rsidRPr="0072613A">
        <w:rPr>
          <w:rFonts w:ascii="Times New Roman" w:hAnsi="Times New Roman" w:cs="Times New Roman"/>
          <w:sz w:val="24"/>
          <w:szCs w:val="24"/>
        </w:rPr>
        <w:t>.filter_</w:t>
      </w:r>
      <w:proofErr w:type="gramStart"/>
      <w:r w:rsidRPr="0072613A">
        <w:rPr>
          <w:rFonts w:ascii="Times New Roman" w:hAnsi="Times New Roman" w:cs="Times New Roman"/>
          <w:sz w:val="24"/>
          <w:szCs w:val="24"/>
        </w:rPr>
        <w:t>spans</w:t>
      </w:r>
      <w:proofErr w:type="spellEnd"/>
      <w:r w:rsidRPr="0072613A">
        <w:rPr>
          <w:rFonts w:ascii="Times New Roman" w:hAnsi="Times New Roman" w:cs="Times New Roman"/>
          <w:sz w:val="24"/>
          <w:szCs w:val="24"/>
        </w:rPr>
        <w:t>(</w:t>
      </w:r>
      <w:proofErr w:type="gramEnd"/>
      <w:r w:rsidRPr="0072613A">
        <w:rPr>
          <w:rFonts w:ascii="Times New Roman" w:hAnsi="Times New Roman" w:cs="Times New Roman"/>
          <w:sz w:val="24"/>
          <w:szCs w:val="24"/>
        </w:rPr>
        <w:t xml:space="preserve">) was used to remove overlapping entities before creating training examples. Second, an automated </w:t>
      </w:r>
      <w:proofErr w:type="spellStart"/>
      <w:r w:rsidRPr="0072613A">
        <w:rPr>
          <w:rFonts w:ascii="Times New Roman" w:hAnsi="Times New Roman" w:cs="Times New Roman"/>
          <w:sz w:val="24"/>
          <w:szCs w:val="24"/>
        </w:rPr>
        <w:t>PhraseMatcher</w:t>
      </w:r>
      <w:proofErr w:type="spellEnd"/>
      <w:r w:rsidRPr="0072613A">
        <w:rPr>
          <w:rFonts w:ascii="Times New Roman" w:hAnsi="Times New Roman" w:cs="Times New Roman"/>
          <w:sz w:val="24"/>
          <w:szCs w:val="24"/>
        </w:rPr>
        <w:t xml:space="preserve"> and regular expression pipeline </w:t>
      </w:r>
      <w:proofErr w:type="gramStart"/>
      <w:r w:rsidRPr="0072613A">
        <w:rPr>
          <w:rFonts w:ascii="Times New Roman" w:hAnsi="Times New Roman" w:cs="Times New Roman"/>
          <w:sz w:val="24"/>
          <w:szCs w:val="24"/>
        </w:rPr>
        <w:t>was</w:t>
      </w:r>
      <w:proofErr w:type="gramEnd"/>
      <w:r w:rsidRPr="0072613A">
        <w:rPr>
          <w:rFonts w:ascii="Times New Roman" w:hAnsi="Times New Roman" w:cs="Times New Roman"/>
          <w:sz w:val="24"/>
          <w:szCs w:val="24"/>
        </w:rPr>
        <w:t xml:space="preserve"> created to scan all 100 Wikipedia documents in </w:t>
      </w:r>
      <w:proofErr w:type="spellStart"/>
      <w:r w:rsidRPr="0072613A">
        <w:rPr>
          <w:rFonts w:ascii="Times New Roman" w:hAnsi="Times New Roman" w:cs="Times New Roman"/>
          <w:sz w:val="24"/>
          <w:szCs w:val="24"/>
        </w:rPr>
        <w:t>minerals_</w:t>
      </w:r>
      <w:proofErr w:type="gramStart"/>
      <w:r w:rsidRPr="0072613A">
        <w:rPr>
          <w:rFonts w:ascii="Times New Roman" w:hAnsi="Times New Roman" w:cs="Times New Roman"/>
          <w:sz w:val="24"/>
          <w:szCs w:val="24"/>
        </w:rPr>
        <w:t>tokenized.spacy</w:t>
      </w:r>
      <w:proofErr w:type="spellEnd"/>
      <w:proofErr w:type="gramEnd"/>
      <w:r w:rsidRPr="0072613A">
        <w:rPr>
          <w:rFonts w:ascii="Times New Roman" w:hAnsi="Times New Roman" w:cs="Times New Roman"/>
          <w:sz w:val="24"/>
          <w:szCs w:val="24"/>
        </w:rPr>
        <w:t xml:space="preserve">. This allowed the system to find real sentences and create more varied training examples. Third, the custom NER training process was updated to use </w:t>
      </w:r>
      <w:proofErr w:type="spellStart"/>
      <w:proofErr w:type="gramStart"/>
      <w:r w:rsidRPr="0072613A">
        <w:rPr>
          <w:rFonts w:ascii="Times New Roman" w:hAnsi="Times New Roman" w:cs="Times New Roman"/>
          <w:sz w:val="24"/>
          <w:szCs w:val="24"/>
        </w:rPr>
        <w:t>spacy.util</w:t>
      </w:r>
      <w:proofErr w:type="gramEnd"/>
      <w:r w:rsidRPr="0072613A">
        <w:rPr>
          <w:rFonts w:ascii="Times New Roman" w:hAnsi="Times New Roman" w:cs="Times New Roman"/>
          <w:sz w:val="24"/>
          <w:szCs w:val="24"/>
        </w:rPr>
        <w:t>.minibatch</w:t>
      </w:r>
      <w:proofErr w:type="spellEnd"/>
      <w:r w:rsidRPr="0072613A">
        <w:rPr>
          <w:rFonts w:ascii="Times New Roman" w:hAnsi="Times New Roman" w:cs="Times New Roman"/>
          <w:sz w:val="24"/>
          <w:szCs w:val="24"/>
        </w:rPr>
        <w:t xml:space="preserve"> with a changing batch size and a 0.2 dropout rate over 40 iterations. After these changes, the retrained model reached 100% precision and correct span alignment across all test targets. It correctly identified multi-word entities such as </w:t>
      </w:r>
      <w:r>
        <w:rPr>
          <w:rFonts w:ascii="Times New Roman" w:hAnsi="Times New Roman" w:cs="Times New Roman"/>
          <w:sz w:val="24"/>
          <w:szCs w:val="24"/>
        </w:rPr>
        <w:t>“</w:t>
      </w:r>
      <w:r w:rsidRPr="0072613A">
        <w:rPr>
          <w:rFonts w:ascii="Times New Roman" w:hAnsi="Times New Roman" w:cs="Times New Roman"/>
          <w:sz w:val="24"/>
          <w:szCs w:val="24"/>
        </w:rPr>
        <w:t>decorative jewelry</w:t>
      </w:r>
      <w:r>
        <w:rPr>
          <w:rFonts w:ascii="Times New Roman" w:hAnsi="Times New Roman" w:cs="Times New Roman"/>
          <w:sz w:val="24"/>
          <w:szCs w:val="24"/>
        </w:rPr>
        <w:t>”</w:t>
      </w:r>
      <w:r w:rsidRPr="0072613A">
        <w:rPr>
          <w:rFonts w:ascii="Times New Roman" w:hAnsi="Times New Roman" w:cs="Times New Roman"/>
          <w:sz w:val="24"/>
          <w:szCs w:val="24"/>
        </w:rPr>
        <w:t xml:space="preserve"> and </w:t>
      </w:r>
      <w:r>
        <w:rPr>
          <w:rFonts w:ascii="Times New Roman" w:hAnsi="Times New Roman" w:cs="Times New Roman"/>
          <w:sz w:val="24"/>
          <w:szCs w:val="24"/>
        </w:rPr>
        <w:t>“</w:t>
      </w:r>
      <w:r w:rsidRPr="0072613A">
        <w:rPr>
          <w:rFonts w:ascii="Times New Roman" w:hAnsi="Times New Roman" w:cs="Times New Roman"/>
          <w:sz w:val="24"/>
          <w:szCs w:val="24"/>
        </w:rPr>
        <w:t>high temperature.</w:t>
      </w:r>
      <w:r>
        <w:rPr>
          <w:rFonts w:ascii="Times New Roman" w:hAnsi="Times New Roman" w:cs="Times New Roman"/>
          <w:sz w:val="24"/>
          <w:szCs w:val="24"/>
        </w:rPr>
        <w:t>”</w:t>
      </w:r>
      <w:r w:rsidRPr="0072613A">
        <w:rPr>
          <w:rFonts w:ascii="Times New Roman" w:hAnsi="Times New Roman" w:cs="Times New Roman"/>
          <w:sz w:val="24"/>
          <w:szCs w:val="24"/>
        </w:rPr>
        <w:t xml:space="preserve"> It also correctly classified entities using labels such as </w:t>
      </w:r>
      <w:r w:rsidRPr="0072613A">
        <w:rPr>
          <w:rFonts w:ascii="Times New Roman" w:hAnsi="Times New Roman" w:cs="Times New Roman"/>
          <w:sz w:val="24"/>
          <w:szCs w:val="24"/>
        </w:rPr>
        <w:lastRenderedPageBreak/>
        <w:t>MINERAL_NAME, MINERAL_STATE, MINERAL_COMPOSITION, MINERAL_USE, TEMPERATURE, DATE, and MINERAL_DEPOSIT_LOCATION.</w:t>
      </w:r>
    </w:p>
    <w:p w14:paraId="10068D24" w14:textId="4027F602" w:rsidR="0072613A" w:rsidRDefault="0072613A" w:rsidP="0072613A">
      <w:pPr>
        <w:spacing w:after="0" w:line="480" w:lineRule="auto"/>
        <w:jc w:val="both"/>
        <w:rPr>
          <w:rFonts w:ascii="Times New Roman" w:hAnsi="Times New Roman" w:cs="Times New Roman"/>
          <w:sz w:val="24"/>
          <w:szCs w:val="24"/>
        </w:rPr>
      </w:pPr>
      <w:r w:rsidRPr="0072613A">
        <w:rPr>
          <w:rFonts w:ascii="Times New Roman" w:hAnsi="Times New Roman" w:cs="Times New Roman"/>
          <w:sz w:val="24"/>
          <w:szCs w:val="24"/>
        </w:rPr>
        <w:drawing>
          <wp:anchor distT="0" distB="0" distL="114300" distR="114300" simplePos="0" relativeHeight="251659264" behindDoc="0" locked="0" layoutInCell="1" allowOverlap="1" wp14:anchorId="17836452" wp14:editId="03F62831">
            <wp:simplePos x="0" y="0"/>
            <wp:positionH relativeFrom="margin">
              <wp:posOffset>95250</wp:posOffset>
            </wp:positionH>
            <wp:positionV relativeFrom="paragraph">
              <wp:posOffset>269875</wp:posOffset>
            </wp:positionV>
            <wp:extent cx="5943600" cy="3575050"/>
            <wp:effectExtent l="0" t="0" r="0" b="6350"/>
            <wp:wrapNone/>
            <wp:docPr id="6877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2431" name=""/>
                    <pic:cNvPicPr/>
                  </pic:nvPicPr>
                  <pic:blipFill>
                    <a:blip r:embed="rId7"/>
                    <a:stretch>
                      <a:fillRect/>
                    </a:stretch>
                  </pic:blipFill>
                  <pic:spPr>
                    <a:xfrm>
                      <a:off x="0" y="0"/>
                      <a:ext cx="5943600" cy="3575050"/>
                    </a:xfrm>
                    <a:prstGeom prst="rect">
                      <a:avLst/>
                    </a:prstGeom>
                  </pic:spPr>
                </pic:pic>
              </a:graphicData>
            </a:graphic>
          </wp:anchor>
        </w:drawing>
      </w:r>
    </w:p>
    <w:p w14:paraId="420EDD64" w14:textId="2EE760C8" w:rsidR="0072613A" w:rsidRDefault="0072613A" w:rsidP="0072613A">
      <w:pPr>
        <w:spacing w:after="0" w:line="480" w:lineRule="auto"/>
        <w:jc w:val="both"/>
        <w:rPr>
          <w:rFonts w:ascii="Times New Roman" w:hAnsi="Times New Roman" w:cs="Times New Roman"/>
          <w:sz w:val="24"/>
          <w:szCs w:val="24"/>
        </w:rPr>
      </w:pPr>
    </w:p>
    <w:p w14:paraId="3FA41D96" w14:textId="77777777" w:rsidR="0072613A" w:rsidRDefault="0072613A" w:rsidP="0072613A">
      <w:pPr>
        <w:spacing w:after="0" w:line="480" w:lineRule="auto"/>
        <w:jc w:val="both"/>
        <w:rPr>
          <w:rFonts w:ascii="Times New Roman" w:hAnsi="Times New Roman" w:cs="Times New Roman"/>
          <w:sz w:val="24"/>
          <w:szCs w:val="24"/>
        </w:rPr>
      </w:pPr>
    </w:p>
    <w:p w14:paraId="663FF8C5" w14:textId="77777777" w:rsidR="0072613A" w:rsidRDefault="0072613A" w:rsidP="0072613A">
      <w:pPr>
        <w:spacing w:after="0" w:line="480" w:lineRule="auto"/>
        <w:jc w:val="both"/>
        <w:rPr>
          <w:rFonts w:ascii="Times New Roman" w:hAnsi="Times New Roman" w:cs="Times New Roman"/>
          <w:sz w:val="24"/>
          <w:szCs w:val="24"/>
        </w:rPr>
      </w:pPr>
    </w:p>
    <w:p w14:paraId="53676357" w14:textId="77777777" w:rsidR="0072613A" w:rsidRDefault="0072613A" w:rsidP="0072613A">
      <w:pPr>
        <w:spacing w:after="0" w:line="480" w:lineRule="auto"/>
        <w:jc w:val="both"/>
        <w:rPr>
          <w:rFonts w:ascii="Times New Roman" w:hAnsi="Times New Roman" w:cs="Times New Roman"/>
          <w:sz w:val="24"/>
          <w:szCs w:val="24"/>
        </w:rPr>
      </w:pPr>
    </w:p>
    <w:p w14:paraId="7BBCB394" w14:textId="77777777" w:rsidR="0072613A" w:rsidRDefault="0072613A" w:rsidP="0072613A">
      <w:pPr>
        <w:spacing w:after="0" w:line="480" w:lineRule="auto"/>
        <w:jc w:val="both"/>
        <w:rPr>
          <w:rFonts w:ascii="Times New Roman" w:hAnsi="Times New Roman" w:cs="Times New Roman"/>
          <w:sz w:val="24"/>
          <w:szCs w:val="24"/>
        </w:rPr>
      </w:pPr>
    </w:p>
    <w:p w14:paraId="33056AB4" w14:textId="77777777" w:rsidR="0072613A" w:rsidRDefault="0072613A" w:rsidP="0072613A">
      <w:pPr>
        <w:spacing w:after="0" w:line="480" w:lineRule="auto"/>
        <w:jc w:val="both"/>
        <w:rPr>
          <w:rFonts w:ascii="Times New Roman" w:hAnsi="Times New Roman" w:cs="Times New Roman"/>
          <w:sz w:val="24"/>
          <w:szCs w:val="24"/>
        </w:rPr>
      </w:pPr>
    </w:p>
    <w:p w14:paraId="077E1D4E" w14:textId="77777777" w:rsidR="0072613A" w:rsidRDefault="0072613A" w:rsidP="0072613A">
      <w:pPr>
        <w:spacing w:after="0" w:line="480" w:lineRule="auto"/>
        <w:jc w:val="both"/>
        <w:rPr>
          <w:rFonts w:ascii="Times New Roman" w:hAnsi="Times New Roman" w:cs="Times New Roman"/>
          <w:sz w:val="24"/>
          <w:szCs w:val="24"/>
        </w:rPr>
      </w:pPr>
    </w:p>
    <w:p w14:paraId="3432E1B3" w14:textId="77777777" w:rsidR="0072613A" w:rsidRDefault="0072613A" w:rsidP="0072613A">
      <w:pPr>
        <w:spacing w:after="0" w:line="480" w:lineRule="auto"/>
        <w:jc w:val="both"/>
        <w:rPr>
          <w:rFonts w:ascii="Times New Roman" w:hAnsi="Times New Roman" w:cs="Times New Roman"/>
          <w:sz w:val="24"/>
          <w:szCs w:val="24"/>
        </w:rPr>
      </w:pPr>
    </w:p>
    <w:p w14:paraId="5007C372" w14:textId="77777777" w:rsidR="0072613A" w:rsidRDefault="0072613A" w:rsidP="0072613A">
      <w:pPr>
        <w:spacing w:after="0" w:line="480" w:lineRule="auto"/>
        <w:jc w:val="both"/>
        <w:rPr>
          <w:rFonts w:ascii="Times New Roman" w:hAnsi="Times New Roman" w:cs="Times New Roman"/>
          <w:sz w:val="24"/>
          <w:szCs w:val="24"/>
        </w:rPr>
      </w:pPr>
    </w:p>
    <w:p w14:paraId="2F449360" w14:textId="0388EA95" w:rsidR="0072613A" w:rsidRPr="0072613A" w:rsidRDefault="0072613A" w:rsidP="0072613A">
      <w:pPr>
        <w:spacing w:after="0" w:line="480" w:lineRule="auto"/>
        <w:jc w:val="both"/>
        <w:rPr>
          <w:rFonts w:ascii="Times New Roman" w:hAnsi="Times New Roman" w:cs="Times New Roman"/>
          <w:sz w:val="24"/>
          <w:szCs w:val="24"/>
        </w:rPr>
      </w:pPr>
    </w:p>
    <w:p w14:paraId="1968E528" w14:textId="41241703" w:rsidR="0072613A" w:rsidRPr="0072613A" w:rsidRDefault="0072613A" w:rsidP="0072613A">
      <w:pPr>
        <w:spacing w:after="0" w:line="480" w:lineRule="auto"/>
        <w:jc w:val="center"/>
        <w:rPr>
          <w:rFonts w:ascii="Times New Roman" w:hAnsi="Times New Roman" w:cs="Times New Roman"/>
          <w:b/>
          <w:bCs/>
          <w:sz w:val="24"/>
          <w:szCs w:val="24"/>
        </w:rPr>
      </w:pPr>
      <w:r w:rsidRPr="0072613A">
        <w:rPr>
          <w:rFonts w:ascii="Times New Roman" w:hAnsi="Times New Roman" w:cs="Times New Roman"/>
          <w:b/>
          <w:bCs/>
          <w:sz w:val="24"/>
          <w:szCs w:val="24"/>
        </w:rPr>
        <w:t>Program Output</w:t>
      </w:r>
    </w:p>
    <w:p w14:paraId="246B47F7" w14:textId="369BFDEB" w:rsidR="0072613A" w:rsidRPr="0072613A" w:rsidRDefault="0072613A" w:rsidP="0072613A">
      <w:pPr>
        <w:spacing w:after="0" w:line="480" w:lineRule="auto"/>
        <w:ind w:firstLine="720"/>
        <w:jc w:val="both"/>
        <w:rPr>
          <w:rFonts w:ascii="Times New Roman" w:hAnsi="Times New Roman" w:cs="Times New Roman"/>
          <w:sz w:val="24"/>
          <w:szCs w:val="24"/>
        </w:rPr>
      </w:pPr>
      <w:r w:rsidRPr="0072613A">
        <w:rPr>
          <w:rFonts w:ascii="Times New Roman" w:hAnsi="Times New Roman" w:cs="Times New Roman"/>
          <w:sz w:val="24"/>
          <w:szCs w:val="24"/>
        </w:rPr>
        <w:t xml:space="preserve">Adding Large Language Models to this NLP workflow can improve accuracy, but it also creates trade-offs in speed and computing costs. LLMs can examine the full context of a document and use that information to identify complex mineral relationships and chemical information that smaller NER models may miss. LLMs can also be used to quickly create thousands of structured </w:t>
      </w:r>
      <w:proofErr w:type="spellStart"/>
      <w:r w:rsidRPr="0072613A">
        <w:rPr>
          <w:rFonts w:ascii="Times New Roman" w:hAnsi="Times New Roman" w:cs="Times New Roman"/>
          <w:sz w:val="24"/>
          <w:szCs w:val="24"/>
        </w:rPr>
        <w:t>DocBin</w:t>
      </w:r>
      <w:proofErr w:type="spellEnd"/>
      <w:r w:rsidRPr="0072613A">
        <w:rPr>
          <w:rFonts w:ascii="Times New Roman" w:hAnsi="Times New Roman" w:cs="Times New Roman"/>
          <w:sz w:val="24"/>
          <w:szCs w:val="24"/>
        </w:rPr>
        <w:t xml:space="preserve"> training examples. However, LLMs can sometimes create false information, </w:t>
      </w:r>
      <w:proofErr w:type="gramStart"/>
      <w:r w:rsidRPr="0072613A">
        <w:rPr>
          <w:rFonts w:ascii="Times New Roman" w:hAnsi="Times New Roman" w:cs="Times New Roman"/>
          <w:sz w:val="24"/>
          <w:szCs w:val="24"/>
        </w:rPr>
        <w:t>called</w:t>
      </w:r>
      <w:proofErr w:type="gramEnd"/>
      <w:r w:rsidRPr="0072613A">
        <w:rPr>
          <w:rFonts w:ascii="Times New Roman" w:hAnsi="Times New Roman" w:cs="Times New Roman"/>
          <w:sz w:val="24"/>
          <w:szCs w:val="24"/>
        </w:rPr>
        <w:t xml:space="preserve"> hallucinations, or identify the wrong boundaries for entities. Using strict JSON rules can help reduce these errors.</w:t>
      </w:r>
    </w:p>
    <w:p w14:paraId="2761522E" w14:textId="66D052AC" w:rsidR="006F1D40" w:rsidRPr="00AF4017" w:rsidRDefault="0072613A" w:rsidP="0072613A">
      <w:pPr>
        <w:spacing w:after="0" w:line="480" w:lineRule="auto"/>
        <w:ind w:firstLine="720"/>
        <w:jc w:val="both"/>
        <w:rPr>
          <w:rFonts w:ascii="Times New Roman" w:hAnsi="Times New Roman" w:cs="Times New Roman"/>
          <w:sz w:val="24"/>
          <w:szCs w:val="24"/>
        </w:rPr>
      </w:pPr>
      <w:r w:rsidRPr="0072613A">
        <w:rPr>
          <w:rFonts w:ascii="Times New Roman" w:hAnsi="Times New Roman" w:cs="Times New Roman"/>
          <w:sz w:val="24"/>
          <w:szCs w:val="24"/>
        </w:rPr>
        <w:t xml:space="preserve">LLMs can also be slower and more expensive than a lightweight </w:t>
      </w:r>
      <w:proofErr w:type="spellStart"/>
      <w:r w:rsidRPr="0072613A">
        <w:rPr>
          <w:rFonts w:ascii="Times New Roman" w:hAnsi="Times New Roman" w:cs="Times New Roman"/>
          <w:sz w:val="24"/>
          <w:szCs w:val="24"/>
        </w:rPr>
        <w:t>spaCy</w:t>
      </w:r>
      <w:proofErr w:type="spellEnd"/>
      <w:r w:rsidRPr="0072613A">
        <w:rPr>
          <w:rFonts w:ascii="Times New Roman" w:hAnsi="Times New Roman" w:cs="Times New Roman"/>
          <w:sz w:val="24"/>
          <w:szCs w:val="24"/>
        </w:rPr>
        <w:t xml:space="preserve"> model. A CPU-based </w:t>
      </w:r>
      <w:proofErr w:type="spellStart"/>
      <w:r w:rsidRPr="0072613A">
        <w:rPr>
          <w:rFonts w:ascii="Times New Roman" w:hAnsi="Times New Roman" w:cs="Times New Roman"/>
          <w:sz w:val="24"/>
          <w:szCs w:val="24"/>
        </w:rPr>
        <w:t>spaCy</w:t>
      </w:r>
      <w:proofErr w:type="spellEnd"/>
      <w:r w:rsidRPr="0072613A">
        <w:rPr>
          <w:rFonts w:ascii="Times New Roman" w:hAnsi="Times New Roman" w:cs="Times New Roman"/>
          <w:sz w:val="24"/>
          <w:szCs w:val="24"/>
        </w:rPr>
        <w:t xml:space="preserve"> pipeline can process a document in milliseconds, while LLM API calls or local LLM </w:t>
      </w:r>
      <w:r w:rsidRPr="0072613A">
        <w:rPr>
          <w:rFonts w:ascii="Times New Roman" w:hAnsi="Times New Roman" w:cs="Times New Roman"/>
          <w:sz w:val="24"/>
          <w:szCs w:val="24"/>
        </w:rPr>
        <w:lastRenderedPageBreak/>
        <w:t xml:space="preserve">models can take about 200 </w:t>
      </w:r>
      <w:proofErr w:type="spellStart"/>
      <w:r w:rsidRPr="0072613A">
        <w:rPr>
          <w:rFonts w:ascii="Times New Roman" w:hAnsi="Times New Roman" w:cs="Times New Roman"/>
          <w:sz w:val="24"/>
          <w:szCs w:val="24"/>
        </w:rPr>
        <w:t>ms</w:t>
      </w:r>
      <w:proofErr w:type="spellEnd"/>
      <w:r w:rsidRPr="0072613A">
        <w:rPr>
          <w:rFonts w:ascii="Times New Roman" w:hAnsi="Times New Roman" w:cs="Times New Roman"/>
          <w:sz w:val="24"/>
          <w:szCs w:val="24"/>
        </w:rPr>
        <w:t xml:space="preserve"> to 2000 </w:t>
      </w:r>
      <w:proofErr w:type="spellStart"/>
      <w:r w:rsidRPr="0072613A">
        <w:rPr>
          <w:rFonts w:ascii="Times New Roman" w:hAnsi="Times New Roman" w:cs="Times New Roman"/>
          <w:sz w:val="24"/>
          <w:szCs w:val="24"/>
        </w:rPr>
        <w:t>ms</w:t>
      </w:r>
      <w:proofErr w:type="spellEnd"/>
      <w:r w:rsidRPr="0072613A">
        <w:rPr>
          <w:rFonts w:ascii="Times New Roman" w:hAnsi="Times New Roman" w:cs="Times New Roman"/>
          <w:sz w:val="24"/>
          <w:szCs w:val="24"/>
        </w:rPr>
        <w:t xml:space="preserve"> and require much more GPU computing power. Because of this, the best design is a hybrid system. The custom </w:t>
      </w:r>
      <w:proofErr w:type="spellStart"/>
      <w:r w:rsidRPr="0072613A">
        <w:rPr>
          <w:rFonts w:ascii="Times New Roman" w:hAnsi="Times New Roman" w:cs="Times New Roman"/>
          <w:sz w:val="24"/>
          <w:szCs w:val="24"/>
        </w:rPr>
        <w:t>spaCy</w:t>
      </w:r>
      <w:proofErr w:type="spellEnd"/>
      <w:r w:rsidRPr="0072613A">
        <w:rPr>
          <w:rFonts w:ascii="Times New Roman" w:hAnsi="Times New Roman" w:cs="Times New Roman"/>
          <w:sz w:val="24"/>
          <w:szCs w:val="24"/>
        </w:rPr>
        <w:t xml:space="preserve"> pipeline can quickly and cheaply identify entities across large datasets, while an LLM can be used only for documents or text sections that are unclear or have low confidence. This approach combines the speed and low cost of </w:t>
      </w:r>
      <w:proofErr w:type="spellStart"/>
      <w:r w:rsidRPr="0072613A">
        <w:rPr>
          <w:rFonts w:ascii="Times New Roman" w:hAnsi="Times New Roman" w:cs="Times New Roman"/>
          <w:sz w:val="24"/>
          <w:szCs w:val="24"/>
        </w:rPr>
        <w:t>spaCy</w:t>
      </w:r>
      <w:proofErr w:type="spellEnd"/>
      <w:r w:rsidRPr="0072613A">
        <w:rPr>
          <w:rFonts w:ascii="Times New Roman" w:hAnsi="Times New Roman" w:cs="Times New Roman"/>
          <w:sz w:val="24"/>
          <w:szCs w:val="24"/>
        </w:rPr>
        <w:t xml:space="preserve"> with the stronger reasoning abilities of an LLM.</w:t>
      </w:r>
    </w:p>
    <w:sectPr w:rsidR="006F1D40" w:rsidRPr="00AF401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6EAF3" w14:textId="77777777" w:rsidR="00874F55" w:rsidRDefault="00874F55" w:rsidP="003A41FC">
      <w:pPr>
        <w:spacing w:after="0" w:line="240" w:lineRule="auto"/>
      </w:pPr>
      <w:r>
        <w:separator/>
      </w:r>
    </w:p>
  </w:endnote>
  <w:endnote w:type="continuationSeparator" w:id="0">
    <w:p w14:paraId="0E0DD038" w14:textId="77777777" w:rsidR="00874F55" w:rsidRDefault="00874F55" w:rsidP="003A4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464D8" w14:textId="77777777" w:rsidR="00874F55" w:rsidRDefault="00874F55" w:rsidP="003A41FC">
      <w:pPr>
        <w:spacing w:after="0" w:line="240" w:lineRule="auto"/>
      </w:pPr>
      <w:r>
        <w:separator/>
      </w:r>
    </w:p>
  </w:footnote>
  <w:footnote w:type="continuationSeparator" w:id="0">
    <w:p w14:paraId="7D4D06E6" w14:textId="77777777" w:rsidR="00874F55" w:rsidRDefault="00874F55" w:rsidP="003A4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EndPr>
      <w:rPr>
        <w:noProof/>
      </w:rPr>
    </w:sdtEndPr>
    <w:sdtContent>
      <w:p w14:paraId="78B3B56C" w14:textId="1B4E52DE" w:rsidR="003A41FC" w:rsidRDefault="003A41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342580" w14:textId="77777777" w:rsidR="003A41FC"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2534A"/>
    <w:rsid w:val="0003705C"/>
    <w:rsid w:val="000606CA"/>
    <w:rsid w:val="00065891"/>
    <w:rsid w:val="00065C0A"/>
    <w:rsid w:val="000734E8"/>
    <w:rsid w:val="00075E21"/>
    <w:rsid w:val="000C4BAC"/>
    <w:rsid w:val="000E2A74"/>
    <w:rsid w:val="000F639C"/>
    <w:rsid w:val="00104C6D"/>
    <w:rsid w:val="00151C33"/>
    <w:rsid w:val="001648E8"/>
    <w:rsid w:val="001714A3"/>
    <w:rsid w:val="00171CFD"/>
    <w:rsid w:val="001818EB"/>
    <w:rsid w:val="00184CF1"/>
    <w:rsid w:val="00193133"/>
    <w:rsid w:val="001A23BB"/>
    <w:rsid w:val="001C3BC3"/>
    <w:rsid w:val="001F707D"/>
    <w:rsid w:val="00200E47"/>
    <w:rsid w:val="00237CD0"/>
    <w:rsid w:val="002452E6"/>
    <w:rsid w:val="00245658"/>
    <w:rsid w:val="00250F12"/>
    <w:rsid w:val="0026681A"/>
    <w:rsid w:val="0027190D"/>
    <w:rsid w:val="002A39E3"/>
    <w:rsid w:val="002B5E0A"/>
    <w:rsid w:val="002C36A4"/>
    <w:rsid w:val="002C4FAB"/>
    <w:rsid w:val="002D593D"/>
    <w:rsid w:val="002D669E"/>
    <w:rsid w:val="002E0665"/>
    <w:rsid w:val="002E6FF0"/>
    <w:rsid w:val="002E7387"/>
    <w:rsid w:val="002F1055"/>
    <w:rsid w:val="002F45EA"/>
    <w:rsid w:val="00302AB8"/>
    <w:rsid w:val="00305FBF"/>
    <w:rsid w:val="00325F46"/>
    <w:rsid w:val="003522FD"/>
    <w:rsid w:val="00352EE7"/>
    <w:rsid w:val="00363697"/>
    <w:rsid w:val="00381C5D"/>
    <w:rsid w:val="003825CB"/>
    <w:rsid w:val="00392385"/>
    <w:rsid w:val="003A41FC"/>
    <w:rsid w:val="003A5943"/>
    <w:rsid w:val="003C29BE"/>
    <w:rsid w:val="003D7421"/>
    <w:rsid w:val="003F1950"/>
    <w:rsid w:val="00426633"/>
    <w:rsid w:val="004324BB"/>
    <w:rsid w:val="00443406"/>
    <w:rsid w:val="004704A2"/>
    <w:rsid w:val="0048367A"/>
    <w:rsid w:val="004A5C39"/>
    <w:rsid w:val="004B2F96"/>
    <w:rsid w:val="004C02E9"/>
    <w:rsid w:val="004C6C6E"/>
    <w:rsid w:val="004D289F"/>
    <w:rsid w:val="004D3B5F"/>
    <w:rsid w:val="004F1EFA"/>
    <w:rsid w:val="00502D83"/>
    <w:rsid w:val="005111CA"/>
    <w:rsid w:val="00516909"/>
    <w:rsid w:val="00527143"/>
    <w:rsid w:val="00535F43"/>
    <w:rsid w:val="00556DAC"/>
    <w:rsid w:val="00567AF3"/>
    <w:rsid w:val="005705F2"/>
    <w:rsid w:val="00591C9A"/>
    <w:rsid w:val="005B7304"/>
    <w:rsid w:val="005B78AA"/>
    <w:rsid w:val="005D27AD"/>
    <w:rsid w:val="00604BE5"/>
    <w:rsid w:val="006D5F46"/>
    <w:rsid w:val="006E1453"/>
    <w:rsid w:val="006F1D40"/>
    <w:rsid w:val="006F788C"/>
    <w:rsid w:val="00701053"/>
    <w:rsid w:val="00704F39"/>
    <w:rsid w:val="0072613A"/>
    <w:rsid w:val="007272D6"/>
    <w:rsid w:val="00734036"/>
    <w:rsid w:val="00736644"/>
    <w:rsid w:val="00744944"/>
    <w:rsid w:val="00751B4C"/>
    <w:rsid w:val="00754BF1"/>
    <w:rsid w:val="00757A3D"/>
    <w:rsid w:val="00764E0E"/>
    <w:rsid w:val="0077673E"/>
    <w:rsid w:val="007A6333"/>
    <w:rsid w:val="007C35B6"/>
    <w:rsid w:val="007C7714"/>
    <w:rsid w:val="007D197A"/>
    <w:rsid w:val="007D1F2D"/>
    <w:rsid w:val="007D5ED7"/>
    <w:rsid w:val="0080373B"/>
    <w:rsid w:val="00805619"/>
    <w:rsid w:val="00807802"/>
    <w:rsid w:val="00830406"/>
    <w:rsid w:val="0085307E"/>
    <w:rsid w:val="0086071C"/>
    <w:rsid w:val="00874F55"/>
    <w:rsid w:val="00884BED"/>
    <w:rsid w:val="0089437E"/>
    <w:rsid w:val="00895708"/>
    <w:rsid w:val="0089665F"/>
    <w:rsid w:val="008A0B66"/>
    <w:rsid w:val="008B16C6"/>
    <w:rsid w:val="00900C2C"/>
    <w:rsid w:val="00905523"/>
    <w:rsid w:val="0093659B"/>
    <w:rsid w:val="00945559"/>
    <w:rsid w:val="009567A6"/>
    <w:rsid w:val="00970018"/>
    <w:rsid w:val="00996462"/>
    <w:rsid w:val="009A5E82"/>
    <w:rsid w:val="009B1624"/>
    <w:rsid w:val="009B707A"/>
    <w:rsid w:val="009B7D5B"/>
    <w:rsid w:val="009D31A3"/>
    <w:rsid w:val="009D49F2"/>
    <w:rsid w:val="009D7B6B"/>
    <w:rsid w:val="009E0F95"/>
    <w:rsid w:val="009F11BB"/>
    <w:rsid w:val="00A15E3E"/>
    <w:rsid w:val="00A251D9"/>
    <w:rsid w:val="00A30785"/>
    <w:rsid w:val="00A30D61"/>
    <w:rsid w:val="00A31EF5"/>
    <w:rsid w:val="00A34ED6"/>
    <w:rsid w:val="00A420E5"/>
    <w:rsid w:val="00A47435"/>
    <w:rsid w:val="00A63CD9"/>
    <w:rsid w:val="00A64DE1"/>
    <w:rsid w:val="00A725DB"/>
    <w:rsid w:val="00A90C1D"/>
    <w:rsid w:val="00AB1D93"/>
    <w:rsid w:val="00AB42BF"/>
    <w:rsid w:val="00AC5695"/>
    <w:rsid w:val="00AE5153"/>
    <w:rsid w:val="00AE5348"/>
    <w:rsid w:val="00AF4017"/>
    <w:rsid w:val="00B106DE"/>
    <w:rsid w:val="00B15D99"/>
    <w:rsid w:val="00B30FDB"/>
    <w:rsid w:val="00B419F9"/>
    <w:rsid w:val="00B426A0"/>
    <w:rsid w:val="00B54C56"/>
    <w:rsid w:val="00B61560"/>
    <w:rsid w:val="00B63C51"/>
    <w:rsid w:val="00B66F55"/>
    <w:rsid w:val="00B704DC"/>
    <w:rsid w:val="00B7055C"/>
    <w:rsid w:val="00B734D7"/>
    <w:rsid w:val="00B73CFD"/>
    <w:rsid w:val="00B8489C"/>
    <w:rsid w:val="00B85F52"/>
    <w:rsid w:val="00B9216A"/>
    <w:rsid w:val="00BA0C44"/>
    <w:rsid w:val="00BB279B"/>
    <w:rsid w:val="00BD7DD3"/>
    <w:rsid w:val="00BE0B45"/>
    <w:rsid w:val="00BE6008"/>
    <w:rsid w:val="00BF368B"/>
    <w:rsid w:val="00BF4699"/>
    <w:rsid w:val="00C01501"/>
    <w:rsid w:val="00C01735"/>
    <w:rsid w:val="00C03DE2"/>
    <w:rsid w:val="00C27801"/>
    <w:rsid w:val="00C35D42"/>
    <w:rsid w:val="00C46118"/>
    <w:rsid w:val="00C526AA"/>
    <w:rsid w:val="00C721A5"/>
    <w:rsid w:val="00CB6871"/>
    <w:rsid w:val="00CC56F3"/>
    <w:rsid w:val="00CD61E7"/>
    <w:rsid w:val="00CE2C96"/>
    <w:rsid w:val="00D0761D"/>
    <w:rsid w:val="00D14F82"/>
    <w:rsid w:val="00D170CF"/>
    <w:rsid w:val="00D220A8"/>
    <w:rsid w:val="00D37C31"/>
    <w:rsid w:val="00D465A6"/>
    <w:rsid w:val="00D47A26"/>
    <w:rsid w:val="00D507F1"/>
    <w:rsid w:val="00D6697A"/>
    <w:rsid w:val="00D70A80"/>
    <w:rsid w:val="00D70DE6"/>
    <w:rsid w:val="00D81AC5"/>
    <w:rsid w:val="00DA2BB4"/>
    <w:rsid w:val="00DA2C26"/>
    <w:rsid w:val="00DC0019"/>
    <w:rsid w:val="00E120B5"/>
    <w:rsid w:val="00E2520A"/>
    <w:rsid w:val="00E35C39"/>
    <w:rsid w:val="00E45490"/>
    <w:rsid w:val="00E5134D"/>
    <w:rsid w:val="00E7258B"/>
    <w:rsid w:val="00E90743"/>
    <w:rsid w:val="00E9632F"/>
    <w:rsid w:val="00EB19F9"/>
    <w:rsid w:val="00EB3614"/>
    <w:rsid w:val="00EC7494"/>
    <w:rsid w:val="00ED02F5"/>
    <w:rsid w:val="00EF2DEA"/>
    <w:rsid w:val="00EF3C9F"/>
    <w:rsid w:val="00F02F52"/>
    <w:rsid w:val="00F130F6"/>
    <w:rsid w:val="00F15307"/>
    <w:rsid w:val="00F22465"/>
    <w:rsid w:val="00F555D7"/>
    <w:rsid w:val="00F65739"/>
    <w:rsid w:val="00F70866"/>
    <w:rsid w:val="00F762FC"/>
    <w:rsid w:val="00F85165"/>
    <w:rsid w:val="00FC7055"/>
    <w:rsid w:val="00FE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F45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F45E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2</cp:revision>
  <dcterms:created xsi:type="dcterms:W3CDTF">2026-08-21T16:15:00Z</dcterms:created>
  <dcterms:modified xsi:type="dcterms:W3CDTF">2026-08-21T16:15:00Z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