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06DC7" w14:textId="77777777" w:rsidR="00E467C9" w:rsidRDefault="00E467C9">
      <w:pPr>
        <w:spacing w:before="2000"/>
      </w:pPr>
    </w:p>
    <w:p w14:paraId="1C5028F6" w14:textId="77777777" w:rsidR="00E467C9" w:rsidRDefault="00000000">
      <w:pPr>
        <w:pStyle w:val="Title"/>
      </w:pPr>
      <w:r>
        <w:rPr>
          <w:sz w:val="56"/>
          <w:szCs w:val="56"/>
        </w:rPr>
        <w:t>The David and Goliath Slingshot</w:t>
      </w:r>
    </w:p>
    <w:p w14:paraId="4A402BA6" w14:textId="77777777" w:rsidR="00E467C9" w:rsidRDefault="00000000">
      <w:pPr>
        <w:spacing w:after="240"/>
        <w:jc w:val="center"/>
      </w:pPr>
      <w:r>
        <w:rPr>
          <w:sz w:val="28"/>
          <w:szCs w:val="28"/>
        </w:rPr>
        <w:t>Black Hole Transit Networks and the Solar Isolation Hypothesis</w:t>
      </w:r>
    </w:p>
    <w:p w14:paraId="1AD767AF" w14:textId="77777777" w:rsidR="00E467C9" w:rsidRDefault="00000000">
      <w:pPr>
        <w:spacing w:after="600"/>
        <w:jc w:val="center"/>
      </w:pPr>
      <w:r>
        <w:rPr>
          <w:i/>
          <w:iCs/>
          <w:sz w:val="24"/>
          <w:szCs w:val="24"/>
        </w:rPr>
        <w:t>A Quantitative Framework for Fermi Paradox Discussion</w:t>
      </w:r>
    </w:p>
    <w:p w14:paraId="54B15906" w14:textId="77777777" w:rsidR="00E467C9" w:rsidRDefault="00000000">
      <w:pPr>
        <w:jc w:val="center"/>
      </w:pPr>
      <w:r>
        <w:rPr>
          <w:sz w:val="24"/>
          <w:szCs w:val="24"/>
        </w:rPr>
        <w:t>Aaron Garcia</w:t>
      </w:r>
    </w:p>
    <w:p w14:paraId="32B11AB7" w14:textId="77777777" w:rsidR="00E467C9" w:rsidRDefault="00000000">
      <w:pPr>
        <w:jc w:val="center"/>
      </w:pPr>
      <w:r>
        <w:t>aaron@garcia.ltd</w:t>
      </w:r>
    </w:p>
    <w:p w14:paraId="4F5AA8A9" w14:textId="77777777" w:rsidR="00E467C9" w:rsidRDefault="00000000">
      <w:pPr>
        <w:spacing w:after="600"/>
        <w:jc w:val="center"/>
      </w:pPr>
      <w:r>
        <w:t>January 2026</w:t>
      </w:r>
    </w:p>
    <w:p w14:paraId="64052E7D" w14:textId="77777777" w:rsidR="00E467C9" w:rsidRDefault="00000000">
      <w:pPr>
        <w:jc w:val="center"/>
      </w:pPr>
      <w:r>
        <w:rPr>
          <w:i/>
          <w:iCs/>
        </w:rPr>
        <w:t>Discussion paper inviting review and collaboration</w:t>
      </w:r>
    </w:p>
    <w:p w14:paraId="35D55C1C" w14:textId="77777777" w:rsidR="00E467C9" w:rsidRDefault="00000000">
      <w:r>
        <w:br w:type="page"/>
      </w:r>
    </w:p>
    <w:p w14:paraId="553B6AD3" w14:textId="77777777" w:rsidR="00E467C9" w:rsidRDefault="00000000">
      <w:pPr>
        <w:pStyle w:val="Heading1"/>
      </w:pPr>
      <w:bookmarkStart w:id="0" w:name="_Toc218198267"/>
      <w:r>
        <w:lastRenderedPageBreak/>
        <w:t>Table of Contents</w:t>
      </w:r>
      <w:bookmarkEnd w:id="0"/>
    </w:p>
    <w:sdt>
      <w:sdtPr>
        <w:alias w:val="Table of Contents"/>
        <w:id w:val="-1663390477"/>
      </w:sdtPr>
      <w:sdtContent>
        <w:p w14:paraId="637DF385" w14:textId="6898A2D7" w:rsidR="008661BC"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8198267" w:history="1">
            <w:r w:rsidR="008661BC" w:rsidRPr="00EA610E">
              <w:rPr>
                <w:rStyle w:val="Hyperlink"/>
                <w:noProof/>
              </w:rPr>
              <w:t>Table of Contents</w:t>
            </w:r>
            <w:r w:rsidR="008661BC">
              <w:rPr>
                <w:noProof/>
              </w:rPr>
              <w:tab/>
            </w:r>
            <w:r w:rsidR="008661BC">
              <w:rPr>
                <w:noProof/>
              </w:rPr>
              <w:fldChar w:fldCharType="begin"/>
            </w:r>
            <w:r w:rsidR="008661BC">
              <w:rPr>
                <w:noProof/>
              </w:rPr>
              <w:instrText xml:space="preserve"> PAGEREF _Toc218198267 \h </w:instrText>
            </w:r>
            <w:r w:rsidR="008661BC">
              <w:rPr>
                <w:noProof/>
              </w:rPr>
            </w:r>
            <w:r w:rsidR="008661BC">
              <w:rPr>
                <w:noProof/>
              </w:rPr>
              <w:fldChar w:fldCharType="separate"/>
            </w:r>
            <w:r w:rsidR="005456A6">
              <w:rPr>
                <w:noProof/>
              </w:rPr>
              <w:t>2</w:t>
            </w:r>
            <w:r w:rsidR="008661BC">
              <w:rPr>
                <w:noProof/>
              </w:rPr>
              <w:fldChar w:fldCharType="end"/>
            </w:r>
          </w:hyperlink>
        </w:p>
        <w:p w14:paraId="71F43178" w14:textId="02EFF781"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268" w:history="1">
            <w:r w:rsidRPr="00EA610E">
              <w:rPr>
                <w:rStyle w:val="Hyperlink"/>
                <w:noProof/>
              </w:rPr>
              <w:t>Executive Summary</w:t>
            </w:r>
            <w:r>
              <w:rPr>
                <w:noProof/>
              </w:rPr>
              <w:tab/>
            </w:r>
            <w:r>
              <w:rPr>
                <w:noProof/>
              </w:rPr>
              <w:fldChar w:fldCharType="begin"/>
            </w:r>
            <w:r>
              <w:rPr>
                <w:noProof/>
              </w:rPr>
              <w:instrText xml:space="preserve"> PAGEREF _Toc218198268 \h </w:instrText>
            </w:r>
            <w:r>
              <w:rPr>
                <w:noProof/>
              </w:rPr>
            </w:r>
            <w:r>
              <w:rPr>
                <w:noProof/>
              </w:rPr>
              <w:fldChar w:fldCharType="separate"/>
            </w:r>
            <w:r w:rsidR="005456A6">
              <w:rPr>
                <w:noProof/>
              </w:rPr>
              <w:t>4</w:t>
            </w:r>
            <w:r>
              <w:rPr>
                <w:noProof/>
              </w:rPr>
              <w:fldChar w:fldCharType="end"/>
            </w:r>
          </w:hyperlink>
        </w:p>
        <w:p w14:paraId="401AC7F9" w14:textId="76D07C5D" w:rsidR="008661BC" w:rsidRDefault="008661B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98269" w:history="1">
            <w:r w:rsidRPr="00EA610E">
              <w:rPr>
                <w:rStyle w:val="Hyperlink"/>
                <w:noProof/>
              </w:rPr>
              <w:t>The Problem</w:t>
            </w:r>
            <w:r>
              <w:rPr>
                <w:noProof/>
              </w:rPr>
              <w:tab/>
            </w:r>
            <w:r>
              <w:rPr>
                <w:noProof/>
              </w:rPr>
              <w:fldChar w:fldCharType="begin"/>
            </w:r>
            <w:r>
              <w:rPr>
                <w:noProof/>
              </w:rPr>
              <w:instrText xml:space="preserve"> PAGEREF _Toc218198269 \h </w:instrText>
            </w:r>
            <w:r>
              <w:rPr>
                <w:noProof/>
              </w:rPr>
            </w:r>
            <w:r>
              <w:rPr>
                <w:noProof/>
              </w:rPr>
              <w:fldChar w:fldCharType="separate"/>
            </w:r>
            <w:r w:rsidR="005456A6">
              <w:rPr>
                <w:noProof/>
              </w:rPr>
              <w:t>4</w:t>
            </w:r>
            <w:r>
              <w:rPr>
                <w:noProof/>
              </w:rPr>
              <w:fldChar w:fldCharType="end"/>
            </w:r>
          </w:hyperlink>
        </w:p>
        <w:p w14:paraId="5E766D34" w14:textId="2C820CEF" w:rsidR="008661BC" w:rsidRDefault="008661B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98270" w:history="1">
            <w:r w:rsidRPr="00EA610E">
              <w:rPr>
                <w:rStyle w:val="Hyperlink"/>
                <w:noProof/>
              </w:rPr>
              <w:t>The Core Insight</w:t>
            </w:r>
            <w:r>
              <w:rPr>
                <w:noProof/>
              </w:rPr>
              <w:tab/>
            </w:r>
            <w:r>
              <w:rPr>
                <w:noProof/>
              </w:rPr>
              <w:fldChar w:fldCharType="begin"/>
            </w:r>
            <w:r>
              <w:rPr>
                <w:noProof/>
              </w:rPr>
              <w:instrText xml:space="preserve"> PAGEREF _Toc218198270 \h </w:instrText>
            </w:r>
            <w:r>
              <w:rPr>
                <w:noProof/>
              </w:rPr>
            </w:r>
            <w:r>
              <w:rPr>
                <w:noProof/>
              </w:rPr>
              <w:fldChar w:fldCharType="separate"/>
            </w:r>
            <w:r w:rsidR="005456A6">
              <w:rPr>
                <w:noProof/>
              </w:rPr>
              <w:t>4</w:t>
            </w:r>
            <w:r>
              <w:rPr>
                <w:noProof/>
              </w:rPr>
              <w:fldChar w:fldCharType="end"/>
            </w:r>
          </w:hyperlink>
        </w:p>
        <w:p w14:paraId="00484441" w14:textId="194D4FE1" w:rsidR="008661BC" w:rsidRDefault="008661B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98271" w:history="1">
            <w:r w:rsidRPr="00EA610E">
              <w:rPr>
                <w:rStyle w:val="Hyperlink"/>
                <w:noProof/>
              </w:rPr>
              <w:t>The Hypothesis</w:t>
            </w:r>
            <w:r>
              <w:rPr>
                <w:noProof/>
              </w:rPr>
              <w:tab/>
            </w:r>
            <w:r>
              <w:rPr>
                <w:noProof/>
              </w:rPr>
              <w:fldChar w:fldCharType="begin"/>
            </w:r>
            <w:r>
              <w:rPr>
                <w:noProof/>
              </w:rPr>
              <w:instrText xml:space="preserve"> PAGEREF _Toc218198271 \h </w:instrText>
            </w:r>
            <w:r>
              <w:rPr>
                <w:noProof/>
              </w:rPr>
            </w:r>
            <w:r>
              <w:rPr>
                <w:noProof/>
              </w:rPr>
              <w:fldChar w:fldCharType="separate"/>
            </w:r>
            <w:r w:rsidR="005456A6">
              <w:rPr>
                <w:noProof/>
              </w:rPr>
              <w:t>4</w:t>
            </w:r>
            <w:r>
              <w:rPr>
                <w:noProof/>
              </w:rPr>
              <w:fldChar w:fldCharType="end"/>
            </w:r>
          </w:hyperlink>
        </w:p>
        <w:p w14:paraId="6F6F155A" w14:textId="4213478E" w:rsidR="008661BC" w:rsidRDefault="008661B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98272" w:history="1">
            <w:r w:rsidRPr="00EA610E">
              <w:rPr>
                <w:rStyle w:val="Hyperlink"/>
                <w:noProof/>
              </w:rPr>
              <w:t>The Evidence Path</w:t>
            </w:r>
            <w:r>
              <w:rPr>
                <w:noProof/>
              </w:rPr>
              <w:tab/>
            </w:r>
            <w:r>
              <w:rPr>
                <w:noProof/>
              </w:rPr>
              <w:fldChar w:fldCharType="begin"/>
            </w:r>
            <w:r>
              <w:rPr>
                <w:noProof/>
              </w:rPr>
              <w:instrText xml:space="preserve"> PAGEREF _Toc218198272 \h </w:instrText>
            </w:r>
            <w:r>
              <w:rPr>
                <w:noProof/>
              </w:rPr>
            </w:r>
            <w:r>
              <w:rPr>
                <w:noProof/>
              </w:rPr>
              <w:fldChar w:fldCharType="separate"/>
            </w:r>
            <w:r w:rsidR="005456A6">
              <w:rPr>
                <w:noProof/>
              </w:rPr>
              <w:t>4</w:t>
            </w:r>
            <w:r>
              <w:rPr>
                <w:noProof/>
              </w:rPr>
              <w:fldChar w:fldCharType="end"/>
            </w:r>
          </w:hyperlink>
        </w:p>
        <w:p w14:paraId="13931031" w14:textId="1E91F0C7"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273" w:history="1">
            <w:r w:rsidRPr="00EA610E">
              <w:rPr>
                <w:rStyle w:val="Hyperlink"/>
                <w:noProof/>
              </w:rPr>
              <w:t>1. Mathematical Foundations</w:t>
            </w:r>
            <w:r>
              <w:rPr>
                <w:noProof/>
              </w:rPr>
              <w:tab/>
            </w:r>
            <w:r>
              <w:rPr>
                <w:noProof/>
              </w:rPr>
              <w:fldChar w:fldCharType="begin"/>
            </w:r>
            <w:r>
              <w:rPr>
                <w:noProof/>
              </w:rPr>
              <w:instrText xml:space="preserve"> PAGEREF _Toc218198273 \h </w:instrText>
            </w:r>
            <w:r>
              <w:rPr>
                <w:noProof/>
              </w:rPr>
            </w:r>
            <w:r>
              <w:rPr>
                <w:noProof/>
              </w:rPr>
              <w:fldChar w:fldCharType="separate"/>
            </w:r>
            <w:r w:rsidR="005456A6">
              <w:rPr>
                <w:noProof/>
              </w:rPr>
              <w:t>5</w:t>
            </w:r>
            <w:r>
              <w:rPr>
                <w:noProof/>
              </w:rPr>
              <w:fldChar w:fldCharType="end"/>
            </w:r>
          </w:hyperlink>
        </w:p>
        <w:p w14:paraId="0BE0D848" w14:textId="1BBDAE99"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74" w:history="1">
            <w:r w:rsidRPr="00EA610E">
              <w:rPr>
                <w:rStyle w:val="Hyperlink"/>
                <w:noProof/>
              </w:rPr>
              <w:t>1.1 Gravitational Slingshot Mechanics</w:t>
            </w:r>
            <w:r>
              <w:rPr>
                <w:noProof/>
              </w:rPr>
              <w:tab/>
            </w:r>
            <w:r>
              <w:rPr>
                <w:noProof/>
              </w:rPr>
              <w:fldChar w:fldCharType="begin"/>
            </w:r>
            <w:r>
              <w:rPr>
                <w:noProof/>
              </w:rPr>
              <w:instrText xml:space="preserve"> PAGEREF _Toc218198274 \h </w:instrText>
            </w:r>
            <w:r>
              <w:rPr>
                <w:noProof/>
              </w:rPr>
            </w:r>
            <w:r>
              <w:rPr>
                <w:noProof/>
              </w:rPr>
              <w:fldChar w:fldCharType="separate"/>
            </w:r>
            <w:r w:rsidR="005456A6">
              <w:rPr>
                <w:noProof/>
              </w:rPr>
              <w:t>5</w:t>
            </w:r>
            <w:r>
              <w:rPr>
                <w:noProof/>
              </w:rPr>
              <w:fldChar w:fldCharType="end"/>
            </w:r>
          </w:hyperlink>
        </w:p>
        <w:p w14:paraId="4BD609A3" w14:textId="669491BD"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75" w:history="1">
            <w:r w:rsidRPr="00EA610E">
              <w:rPr>
                <w:rStyle w:val="Hyperlink"/>
                <w:noProof/>
              </w:rPr>
              <w:t>1.2 The Kipping Halo Drive Mechanism</w:t>
            </w:r>
            <w:r>
              <w:rPr>
                <w:noProof/>
              </w:rPr>
              <w:tab/>
            </w:r>
            <w:r>
              <w:rPr>
                <w:noProof/>
              </w:rPr>
              <w:fldChar w:fldCharType="begin"/>
            </w:r>
            <w:r>
              <w:rPr>
                <w:noProof/>
              </w:rPr>
              <w:instrText xml:space="preserve"> PAGEREF _Toc218198275 \h </w:instrText>
            </w:r>
            <w:r>
              <w:rPr>
                <w:noProof/>
              </w:rPr>
            </w:r>
            <w:r>
              <w:rPr>
                <w:noProof/>
              </w:rPr>
              <w:fldChar w:fldCharType="separate"/>
            </w:r>
            <w:r w:rsidR="005456A6">
              <w:rPr>
                <w:noProof/>
              </w:rPr>
              <w:t>5</w:t>
            </w:r>
            <w:r>
              <w:rPr>
                <w:noProof/>
              </w:rPr>
              <w:fldChar w:fldCharType="end"/>
            </w:r>
          </w:hyperlink>
        </w:p>
        <w:p w14:paraId="6D3C96FE" w14:textId="7EBD1041"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76" w:history="1">
            <w:r w:rsidRPr="00EA610E">
              <w:rPr>
                <w:rStyle w:val="Hyperlink"/>
                <w:noProof/>
              </w:rPr>
              <w:t>1.3 Tidal Survival Constraints</w:t>
            </w:r>
            <w:r>
              <w:rPr>
                <w:noProof/>
              </w:rPr>
              <w:tab/>
            </w:r>
            <w:r>
              <w:rPr>
                <w:noProof/>
              </w:rPr>
              <w:fldChar w:fldCharType="begin"/>
            </w:r>
            <w:r>
              <w:rPr>
                <w:noProof/>
              </w:rPr>
              <w:instrText xml:space="preserve"> PAGEREF _Toc218198276 \h </w:instrText>
            </w:r>
            <w:r>
              <w:rPr>
                <w:noProof/>
              </w:rPr>
            </w:r>
            <w:r>
              <w:rPr>
                <w:noProof/>
              </w:rPr>
              <w:fldChar w:fldCharType="separate"/>
            </w:r>
            <w:r w:rsidR="005456A6">
              <w:rPr>
                <w:noProof/>
              </w:rPr>
              <w:t>5</w:t>
            </w:r>
            <w:r>
              <w:rPr>
                <w:noProof/>
              </w:rPr>
              <w:fldChar w:fldCharType="end"/>
            </w:r>
          </w:hyperlink>
        </w:p>
        <w:p w14:paraId="487973E0" w14:textId="593462E1"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77" w:history="1">
            <w:r w:rsidRPr="00EA610E">
              <w:rPr>
                <w:rStyle w:val="Hyperlink"/>
                <w:noProof/>
              </w:rPr>
              <w:t>1.4 Time Dilation Effects</w:t>
            </w:r>
            <w:r>
              <w:rPr>
                <w:noProof/>
              </w:rPr>
              <w:tab/>
            </w:r>
            <w:r>
              <w:rPr>
                <w:noProof/>
              </w:rPr>
              <w:fldChar w:fldCharType="begin"/>
            </w:r>
            <w:r>
              <w:rPr>
                <w:noProof/>
              </w:rPr>
              <w:instrText xml:space="preserve"> PAGEREF _Toc218198277 \h </w:instrText>
            </w:r>
            <w:r>
              <w:rPr>
                <w:noProof/>
              </w:rPr>
            </w:r>
            <w:r>
              <w:rPr>
                <w:noProof/>
              </w:rPr>
              <w:fldChar w:fldCharType="separate"/>
            </w:r>
            <w:r w:rsidR="005456A6">
              <w:rPr>
                <w:noProof/>
              </w:rPr>
              <w:t>6</w:t>
            </w:r>
            <w:r>
              <w:rPr>
                <w:noProof/>
              </w:rPr>
              <w:fldChar w:fldCharType="end"/>
            </w:r>
          </w:hyperlink>
        </w:p>
        <w:p w14:paraId="765F3DE6" w14:textId="3AEEA8D7"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78" w:history="1">
            <w:r w:rsidRPr="00EA610E">
              <w:rPr>
                <w:rStyle w:val="Hyperlink"/>
                <w:noProof/>
              </w:rPr>
              <w:t>1.5 The Deceleration Problem</w:t>
            </w:r>
            <w:r>
              <w:rPr>
                <w:noProof/>
              </w:rPr>
              <w:tab/>
            </w:r>
            <w:r>
              <w:rPr>
                <w:noProof/>
              </w:rPr>
              <w:fldChar w:fldCharType="begin"/>
            </w:r>
            <w:r>
              <w:rPr>
                <w:noProof/>
              </w:rPr>
              <w:instrText xml:space="preserve"> PAGEREF _Toc218198278 \h </w:instrText>
            </w:r>
            <w:r>
              <w:rPr>
                <w:noProof/>
              </w:rPr>
            </w:r>
            <w:r>
              <w:rPr>
                <w:noProof/>
              </w:rPr>
              <w:fldChar w:fldCharType="separate"/>
            </w:r>
            <w:r w:rsidR="005456A6">
              <w:rPr>
                <w:noProof/>
              </w:rPr>
              <w:t>6</w:t>
            </w:r>
            <w:r>
              <w:rPr>
                <w:noProof/>
              </w:rPr>
              <w:fldChar w:fldCharType="end"/>
            </w:r>
          </w:hyperlink>
        </w:p>
        <w:p w14:paraId="3ED6A57A" w14:textId="7AC80759"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279" w:history="1">
            <w:r w:rsidRPr="00EA610E">
              <w:rPr>
                <w:rStyle w:val="Hyperlink"/>
                <w:noProof/>
              </w:rPr>
              <w:t>2. Network Topology and Earth's Position</w:t>
            </w:r>
            <w:r>
              <w:rPr>
                <w:noProof/>
              </w:rPr>
              <w:tab/>
            </w:r>
            <w:r>
              <w:rPr>
                <w:noProof/>
              </w:rPr>
              <w:fldChar w:fldCharType="begin"/>
            </w:r>
            <w:r>
              <w:rPr>
                <w:noProof/>
              </w:rPr>
              <w:instrText xml:space="preserve"> PAGEREF _Toc218198279 \h </w:instrText>
            </w:r>
            <w:r>
              <w:rPr>
                <w:noProof/>
              </w:rPr>
            </w:r>
            <w:r>
              <w:rPr>
                <w:noProof/>
              </w:rPr>
              <w:fldChar w:fldCharType="separate"/>
            </w:r>
            <w:r w:rsidR="005456A6">
              <w:rPr>
                <w:noProof/>
              </w:rPr>
              <w:t>7</w:t>
            </w:r>
            <w:r>
              <w:rPr>
                <w:noProof/>
              </w:rPr>
              <w:fldChar w:fldCharType="end"/>
            </w:r>
          </w:hyperlink>
        </w:p>
        <w:p w14:paraId="4B971C26" w14:textId="2B6F8258"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80" w:history="1">
            <w:r w:rsidRPr="00EA610E">
              <w:rPr>
                <w:rStyle w:val="Hyperlink"/>
                <w:noProof/>
              </w:rPr>
              <w:t>2.1 A Graph-Theoretic Framework</w:t>
            </w:r>
            <w:r>
              <w:rPr>
                <w:noProof/>
              </w:rPr>
              <w:tab/>
            </w:r>
            <w:r>
              <w:rPr>
                <w:noProof/>
              </w:rPr>
              <w:fldChar w:fldCharType="begin"/>
            </w:r>
            <w:r>
              <w:rPr>
                <w:noProof/>
              </w:rPr>
              <w:instrText xml:space="preserve"> PAGEREF _Toc218198280 \h </w:instrText>
            </w:r>
            <w:r>
              <w:rPr>
                <w:noProof/>
              </w:rPr>
            </w:r>
            <w:r>
              <w:rPr>
                <w:noProof/>
              </w:rPr>
              <w:fldChar w:fldCharType="separate"/>
            </w:r>
            <w:r w:rsidR="005456A6">
              <w:rPr>
                <w:noProof/>
              </w:rPr>
              <w:t>7</w:t>
            </w:r>
            <w:r>
              <w:rPr>
                <w:noProof/>
              </w:rPr>
              <w:fldChar w:fldCharType="end"/>
            </w:r>
          </w:hyperlink>
        </w:p>
        <w:p w14:paraId="7F1FCE0B" w14:textId="391CF4CD"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81" w:history="1">
            <w:r w:rsidRPr="00EA610E">
              <w:rPr>
                <w:rStyle w:val="Hyperlink"/>
                <w:noProof/>
              </w:rPr>
              <w:t>2.2 Estimated Network Parameters</w:t>
            </w:r>
            <w:r>
              <w:rPr>
                <w:noProof/>
              </w:rPr>
              <w:tab/>
            </w:r>
            <w:r>
              <w:rPr>
                <w:noProof/>
              </w:rPr>
              <w:fldChar w:fldCharType="begin"/>
            </w:r>
            <w:r>
              <w:rPr>
                <w:noProof/>
              </w:rPr>
              <w:instrText xml:space="preserve"> PAGEREF _Toc218198281 \h </w:instrText>
            </w:r>
            <w:r>
              <w:rPr>
                <w:noProof/>
              </w:rPr>
            </w:r>
            <w:r>
              <w:rPr>
                <w:noProof/>
              </w:rPr>
              <w:fldChar w:fldCharType="separate"/>
            </w:r>
            <w:r w:rsidR="005456A6">
              <w:rPr>
                <w:noProof/>
              </w:rPr>
              <w:t>7</w:t>
            </w:r>
            <w:r>
              <w:rPr>
                <w:noProof/>
              </w:rPr>
              <w:fldChar w:fldCharType="end"/>
            </w:r>
          </w:hyperlink>
        </w:p>
        <w:p w14:paraId="02307FF3" w14:textId="3195D97B" w:rsidR="008661BC" w:rsidRDefault="008661B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98282" w:history="1">
            <w:r w:rsidRPr="00EA610E">
              <w:rPr>
                <w:rStyle w:val="Hyperlink"/>
                <w:noProof/>
              </w:rPr>
              <w:t>The suitable-binary fraction: Our weakest assumption</w:t>
            </w:r>
            <w:r>
              <w:rPr>
                <w:noProof/>
              </w:rPr>
              <w:tab/>
            </w:r>
            <w:r>
              <w:rPr>
                <w:noProof/>
              </w:rPr>
              <w:fldChar w:fldCharType="begin"/>
            </w:r>
            <w:r>
              <w:rPr>
                <w:noProof/>
              </w:rPr>
              <w:instrText xml:space="preserve"> PAGEREF _Toc218198282 \h </w:instrText>
            </w:r>
            <w:r>
              <w:rPr>
                <w:noProof/>
              </w:rPr>
            </w:r>
            <w:r>
              <w:rPr>
                <w:noProof/>
              </w:rPr>
              <w:fldChar w:fldCharType="separate"/>
            </w:r>
            <w:r w:rsidR="005456A6">
              <w:rPr>
                <w:noProof/>
              </w:rPr>
              <w:t>7</w:t>
            </w:r>
            <w:r>
              <w:rPr>
                <w:noProof/>
              </w:rPr>
              <w:fldChar w:fldCharType="end"/>
            </w:r>
          </w:hyperlink>
        </w:p>
        <w:p w14:paraId="19A93BCF" w14:textId="11F06502"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83" w:history="1">
            <w:r w:rsidRPr="00EA610E">
              <w:rPr>
                <w:rStyle w:val="Hyperlink"/>
                <w:noProof/>
              </w:rPr>
              <w:t>2.3 Spatial Distribution Model</w:t>
            </w:r>
            <w:r>
              <w:rPr>
                <w:noProof/>
              </w:rPr>
              <w:tab/>
            </w:r>
            <w:r>
              <w:rPr>
                <w:noProof/>
              </w:rPr>
              <w:fldChar w:fldCharType="begin"/>
            </w:r>
            <w:r>
              <w:rPr>
                <w:noProof/>
              </w:rPr>
              <w:instrText xml:space="preserve"> PAGEREF _Toc218198283 \h </w:instrText>
            </w:r>
            <w:r>
              <w:rPr>
                <w:noProof/>
              </w:rPr>
            </w:r>
            <w:r>
              <w:rPr>
                <w:noProof/>
              </w:rPr>
              <w:fldChar w:fldCharType="separate"/>
            </w:r>
            <w:r w:rsidR="005456A6">
              <w:rPr>
                <w:noProof/>
              </w:rPr>
              <w:t>7</w:t>
            </w:r>
            <w:r>
              <w:rPr>
                <w:noProof/>
              </w:rPr>
              <w:fldChar w:fldCharType="end"/>
            </w:r>
          </w:hyperlink>
        </w:p>
        <w:p w14:paraId="0C684654" w14:textId="4A628F70" w:rsidR="008661BC" w:rsidRDefault="008661B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98284" w:history="1">
            <w:r w:rsidRPr="00EA610E">
              <w:rPr>
                <w:rStyle w:val="Hyperlink"/>
                <w:noProof/>
              </w:rPr>
              <w:t>Revised isolation estimate</w:t>
            </w:r>
            <w:r>
              <w:rPr>
                <w:noProof/>
              </w:rPr>
              <w:tab/>
            </w:r>
            <w:r>
              <w:rPr>
                <w:noProof/>
              </w:rPr>
              <w:fldChar w:fldCharType="begin"/>
            </w:r>
            <w:r>
              <w:rPr>
                <w:noProof/>
              </w:rPr>
              <w:instrText xml:space="preserve"> PAGEREF _Toc218198284 \h </w:instrText>
            </w:r>
            <w:r>
              <w:rPr>
                <w:noProof/>
              </w:rPr>
            </w:r>
            <w:r>
              <w:rPr>
                <w:noProof/>
              </w:rPr>
              <w:fldChar w:fldCharType="separate"/>
            </w:r>
            <w:r w:rsidR="005456A6">
              <w:rPr>
                <w:noProof/>
              </w:rPr>
              <w:t>7</w:t>
            </w:r>
            <w:r>
              <w:rPr>
                <w:noProof/>
              </w:rPr>
              <w:fldChar w:fldCharType="end"/>
            </w:r>
          </w:hyperlink>
        </w:p>
        <w:p w14:paraId="175EABA2" w14:textId="388F9A93"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85" w:history="1">
            <w:r w:rsidRPr="00EA610E">
              <w:rPr>
                <w:rStyle w:val="Hyperlink"/>
                <w:noProof/>
              </w:rPr>
              <w:t>2.4 Sensitivity Analysis</w:t>
            </w:r>
            <w:r>
              <w:rPr>
                <w:noProof/>
              </w:rPr>
              <w:tab/>
            </w:r>
            <w:r>
              <w:rPr>
                <w:noProof/>
              </w:rPr>
              <w:fldChar w:fldCharType="begin"/>
            </w:r>
            <w:r>
              <w:rPr>
                <w:noProof/>
              </w:rPr>
              <w:instrText xml:space="preserve"> PAGEREF _Toc218198285 \h </w:instrText>
            </w:r>
            <w:r>
              <w:rPr>
                <w:noProof/>
              </w:rPr>
            </w:r>
            <w:r>
              <w:rPr>
                <w:noProof/>
              </w:rPr>
              <w:fldChar w:fldCharType="separate"/>
            </w:r>
            <w:r w:rsidR="005456A6">
              <w:rPr>
                <w:noProof/>
              </w:rPr>
              <w:t>8</w:t>
            </w:r>
            <w:r>
              <w:rPr>
                <w:noProof/>
              </w:rPr>
              <w:fldChar w:fldCharType="end"/>
            </w:r>
          </w:hyperlink>
        </w:p>
        <w:p w14:paraId="25EB1249" w14:textId="781DFD3E"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286" w:history="1">
            <w:r w:rsidRPr="00EA610E">
              <w:rPr>
                <w:rStyle w:val="Hyperlink"/>
                <w:noProof/>
              </w:rPr>
              <w:t>3. Testable Predictions</w:t>
            </w:r>
            <w:r>
              <w:rPr>
                <w:noProof/>
              </w:rPr>
              <w:tab/>
            </w:r>
            <w:r>
              <w:rPr>
                <w:noProof/>
              </w:rPr>
              <w:fldChar w:fldCharType="begin"/>
            </w:r>
            <w:r>
              <w:rPr>
                <w:noProof/>
              </w:rPr>
              <w:instrText xml:space="preserve"> PAGEREF _Toc218198286 \h </w:instrText>
            </w:r>
            <w:r>
              <w:rPr>
                <w:noProof/>
              </w:rPr>
            </w:r>
            <w:r>
              <w:rPr>
                <w:noProof/>
              </w:rPr>
              <w:fldChar w:fldCharType="separate"/>
            </w:r>
            <w:r w:rsidR="005456A6">
              <w:rPr>
                <w:noProof/>
              </w:rPr>
              <w:t>9</w:t>
            </w:r>
            <w:r>
              <w:rPr>
                <w:noProof/>
              </w:rPr>
              <w:fldChar w:fldCharType="end"/>
            </w:r>
          </w:hyperlink>
        </w:p>
        <w:p w14:paraId="46294958" w14:textId="77D73536"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87" w:history="1">
            <w:r w:rsidRPr="00EA610E">
              <w:rPr>
                <w:rStyle w:val="Hyperlink"/>
                <w:noProof/>
              </w:rPr>
              <w:t>3.1 Prediction One: Non-Random Spatial Clustering</w:t>
            </w:r>
            <w:r>
              <w:rPr>
                <w:noProof/>
              </w:rPr>
              <w:tab/>
            </w:r>
            <w:r>
              <w:rPr>
                <w:noProof/>
              </w:rPr>
              <w:fldChar w:fldCharType="begin"/>
            </w:r>
            <w:r>
              <w:rPr>
                <w:noProof/>
              </w:rPr>
              <w:instrText xml:space="preserve"> PAGEREF _Toc218198287 \h </w:instrText>
            </w:r>
            <w:r>
              <w:rPr>
                <w:noProof/>
              </w:rPr>
            </w:r>
            <w:r>
              <w:rPr>
                <w:noProof/>
              </w:rPr>
              <w:fldChar w:fldCharType="separate"/>
            </w:r>
            <w:r w:rsidR="005456A6">
              <w:rPr>
                <w:noProof/>
              </w:rPr>
              <w:t>9</w:t>
            </w:r>
            <w:r>
              <w:rPr>
                <w:noProof/>
              </w:rPr>
              <w:fldChar w:fldCharType="end"/>
            </w:r>
          </w:hyperlink>
        </w:p>
        <w:p w14:paraId="38EF921B" w14:textId="16007D25"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88" w:history="1">
            <w:r w:rsidRPr="00EA610E">
              <w:rPr>
                <w:rStyle w:val="Hyperlink"/>
                <w:noProof/>
              </w:rPr>
              <w:t>3.2 Prediction Two: Anomalous Intermediate-Mass Black Holes</w:t>
            </w:r>
            <w:r>
              <w:rPr>
                <w:noProof/>
              </w:rPr>
              <w:tab/>
            </w:r>
            <w:r>
              <w:rPr>
                <w:noProof/>
              </w:rPr>
              <w:fldChar w:fldCharType="begin"/>
            </w:r>
            <w:r>
              <w:rPr>
                <w:noProof/>
              </w:rPr>
              <w:instrText xml:space="preserve"> PAGEREF _Toc218198288 \h </w:instrText>
            </w:r>
            <w:r>
              <w:rPr>
                <w:noProof/>
              </w:rPr>
            </w:r>
            <w:r>
              <w:rPr>
                <w:noProof/>
              </w:rPr>
              <w:fldChar w:fldCharType="separate"/>
            </w:r>
            <w:r w:rsidR="005456A6">
              <w:rPr>
                <w:noProof/>
              </w:rPr>
              <w:t>9</w:t>
            </w:r>
            <w:r>
              <w:rPr>
                <w:noProof/>
              </w:rPr>
              <w:fldChar w:fldCharType="end"/>
            </w:r>
          </w:hyperlink>
        </w:p>
        <w:p w14:paraId="59C4E72E" w14:textId="0A8D611C"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89" w:history="1">
            <w:r w:rsidRPr="00EA610E">
              <w:rPr>
                <w:rStyle w:val="Hyperlink"/>
                <w:noProof/>
              </w:rPr>
              <w:t>3.3 Prediction Three: Elevated Binary Merger Rates</w:t>
            </w:r>
            <w:r>
              <w:rPr>
                <w:noProof/>
              </w:rPr>
              <w:tab/>
            </w:r>
            <w:r>
              <w:rPr>
                <w:noProof/>
              </w:rPr>
              <w:fldChar w:fldCharType="begin"/>
            </w:r>
            <w:r>
              <w:rPr>
                <w:noProof/>
              </w:rPr>
              <w:instrText xml:space="preserve"> PAGEREF _Toc218198289 \h </w:instrText>
            </w:r>
            <w:r>
              <w:rPr>
                <w:noProof/>
              </w:rPr>
            </w:r>
            <w:r>
              <w:rPr>
                <w:noProof/>
              </w:rPr>
              <w:fldChar w:fldCharType="separate"/>
            </w:r>
            <w:r w:rsidR="005456A6">
              <w:rPr>
                <w:noProof/>
              </w:rPr>
              <w:t>9</w:t>
            </w:r>
            <w:r>
              <w:rPr>
                <w:noProof/>
              </w:rPr>
              <w:fldChar w:fldCharType="end"/>
            </w:r>
          </w:hyperlink>
        </w:p>
        <w:p w14:paraId="71E5B396" w14:textId="79F676B5"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90" w:history="1">
            <w:r w:rsidRPr="00EA610E">
              <w:rPr>
                <w:rStyle w:val="Hyperlink"/>
                <w:noProof/>
              </w:rPr>
              <w:t>3.4 Prediction Four: Path-Aligned Distribution</w:t>
            </w:r>
            <w:r>
              <w:rPr>
                <w:noProof/>
              </w:rPr>
              <w:tab/>
            </w:r>
            <w:r>
              <w:rPr>
                <w:noProof/>
              </w:rPr>
              <w:fldChar w:fldCharType="begin"/>
            </w:r>
            <w:r>
              <w:rPr>
                <w:noProof/>
              </w:rPr>
              <w:instrText xml:space="preserve"> PAGEREF _Toc218198290 \h </w:instrText>
            </w:r>
            <w:r>
              <w:rPr>
                <w:noProof/>
              </w:rPr>
            </w:r>
            <w:r>
              <w:rPr>
                <w:noProof/>
              </w:rPr>
              <w:fldChar w:fldCharType="separate"/>
            </w:r>
            <w:r w:rsidR="005456A6">
              <w:rPr>
                <w:noProof/>
              </w:rPr>
              <w:t>10</w:t>
            </w:r>
            <w:r>
              <w:rPr>
                <w:noProof/>
              </w:rPr>
              <w:fldChar w:fldCharType="end"/>
            </w:r>
          </w:hyperlink>
        </w:p>
        <w:p w14:paraId="14278691" w14:textId="2E7577F6"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91" w:history="1">
            <w:r w:rsidRPr="00EA610E">
              <w:rPr>
                <w:rStyle w:val="Hyperlink"/>
                <w:noProof/>
              </w:rPr>
              <w:t>3.5 Symmetric Evaluation Framework</w:t>
            </w:r>
            <w:r>
              <w:rPr>
                <w:noProof/>
              </w:rPr>
              <w:tab/>
            </w:r>
            <w:r>
              <w:rPr>
                <w:noProof/>
              </w:rPr>
              <w:fldChar w:fldCharType="begin"/>
            </w:r>
            <w:r>
              <w:rPr>
                <w:noProof/>
              </w:rPr>
              <w:instrText xml:space="preserve"> PAGEREF _Toc218198291 \h </w:instrText>
            </w:r>
            <w:r>
              <w:rPr>
                <w:noProof/>
              </w:rPr>
            </w:r>
            <w:r>
              <w:rPr>
                <w:noProof/>
              </w:rPr>
              <w:fldChar w:fldCharType="separate"/>
            </w:r>
            <w:r w:rsidR="005456A6">
              <w:rPr>
                <w:noProof/>
              </w:rPr>
              <w:t>10</w:t>
            </w:r>
            <w:r>
              <w:rPr>
                <w:noProof/>
              </w:rPr>
              <w:fldChar w:fldCharType="end"/>
            </w:r>
          </w:hyperlink>
        </w:p>
        <w:p w14:paraId="4B6232EE" w14:textId="5586D96A"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92" w:history="1">
            <w:r w:rsidRPr="00EA610E">
              <w:rPr>
                <w:rStyle w:val="Hyperlink"/>
                <w:noProof/>
              </w:rPr>
              <w:t>3.6 On Falsification by Discovery</w:t>
            </w:r>
            <w:r>
              <w:rPr>
                <w:noProof/>
              </w:rPr>
              <w:tab/>
            </w:r>
            <w:r>
              <w:rPr>
                <w:noProof/>
              </w:rPr>
              <w:fldChar w:fldCharType="begin"/>
            </w:r>
            <w:r>
              <w:rPr>
                <w:noProof/>
              </w:rPr>
              <w:instrText xml:space="preserve"> PAGEREF _Toc218198292 \h </w:instrText>
            </w:r>
            <w:r>
              <w:rPr>
                <w:noProof/>
              </w:rPr>
            </w:r>
            <w:r>
              <w:rPr>
                <w:noProof/>
              </w:rPr>
              <w:fldChar w:fldCharType="separate"/>
            </w:r>
            <w:r w:rsidR="005456A6">
              <w:rPr>
                <w:noProof/>
              </w:rPr>
              <w:t>10</w:t>
            </w:r>
            <w:r>
              <w:rPr>
                <w:noProof/>
              </w:rPr>
              <w:fldChar w:fldCharType="end"/>
            </w:r>
          </w:hyperlink>
        </w:p>
        <w:p w14:paraId="1148AE87" w14:textId="543758A0"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293" w:history="1">
            <w:r w:rsidRPr="00EA610E">
              <w:rPr>
                <w:rStyle w:val="Hyperlink"/>
                <w:noProof/>
              </w:rPr>
              <w:t>4. The Solar Isolation Hypothesis: Formal Statement</w:t>
            </w:r>
            <w:r>
              <w:rPr>
                <w:noProof/>
              </w:rPr>
              <w:tab/>
            </w:r>
            <w:r>
              <w:rPr>
                <w:noProof/>
              </w:rPr>
              <w:fldChar w:fldCharType="begin"/>
            </w:r>
            <w:r>
              <w:rPr>
                <w:noProof/>
              </w:rPr>
              <w:instrText xml:space="preserve"> PAGEREF _Toc218198293 \h </w:instrText>
            </w:r>
            <w:r>
              <w:rPr>
                <w:noProof/>
              </w:rPr>
            </w:r>
            <w:r>
              <w:rPr>
                <w:noProof/>
              </w:rPr>
              <w:fldChar w:fldCharType="separate"/>
            </w:r>
            <w:r w:rsidR="005456A6">
              <w:rPr>
                <w:noProof/>
              </w:rPr>
              <w:t>11</w:t>
            </w:r>
            <w:r>
              <w:rPr>
                <w:noProof/>
              </w:rPr>
              <w:fldChar w:fldCharType="end"/>
            </w:r>
          </w:hyperlink>
        </w:p>
        <w:p w14:paraId="2C5C3142" w14:textId="124AD4AA"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94" w:history="1">
            <w:r w:rsidRPr="00EA610E">
              <w:rPr>
                <w:rStyle w:val="Hyperlink"/>
                <w:noProof/>
              </w:rPr>
              <w:t>4.1 Core Proposition</w:t>
            </w:r>
            <w:r>
              <w:rPr>
                <w:noProof/>
              </w:rPr>
              <w:tab/>
            </w:r>
            <w:r>
              <w:rPr>
                <w:noProof/>
              </w:rPr>
              <w:fldChar w:fldCharType="begin"/>
            </w:r>
            <w:r>
              <w:rPr>
                <w:noProof/>
              </w:rPr>
              <w:instrText xml:space="preserve"> PAGEREF _Toc218198294 \h </w:instrText>
            </w:r>
            <w:r>
              <w:rPr>
                <w:noProof/>
              </w:rPr>
            </w:r>
            <w:r>
              <w:rPr>
                <w:noProof/>
              </w:rPr>
              <w:fldChar w:fldCharType="separate"/>
            </w:r>
            <w:r w:rsidR="005456A6">
              <w:rPr>
                <w:noProof/>
              </w:rPr>
              <w:t>11</w:t>
            </w:r>
            <w:r>
              <w:rPr>
                <w:noProof/>
              </w:rPr>
              <w:fldChar w:fldCharType="end"/>
            </w:r>
          </w:hyperlink>
        </w:p>
        <w:p w14:paraId="67DA7E00" w14:textId="6B118F04"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95" w:history="1">
            <w:r w:rsidRPr="00EA610E">
              <w:rPr>
                <w:rStyle w:val="Hyperlink"/>
                <w:noProof/>
              </w:rPr>
              <w:t>4.2 What This Hypothesis Might Explain</w:t>
            </w:r>
            <w:r>
              <w:rPr>
                <w:noProof/>
              </w:rPr>
              <w:tab/>
            </w:r>
            <w:r>
              <w:rPr>
                <w:noProof/>
              </w:rPr>
              <w:fldChar w:fldCharType="begin"/>
            </w:r>
            <w:r>
              <w:rPr>
                <w:noProof/>
              </w:rPr>
              <w:instrText xml:space="preserve"> PAGEREF _Toc218198295 \h </w:instrText>
            </w:r>
            <w:r>
              <w:rPr>
                <w:noProof/>
              </w:rPr>
            </w:r>
            <w:r>
              <w:rPr>
                <w:noProof/>
              </w:rPr>
              <w:fldChar w:fldCharType="separate"/>
            </w:r>
            <w:r w:rsidR="005456A6">
              <w:rPr>
                <w:noProof/>
              </w:rPr>
              <w:t>11</w:t>
            </w:r>
            <w:r>
              <w:rPr>
                <w:noProof/>
              </w:rPr>
              <w:fldChar w:fldCharType="end"/>
            </w:r>
          </w:hyperlink>
        </w:p>
        <w:p w14:paraId="4420BBB6" w14:textId="2B1AA6F0"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96" w:history="1">
            <w:r w:rsidRPr="00EA610E">
              <w:rPr>
                <w:rStyle w:val="Hyperlink"/>
                <w:noProof/>
              </w:rPr>
              <w:t>4.3 What This Hypothesis Does Not Explain</w:t>
            </w:r>
            <w:r>
              <w:rPr>
                <w:noProof/>
              </w:rPr>
              <w:tab/>
            </w:r>
            <w:r>
              <w:rPr>
                <w:noProof/>
              </w:rPr>
              <w:fldChar w:fldCharType="begin"/>
            </w:r>
            <w:r>
              <w:rPr>
                <w:noProof/>
              </w:rPr>
              <w:instrText xml:space="preserve"> PAGEREF _Toc218198296 \h </w:instrText>
            </w:r>
            <w:r>
              <w:rPr>
                <w:noProof/>
              </w:rPr>
            </w:r>
            <w:r>
              <w:rPr>
                <w:noProof/>
              </w:rPr>
              <w:fldChar w:fldCharType="separate"/>
            </w:r>
            <w:r w:rsidR="005456A6">
              <w:rPr>
                <w:noProof/>
              </w:rPr>
              <w:t>11</w:t>
            </w:r>
            <w:r>
              <w:rPr>
                <w:noProof/>
              </w:rPr>
              <w:fldChar w:fldCharType="end"/>
            </w:r>
          </w:hyperlink>
        </w:p>
        <w:p w14:paraId="36CE1CAB" w14:textId="151431B7"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97" w:history="1">
            <w:r w:rsidRPr="00EA610E">
              <w:rPr>
                <w:rStyle w:val="Hyperlink"/>
                <w:noProof/>
              </w:rPr>
              <w:t>4.4 Relationship to Other Proposed Solutions</w:t>
            </w:r>
            <w:r>
              <w:rPr>
                <w:noProof/>
              </w:rPr>
              <w:tab/>
            </w:r>
            <w:r>
              <w:rPr>
                <w:noProof/>
              </w:rPr>
              <w:fldChar w:fldCharType="begin"/>
            </w:r>
            <w:r>
              <w:rPr>
                <w:noProof/>
              </w:rPr>
              <w:instrText xml:space="preserve"> PAGEREF _Toc218198297 \h </w:instrText>
            </w:r>
            <w:r>
              <w:rPr>
                <w:noProof/>
              </w:rPr>
            </w:r>
            <w:r>
              <w:rPr>
                <w:noProof/>
              </w:rPr>
              <w:fldChar w:fldCharType="separate"/>
            </w:r>
            <w:r w:rsidR="005456A6">
              <w:rPr>
                <w:noProof/>
              </w:rPr>
              <w:t>11</w:t>
            </w:r>
            <w:r>
              <w:rPr>
                <w:noProof/>
              </w:rPr>
              <w:fldChar w:fldCharType="end"/>
            </w:r>
          </w:hyperlink>
        </w:p>
        <w:p w14:paraId="1C2EA703" w14:textId="72F5D2B2"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298" w:history="1">
            <w:r w:rsidRPr="00EA610E">
              <w:rPr>
                <w:rStyle w:val="Hyperlink"/>
                <w:noProof/>
              </w:rPr>
              <w:t>5. Limitations and Alternative Interpretations</w:t>
            </w:r>
            <w:r>
              <w:rPr>
                <w:noProof/>
              </w:rPr>
              <w:tab/>
            </w:r>
            <w:r>
              <w:rPr>
                <w:noProof/>
              </w:rPr>
              <w:fldChar w:fldCharType="begin"/>
            </w:r>
            <w:r>
              <w:rPr>
                <w:noProof/>
              </w:rPr>
              <w:instrText xml:space="preserve"> PAGEREF _Toc218198298 \h </w:instrText>
            </w:r>
            <w:r>
              <w:rPr>
                <w:noProof/>
              </w:rPr>
            </w:r>
            <w:r>
              <w:rPr>
                <w:noProof/>
              </w:rPr>
              <w:fldChar w:fldCharType="separate"/>
            </w:r>
            <w:r w:rsidR="005456A6">
              <w:rPr>
                <w:noProof/>
              </w:rPr>
              <w:t>13</w:t>
            </w:r>
            <w:r>
              <w:rPr>
                <w:noProof/>
              </w:rPr>
              <w:fldChar w:fldCharType="end"/>
            </w:r>
          </w:hyperlink>
        </w:p>
        <w:p w14:paraId="44C9DE3A" w14:textId="497ED092"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299" w:history="1">
            <w:r w:rsidRPr="00EA610E">
              <w:rPr>
                <w:rStyle w:val="Hyperlink"/>
                <w:noProof/>
              </w:rPr>
              <w:t>5.1 The Bootstrap Problem</w:t>
            </w:r>
            <w:r>
              <w:rPr>
                <w:noProof/>
              </w:rPr>
              <w:tab/>
            </w:r>
            <w:r>
              <w:rPr>
                <w:noProof/>
              </w:rPr>
              <w:fldChar w:fldCharType="begin"/>
            </w:r>
            <w:r>
              <w:rPr>
                <w:noProof/>
              </w:rPr>
              <w:instrText xml:space="preserve"> PAGEREF _Toc218198299 \h </w:instrText>
            </w:r>
            <w:r>
              <w:rPr>
                <w:noProof/>
              </w:rPr>
            </w:r>
            <w:r>
              <w:rPr>
                <w:noProof/>
              </w:rPr>
              <w:fldChar w:fldCharType="separate"/>
            </w:r>
            <w:r w:rsidR="005456A6">
              <w:rPr>
                <w:noProof/>
              </w:rPr>
              <w:t>13</w:t>
            </w:r>
            <w:r>
              <w:rPr>
                <w:noProof/>
              </w:rPr>
              <w:fldChar w:fldCharType="end"/>
            </w:r>
          </w:hyperlink>
        </w:p>
        <w:p w14:paraId="0F5F437F" w14:textId="21CE93D2"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00" w:history="1">
            <w:r w:rsidRPr="00EA610E">
              <w:rPr>
                <w:rStyle w:val="Hyperlink"/>
                <w:noProof/>
              </w:rPr>
              <w:t>5.2 Alternative Transit Physics</w:t>
            </w:r>
            <w:r>
              <w:rPr>
                <w:noProof/>
              </w:rPr>
              <w:tab/>
            </w:r>
            <w:r>
              <w:rPr>
                <w:noProof/>
              </w:rPr>
              <w:fldChar w:fldCharType="begin"/>
            </w:r>
            <w:r>
              <w:rPr>
                <w:noProof/>
              </w:rPr>
              <w:instrText xml:space="preserve"> PAGEREF _Toc218198300 \h </w:instrText>
            </w:r>
            <w:r>
              <w:rPr>
                <w:noProof/>
              </w:rPr>
            </w:r>
            <w:r>
              <w:rPr>
                <w:noProof/>
              </w:rPr>
              <w:fldChar w:fldCharType="separate"/>
            </w:r>
            <w:r w:rsidR="005456A6">
              <w:rPr>
                <w:noProof/>
              </w:rPr>
              <w:t>13</w:t>
            </w:r>
            <w:r>
              <w:rPr>
                <w:noProof/>
              </w:rPr>
              <w:fldChar w:fldCharType="end"/>
            </w:r>
          </w:hyperlink>
        </w:p>
        <w:p w14:paraId="54AD0C3E" w14:textId="43251CD1"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01" w:history="1">
            <w:r w:rsidRPr="00EA610E">
              <w:rPr>
                <w:rStyle w:val="Hyperlink"/>
                <w:noProof/>
              </w:rPr>
              <w:t>5.3 Sample Size and Selection Effects</w:t>
            </w:r>
            <w:r>
              <w:rPr>
                <w:noProof/>
              </w:rPr>
              <w:tab/>
            </w:r>
            <w:r>
              <w:rPr>
                <w:noProof/>
              </w:rPr>
              <w:fldChar w:fldCharType="begin"/>
            </w:r>
            <w:r>
              <w:rPr>
                <w:noProof/>
              </w:rPr>
              <w:instrText xml:space="preserve"> PAGEREF _Toc218198301 \h </w:instrText>
            </w:r>
            <w:r>
              <w:rPr>
                <w:noProof/>
              </w:rPr>
            </w:r>
            <w:r>
              <w:rPr>
                <w:noProof/>
              </w:rPr>
              <w:fldChar w:fldCharType="separate"/>
            </w:r>
            <w:r w:rsidR="005456A6">
              <w:rPr>
                <w:noProof/>
              </w:rPr>
              <w:t>13</w:t>
            </w:r>
            <w:r>
              <w:rPr>
                <w:noProof/>
              </w:rPr>
              <w:fldChar w:fldCharType="end"/>
            </w:r>
          </w:hyperlink>
        </w:p>
        <w:p w14:paraId="0DBB8DB4" w14:textId="08198664"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02" w:history="1">
            <w:r w:rsidRPr="00EA610E">
              <w:rPr>
                <w:rStyle w:val="Hyperlink"/>
                <w:noProof/>
              </w:rPr>
              <w:t>5.4 Census Incompleteness</w:t>
            </w:r>
            <w:r>
              <w:rPr>
                <w:noProof/>
              </w:rPr>
              <w:tab/>
            </w:r>
            <w:r>
              <w:rPr>
                <w:noProof/>
              </w:rPr>
              <w:fldChar w:fldCharType="begin"/>
            </w:r>
            <w:r>
              <w:rPr>
                <w:noProof/>
              </w:rPr>
              <w:instrText xml:space="preserve"> PAGEREF _Toc218198302 \h </w:instrText>
            </w:r>
            <w:r>
              <w:rPr>
                <w:noProof/>
              </w:rPr>
            </w:r>
            <w:r>
              <w:rPr>
                <w:noProof/>
              </w:rPr>
              <w:fldChar w:fldCharType="separate"/>
            </w:r>
            <w:r w:rsidR="005456A6">
              <w:rPr>
                <w:noProof/>
              </w:rPr>
              <w:t>13</w:t>
            </w:r>
            <w:r>
              <w:rPr>
                <w:noProof/>
              </w:rPr>
              <w:fldChar w:fldCharType="end"/>
            </w:r>
          </w:hyperlink>
        </w:p>
        <w:p w14:paraId="6F37EA6F" w14:textId="3E3AEFDB"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03" w:history="1">
            <w:r w:rsidRPr="00EA610E">
              <w:rPr>
                <w:rStyle w:val="Hyperlink"/>
                <w:noProof/>
              </w:rPr>
              <w:t>5.5 The Metaphor Problem</w:t>
            </w:r>
            <w:r>
              <w:rPr>
                <w:noProof/>
              </w:rPr>
              <w:tab/>
            </w:r>
            <w:r>
              <w:rPr>
                <w:noProof/>
              </w:rPr>
              <w:fldChar w:fldCharType="begin"/>
            </w:r>
            <w:r>
              <w:rPr>
                <w:noProof/>
              </w:rPr>
              <w:instrText xml:space="preserve"> PAGEREF _Toc218198303 \h </w:instrText>
            </w:r>
            <w:r>
              <w:rPr>
                <w:noProof/>
              </w:rPr>
            </w:r>
            <w:r>
              <w:rPr>
                <w:noProof/>
              </w:rPr>
              <w:fldChar w:fldCharType="separate"/>
            </w:r>
            <w:r w:rsidR="005456A6">
              <w:rPr>
                <w:noProof/>
              </w:rPr>
              <w:t>13</w:t>
            </w:r>
            <w:r>
              <w:rPr>
                <w:noProof/>
              </w:rPr>
              <w:fldChar w:fldCharType="end"/>
            </w:r>
          </w:hyperlink>
        </w:p>
        <w:p w14:paraId="4F299F6E" w14:textId="70BFACE1"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04" w:history="1">
            <w:r w:rsidRPr="00EA610E">
              <w:rPr>
                <w:rStyle w:val="Hyperlink"/>
                <w:noProof/>
              </w:rPr>
              <w:t>5.6 The Untestable Core</w:t>
            </w:r>
            <w:r>
              <w:rPr>
                <w:noProof/>
              </w:rPr>
              <w:tab/>
            </w:r>
            <w:r>
              <w:rPr>
                <w:noProof/>
              </w:rPr>
              <w:fldChar w:fldCharType="begin"/>
            </w:r>
            <w:r>
              <w:rPr>
                <w:noProof/>
              </w:rPr>
              <w:instrText xml:space="preserve"> PAGEREF _Toc218198304 \h </w:instrText>
            </w:r>
            <w:r>
              <w:rPr>
                <w:noProof/>
              </w:rPr>
            </w:r>
            <w:r>
              <w:rPr>
                <w:noProof/>
              </w:rPr>
              <w:fldChar w:fldCharType="separate"/>
            </w:r>
            <w:r w:rsidR="005456A6">
              <w:rPr>
                <w:noProof/>
              </w:rPr>
              <w:t>13</w:t>
            </w:r>
            <w:r>
              <w:rPr>
                <w:noProof/>
              </w:rPr>
              <w:fldChar w:fldCharType="end"/>
            </w:r>
          </w:hyperlink>
        </w:p>
        <w:p w14:paraId="0AD62996" w14:textId="474BF09B"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305" w:history="1">
            <w:r w:rsidRPr="00EA610E">
              <w:rPr>
                <w:rStyle w:val="Hyperlink"/>
                <w:noProof/>
              </w:rPr>
              <w:t>6. Recommended Observational Programme</w:t>
            </w:r>
            <w:r>
              <w:rPr>
                <w:noProof/>
              </w:rPr>
              <w:tab/>
            </w:r>
            <w:r>
              <w:rPr>
                <w:noProof/>
              </w:rPr>
              <w:fldChar w:fldCharType="begin"/>
            </w:r>
            <w:r>
              <w:rPr>
                <w:noProof/>
              </w:rPr>
              <w:instrText xml:space="preserve"> PAGEREF _Toc218198305 \h </w:instrText>
            </w:r>
            <w:r>
              <w:rPr>
                <w:noProof/>
              </w:rPr>
            </w:r>
            <w:r>
              <w:rPr>
                <w:noProof/>
              </w:rPr>
              <w:fldChar w:fldCharType="separate"/>
            </w:r>
            <w:r w:rsidR="005456A6">
              <w:rPr>
                <w:noProof/>
              </w:rPr>
              <w:t>14</w:t>
            </w:r>
            <w:r>
              <w:rPr>
                <w:noProof/>
              </w:rPr>
              <w:fldChar w:fldCharType="end"/>
            </w:r>
          </w:hyperlink>
        </w:p>
        <w:p w14:paraId="5506252D" w14:textId="6F81BA1E"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06" w:history="1">
            <w:r w:rsidRPr="00EA610E">
              <w:rPr>
                <w:rStyle w:val="Hyperlink"/>
                <w:noProof/>
              </w:rPr>
              <w:t>6.1 Near-Term (2025–2030)</w:t>
            </w:r>
            <w:r>
              <w:rPr>
                <w:noProof/>
              </w:rPr>
              <w:tab/>
            </w:r>
            <w:r>
              <w:rPr>
                <w:noProof/>
              </w:rPr>
              <w:fldChar w:fldCharType="begin"/>
            </w:r>
            <w:r>
              <w:rPr>
                <w:noProof/>
              </w:rPr>
              <w:instrText xml:space="preserve"> PAGEREF _Toc218198306 \h </w:instrText>
            </w:r>
            <w:r>
              <w:rPr>
                <w:noProof/>
              </w:rPr>
            </w:r>
            <w:r>
              <w:rPr>
                <w:noProof/>
              </w:rPr>
              <w:fldChar w:fldCharType="separate"/>
            </w:r>
            <w:r w:rsidR="005456A6">
              <w:rPr>
                <w:noProof/>
              </w:rPr>
              <w:t>14</w:t>
            </w:r>
            <w:r>
              <w:rPr>
                <w:noProof/>
              </w:rPr>
              <w:fldChar w:fldCharType="end"/>
            </w:r>
          </w:hyperlink>
        </w:p>
        <w:p w14:paraId="67CD0656" w14:textId="202B5E5F"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07" w:history="1">
            <w:r w:rsidRPr="00EA610E">
              <w:rPr>
                <w:rStyle w:val="Hyperlink"/>
                <w:noProof/>
              </w:rPr>
              <w:t>6.2 Medium-Term (2030–2040)</w:t>
            </w:r>
            <w:r>
              <w:rPr>
                <w:noProof/>
              </w:rPr>
              <w:tab/>
            </w:r>
            <w:r>
              <w:rPr>
                <w:noProof/>
              </w:rPr>
              <w:fldChar w:fldCharType="begin"/>
            </w:r>
            <w:r>
              <w:rPr>
                <w:noProof/>
              </w:rPr>
              <w:instrText xml:space="preserve"> PAGEREF _Toc218198307 \h </w:instrText>
            </w:r>
            <w:r>
              <w:rPr>
                <w:noProof/>
              </w:rPr>
            </w:r>
            <w:r>
              <w:rPr>
                <w:noProof/>
              </w:rPr>
              <w:fldChar w:fldCharType="separate"/>
            </w:r>
            <w:r w:rsidR="005456A6">
              <w:rPr>
                <w:noProof/>
              </w:rPr>
              <w:t>14</w:t>
            </w:r>
            <w:r>
              <w:rPr>
                <w:noProof/>
              </w:rPr>
              <w:fldChar w:fldCharType="end"/>
            </w:r>
          </w:hyperlink>
        </w:p>
        <w:p w14:paraId="3F790D06" w14:textId="607A47F2"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08" w:history="1">
            <w:r w:rsidRPr="00EA610E">
              <w:rPr>
                <w:rStyle w:val="Hyperlink"/>
                <w:noProof/>
              </w:rPr>
              <w:t>6.3 Long-Term (2040+)</w:t>
            </w:r>
            <w:r>
              <w:rPr>
                <w:noProof/>
              </w:rPr>
              <w:tab/>
            </w:r>
            <w:r>
              <w:rPr>
                <w:noProof/>
              </w:rPr>
              <w:fldChar w:fldCharType="begin"/>
            </w:r>
            <w:r>
              <w:rPr>
                <w:noProof/>
              </w:rPr>
              <w:instrText xml:space="preserve"> PAGEREF _Toc218198308 \h </w:instrText>
            </w:r>
            <w:r>
              <w:rPr>
                <w:noProof/>
              </w:rPr>
            </w:r>
            <w:r>
              <w:rPr>
                <w:noProof/>
              </w:rPr>
              <w:fldChar w:fldCharType="separate"/>
            </w:r>
            <w:r w:rsidR="005456A6">
              <w:rPr>
                <w:noProof/>
              </w:rPr>
              <w:t>14</w:t>
            </w:r>
            <w:r>
              <w:rPr>
                <w:noProof/>
              </w:rPr>
              <w:fldChar w:fldCharType="end"/>
            </w:r>
          </w:hyperlink>
        </w:p>
        <w:p w14:paraId="21F57BB8" w14:textId="4745D411"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309" w:history="1">
            <w:r w:rsidRPr="00EA610E">
              <w:rPr>
                <w:rStyle w:val="Hyperlink"/>
                <w:noProof/>
              </w:rPr>
              <w:t>7. Conclusion</w:t>
            </w:r>
            <w:r>
              <w:rPr>
                <w:noProof/>
              </w:rPr>
              <w:tab/>
            </w:r>
            <w:r>
              <w:rPr>
                <w:noProof/>
              </w:rPr>
              <w:fldChar w:fldCharType="begin"/>
            </w:r>
            <w:r>
              <w:rPr>
                <w:noProof/>
              </w:rPr>
              <w:instrText xml:space="preserve"> PAGEREF _Toc218198309 \h </w:instrText>
            </w:r>
            <w:r>
              <w:rPr>
                <w:noProof/>
              </w:rPr>
            </w:r>
            <w:r>
              <w:rPr>
                <w:noProof/>
              </w:rPr>
              <w:fldChar w:fldCharType="separate"/>
            </w:r>
            <w:r w:rsidR="005456A6">
              <w:rPr>
                <w:noProof/>
              </w:rPr>
              <w:t>15</w:t>
            </w:r>
            <w:r>
              <w:rPr>
                <w:noProof/>
              </w:rPr>
              <w:fldChar w:fldCharType="end"/>
            </w:r>
          </w:hyperlink>
        </w:p>
        <w:p w14:paraId="619801D5" w14:textId="69B07B25"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310" w:history="1">
            <w:r w:rsidRPr="00EA610E">
              <w:rPr>
                <w:rStyle w:val="Hyperlink"/>
                <w:noProof/>
              </w:rPr>
              <w:t>References</w:t>
            </w:r>
            <w:r>
              <w:rPr>
                <w:noProof/>
              </w:rPr>
              <w:tab/>
            </w:r>
            <w:r>
              <w:rPr>
                <w:noProof/>
              </w:rPr>
              <w:fldChar w:fldCharType="begin"/>
            </w:r>
            <w:r>
              <w:rPr>
                <w:noProof/>
              </w:rPr>
              <w:instrText xml:space="preserve"> PAGEREF _Toc218198310 \h </w:instrText>
            </w:r>
            <w:r>
              <w:rPr>
                <w:noProof/>
              </w:rPr>
            </w:r>
            <w:r>
              <w:rPr>
                <w:noProof/>
              </w:rPr>
              <w:fldChar w:fldCharType="separate"/>
            </w:r>
            <w:r w:rsidR="005456A6">
              <w:rPr>
                <w:noProof/>
              </w:rPr>
              <w:t>16</w:t>
            </w:r>
            <w:r>
              <w:rPr>
                <w:noProof/>
              </w:rPr>
              <w:fldChar w:fldCharType="end"/>
            </w:r>
          </w:hyperlink>
        </w:p>
        <w:p w14:paraId="1F8B26DE" w14:textId="3D36F9DD"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311" w:history="1">
            <w:r w:rsidRPr="00EA610E">
              <w:rPr>
                <w:rStyle w:val="Hyperlink"/>
                <w:noProof/>
              </w:rPr>
              <w:t>Appendix A: Glossary of Terms</w:t>
            </w:r>
            <w:r>
              <w:rPr>
                <w:noProof/>
              </w:rPr>
              <w:tab/>
            </w:r>
            <w:r>
              <w:rPr>
                <w:noProof/>
              </w:rPr>
              <w:fldChar w:fldCharType="begin"/>
            </w:r>
            <w:r>
              <w:rPr>
                <w:noProof/>
              </w:rPr>
              <w:instrText xml:space="preserve"> PAGEREF _Toc218198311 \h </w:instrText>
            </w:r>
            <w:r>
              <w:rPr>
                <w:noProof/>
              </w:rPr>
            </w:r>
            <w:r>
              <w:rPr>
                <w:noProof/>
              </w:rPr>
              <w:fldChar w:fldCharType="separate"/>
            </w:r>
            <w:r w:rsidR="005456A6">
              <w:rPr>
                <w:noProof/>
              </w:rPr>
              <w:t>18</w:t>
            </w:r>
            <w:r>
              <w:rPr>
                <w:noProof/>
              </w:rPr>
              <w:fldChar w:fldCharType="end"/>
            </w:r>
          </w:hyperlink>
        </w:p>
        <w:p w14:paraId="385EC800" w14:textId="39D85EB4"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312" w:history="1">
            <w:r w:rsidRPr="00EA610E">
              <w:rPr>
                <w:rStyle w:val="Hyperlink"/>
                <w:noProof/>
              </w:rPr>
              <w:t>Appendix B: Document Metadata</w:t>
            </w:r>
            <w:r>
              <w:rPr>
                <w:noProof/>
              </w:rPr>
              <w:tab/>
            </w:r>
            <w:r>
              <w:rPr>
                <w:noProof/>
              </w:rPr>
              <w:fldChar w:fldCharType="begin"/>
            </w:r>
            <w:r>
              <w:rPr>
                <w:noProof/>
              </w:rPr>
              <w:instrText xml:space="preserve"> PAGEREF _Toc218198312 \h </w:instrText>
            </w:r>
            <w:r>
              <w:rPr>
                <w:noProof/>
              </w:rPr>
            </w:r>
            <w:r>
              <w:rPr>
                <w:noProof/>
              </w:rPr>
              <w:fldChar w:fldCharType="separate"/>
            </w:r>
            <w:r w:rsidR="005456A6">
              <w:rPr>
                <w:noProof/>
              </w:rPr>
              <w:t>19</w:t>
            </w:r>
            <w:r>
              <w:rPr>
                <w:noProof/>
              </w:rPr>
              <w:fldChar w:fldCharType="end"/>
            </w:r>
          </w:hyperlink>
        </w:p>
        <w:p w14:paraId="272B6811" w14:textId="2BFC0B83" w:rsidR="008661BC" w:rsidRDefault="008661B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8313" w:history="1">
            <w:r w:rsidRPr="00EA610E">
              <w:rPr>
                <w:rStyle w:val="Hyperlink"/>
                <w:noProof/>
              </w:rPr>
              <w:t>Appendix C: Revision History</w:t>
            </w:r>
            <w:r>
              <w:rPr>
                <w:noProof/>
              </w:rPr>
              <w:tab/>
            </w:r>
            <w:r>
              <w:rPr>
                <w:noProof/>
              </w:rPr>
              <w:fldChar w:fldCharType="begin"/>
            </w:r>
            <w:r>
              <w:rPr>
                <w:noProof/>
              </w:rPr>
              <w:instrText xml:space="preserve"> PAGEREF _Toc218198313 \h </w:instrText>
            </w:r>
            <w:r>
              <w:rPr>
                <w:noProof/>
              </w:rPr>
            </w:r>
            <w:r>
              <w:rPr>
                <w:noProof/>
              </w:rPr>
              <w:fldChar w:fldCharType="separate"/>
            </w:r>
            <w:r w:rsidR="005456A6">
              <w:rPr>
                <w:noProof/>
              </w:rPr>
              <w:t>20</w:t>
            </w:r>
            <w:r>
              <w:rPr>
                <w:noProof/>
              </w:rPr>
              <w:fldChar w:fldCharType="end"/>
            </w:r>
          </w:hyperlink>
        </w:p>
        <w:p w14:paraId="47441344" w14:textId="16AEC7FC"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14" w:history="1">
            <w:r w:rsidRPr="00EA610E">
              <w:rPr>
                <w:rStyle w:val="Hyperlink"/>
                <w:noProof/>
              </w:rPr>
              <w:t>Changes in Version 1.0</w:t>
            </w:r>
            <w:r>
              <w:rPr>
                <w:noProof/>
              </w:rPr>
              <w:tab/>
            </w:r>
            <w:r>
              <w:rPr>
                <w:noProof/>
              </w:rPr>
              <w:fldChar w:fldCharType="begin"/>
            </w:r>
            <w:r>
              <w:rPr>
                <w:noProof/>
              </w:rPr>
              <w:instrText xml:space="preserve"> PAGEREF _Toc218198314 \h </w:instrText>
            </w:r>
            <w:r>
              <w:rPr>
                <w:noProof/>
              </w:rPr>
            </w:r>
            <w:r>
              <w:rPr>
                <w:noProof/>
              </w:rPr>
              <w:fldChar w:fldCharType="separate"/>
            </w:r>
            <w:r w:rsidR="005456A6">
              <w:rPr>
                <w:noProof/>
              </w:rPr>
              <w:t>20</w:t>
            </w:r>
            <w:r>
              <w:rPr>
                <w:noProof/>
              </w:rPr>
              <w:fldChar w:fldCharType="end"/>
            </w:r>
          </w:hyperlink>
        </w:p>
        <w:p w14:paraId="19A3EF4C" w14:textId="4E1D903A" w:rsidR="008661BC" w:rsidRDefault="008661B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98315" w:history="1">
            <w:r w:rsidRPr="00EA610E">
              <w:rPr>
                <w:rStyle w:val="Hyperlink"/>
                <w:noProof/>
              </w:rPr>
              <w:t>Source Document History</w:t>
            </w:r>
            <w:r>
              <w:rPr>
                <w:noProof/>
              </w:rPr>
              <w:tab/>
            </w:r>
            <w:r>
              <w:rPr>
                <w:noProof/>
              </w:rPr>
              <w:fldChar w:fldCharType="begin"/>
            </w:r>
            <w:r>
              <w:rPr>
                <w:noProof/>
              </w:rPr>
              <w:instrText xml:space="preserve"> PAGEREF _Toc218198315 \h </w:instrText>
            </w:r>
            <w:r>
              <w:rPr>
                <w:noProof/>
              </w:rPr>
            </w:r>
            <w:r>
              <w:rPr>
                <w:noProof/>
              </w:rPr>
              <w:fldChar w:fldCharType="separate"/>
            </w:r>
            <w:r w:rsidR="005456A6">
              <w:rPr>
                <w:noProof/>
              </w:rPr>
              <w:t>20</w:t>
            </w:r>
            <w:r>
              <w:rPr>
                <w:noProof/>
              </w:rPr>
              <w:fldChar w:fldCharType="end"/>
            </w:r>
          </w:hyperlink>
        </w:p>
        <w:p w14:paraId="411FF70C" w14:textId="77777777" w:rsidR="00E467C9" w:rsidRDefault="00000000">
          <w:r>
            <w:fldChar w:fldCharType="end"/>
          </w:r>
        </w:p>
      </w:sdtContent>
    </w:sdt>
    <w:p w14:paraId="0255694B" w14:textId="77777777" w:rsidR="00E467C9" w:rsidRDefault="00000000">
      <w:r>
        <w:br w:type="page"/>
      </w:r>
    </w:p>
    <w:p w14:paraId="21B5253C" w14:textId="77777777" w:rsidR="00E467C9" w:rsidRDefault="00000000">
      <w:pPr>
        <w:pStyle w:val="Heading1"/>
      </w:pPr>
      <w:bookmarkStart w:id="1" w:name="_Toc218198268"/>
      <w:r>
        <w:lastRenderedPageBreak/>
        <w:t>Executive Summary</w:t>
      </w:r>
      <w:bookmarkEnd w:id="1"/>
    </w:p>
    <w:p w14:paraId="3D62311C" w14:textId="77777777" w:rsidR="00E467C9" w:rsidRDefault="00000000">
      <w:pPr>
        <w:pStyle w:val="Heading3"/>
      </w:pPr>
      <w:bookmarkStart w:id="2" w:name="_Toc218198269"/>
      <w:r>
        <w:t>The Problem</w:t>
      </w:r>
      <w:bookmarkEnd w:id="2"/>
    </w:p>
    <w:p w14:paraId="7B02E67F" w14:textId="77777777" w:rsidR="00E467C9" w:rsidRDefault="00000000">
      <w:r>
        <w:t>The Fermi Paradox asks why, given the vastness of the universe and time available for technological civilisation to spread, we observe no evidence of extraterrestrial intelligence. Proposed explanations range from civilisational self-destruction to deliberate concealment, yet none has achieved scientific consensus.</w:t>
      </w:r>
    </w:p>
    <w:p w14:paraId="3951827C" w14:textId="77777777" w:rsidR="00E467C9" w:rsidRDefault="00000000">
      <w:pPr>
        <w:pStyle w:val="Heading3"/>
      </w:pPr>
      <w:bookmarkStart w:id="3" w:name="_Toc218198270"/>
      <w:r>
        <w:t>The Core Insight</w:t>
      </w:r>
      <w:bookmarkEnd w:id="3"/>
    </w:p>
    <w:p w14:paraId="07079BB4" w14:textId="77777777" w:rsidR="00E467C9" w:rsidRDefault="00000000">
      <w:r>
        <w:t>Gravitational slingshots around black holes offer velocity changes orders of magnitude beyond planetary alternatives—scaling from Jupiter's approximately 26 km/s to potentially 0.01–0.1c for suitable black hole binary configurations. However, the same physics that enables acceleration also governs deceleration: without a black hole near your destination, braking from relativistic velocities becomes prohibitively expensive. The rocket equation makes conventional deceleration from 0.1c physically meaningless (mass ratios exceeding 10⁴³⁴).</w:t>
      </w:r>
    </w:p>
    <w:p w14:paraId="49ECF4E6" w14:textId="77777777" w:rsidR="00E467C9" w:rsidRDefault="00000000">
      <w:pPr>
        <w:pStyle w:val="Heading3"/>
      </w:pPr>
      <w:bookmarkStart w:id="4" w:name="_Toc218198271"/>
      <w:r>
        <w:t>The Hypothesis</w:t>
      </w:r>
      <w:bookmarkEnd w:id="4"/>
    </w:p>
    <w:p w14:paraId="227BF15A" w14:textId="77777777" w:rsidR="00E467C9" w:rsidRDefault="00000000">
      <w:r>
        <w:t>Earth's nearest known black hole, Gaia BH1, lies approximately 1,560 light-years away—significantly farther than the estimated 430 light-year average separation for potential transit nodes. We calculate that Earth lies in approximately the 95th–99th percentile for isolation. If efficiency-seeking civilisations exploit black holes for transit infrastructure, destinations lacking nearby nodes would face higher relative costs, potentially contributing to the observed silence.</w:t>
      </w:r>
    </w:p>
    <w:p w14:paraId="07E6BC5A" w14:textId="77777777" w:rsidR="00E467C9" w:rsidRDefault="00000000">
      <w:pPr>
        <w:pStyle w:val="Heading3"/>
      </w:pPr>
      <w:bookmarkStart w:id="5" w:name="_Toc218198272"/>
      <w:r>
        <w:t>The Evidence Path</w:t>
      </w:r>
      <w:bookmarkEnd w:id="5"/>
    </w:p>
    <w:p w14:paraId="39D47414" w14:textId="77777777" w:rsidR="00E467C9" w:rsidRDefault="00000000">
      <w:r>
        <w:t>This framework is testable with current and near-future observational programmes. We present four quantified predictions with symmetric falsification and confirmation criteria, commit to specific baseline models, and specify that discovery of a black hole within 850 light-years would falsify the isolation claim.</w:t>
      </w:r>
    </w:p>
    <w:p w14:paraId="267603A0" w14:textId="77777777" w:rsidR="00E467C9" w:rsidRDefault="00000000">
      <w:r>
        <w:br w:type="page"/>
      </w:r>
    </w:p>
    <w:p w14:paraId="1875DB3B" w14:textId="77777777" w:rsidR="00E467C9" w:rsidRDefault="00000000">
      <w:pPr>
        <w:pStyle w:val="Heading1"/>
      </w:pPr>
      <w:bookmarkStart w:id="6" w:name="_Toc218198273"/>
      <w:r>
        <w:lastRenderedPageBreak/>
        <w:t>1. Mathematical Foundations</w:t>
      </w:r>
      <w:bookmarkEnd w:id="6"/>
    </w:p>
    <w:p w14:paraId="7C68328F" w14:textId="77777777" w:rsidR="00E467C9" w:rsidRDefault="00000000">
      <w:r>
        <w:t>The Solar Isolation Hypothesis rests on established physics applied speculatively to questions about infrastructure strategy. This section develops the quantitative case while noting where we invoke unverified mechanisms or extrapolate beyond demonstrated capability.</w:t>
      </w:r>
    </w:p>
    <w:p w14:paraId="446886C5" w14:textId="77777777" w:rsidR="00E467C9" w:rsidRDefault="00000000">
      <w:pPr>
        <w:pStyle w:val="Heading2"/>
      </w:pPr>
      <w:bookmarkStart w:id="7" w:name="_Toc218198274"/>
      <w:r>
        <w:t>1.1 Gravitational Slingshot Mechanics</w:t>
      </w:r>
      <w:bookmarkEnd w:id="7"/>
    </w:p>
    <w:p w14:paraId="7906FFEA" w14:textId="77777777" w:rsidR="00E467C9" w:rsidRDefault="00000000">
      <w:r>
        <w:t>A gravitational slingshot transfers momentum between a spacecraft and a massive body. In the reference frame of the assisting body, the spacecraft departs at the same speed it arrived. In a broader reference frame, the spacecraft's velocity changes because the assisting body itself is moving.</w:t>
      </w:r>
    </w:p>
    <w:p w14:paraId="1C94B7BC" w14:textId="77777777" w:rsidR="00E467C9" w:rsidRDefault="00000000">
      <w:r>
        <w:t>The maximum velocity change available from a single slingshot is approximately twice the orbital velocity of the assisting body:</w:t>
      </w:r>
    </w:p>
    <w:p w14:paraId="1059675D" w14:textId="77777777" w:rsidR="00E467C9" w:rsidRDefault="00000000">
      <w:pPr>
        <w:spacing w:before="120"/>
        <w:jc w:val="center"/>
      </w:pPr>
      <w:proofErr w:type="spellStart"/>
      <w:r>
        <w:rPr>
          <w:i/>
          <w:iCs/>
        </w:rPr>
        <w:t>Δv_max</w:t>
      </w:r>
      <w:proofErr w:type="spellEnd"/>
      <w:r>
        <w:rPr>
          <w:i/>
          <w:iCs/>
        </w:rPr>
        <w:t xml:space="preserve"> ≈ 2 × </w:t>
      </w:r>
      <w:proofErr w:type="spellStart"/>
      <w:r>
        <w:rPr>
          <w:i/>
          <w:iCs/>
        </w:rPr>
        <w:t>v_orbit</w:t>
      </w:r>
      <w:proofErr w:type="spellEnd"/>
    </w:p>
    <w:p w14:paraId="50DF19E0" w14:textId="77777777" w:rsidR="00E467C9" w:rsidRDefault="00000000">
      <w:r>
        <w:t>This relationship reveals why black holes warrant investigation:</w:t>
      </w:r>
    </w:p>
    <w:p w14:paraId="19F07DF8" w14:textId="77777777" w:rsidR="00E467C9" w:rsidRDefault="00000000">
      <w:r>
        <w:rPr>
          <w:b/>
          <w:bCs/>
        </w:rPr>
        <w:t xml:space="preserve">Planetary scale (Jupiter): </w:t>
      </w:r>
      <w:r>
        <w:t xml:space="preserve">Jupiter orbits the Sun at roughly 13.1 km/s. A perfect slingshot yields </w:t>
      </w:r>
      <w:proofErr w:type="spellStart"/>
      <w:r>
        <w:t>Δv</w:t>
      </w:r>
      <w:proofErr w:type="spellEnd"/>
      <w:r>
        <w:t xml:space="preserve"> ≈ 26 km/s—enough to escape the solar system but only 0.00009c. Reaching Alpha Centauri would take approximately 50,000 years.</w:t>
      </w:r>
    </w:p>
    <w:p w14:paraId="3A1D5388" w14:textId="77777777" w:rsidR="00E467C9" w:rsidRDefault="00000000">
      <w:r>
        <w:rPr>
          <w:b/>
          <w:bCs/>
        </w:rPr>
        <w:t xml:space="preserve">Stellar scale: </w:t>
      </w:r>
      <w:r>
        <w:t xml:space="preserve">Our Sun orbits the galactic centre at roughly 220 km/s, yielding </w:t>
      </w:r>
      <w:proofErr w:type="spellStart"/>
      <w:r>
        <w:t>Δv</w:t>
      </w:r>
      <w:proofErr w:type="spellEnd"/>
      <w:r>
        <w:t xml:space="preserve"> ≈ 440 km/s (0.0015c). Still millennia to nearby stars.</w:t>
      </w:r>
    </w:p>
    <w:p w14:paraId="121A6A57" w14:textId="77777777" w:rsidR="00E467C9" w:rsidRDefault="00000000">
      <w:r>
        <w:rPr>
          <w:b/>
          <w:bCs/>
        </w:rPr>
        <w:t xml:space="preserve">Black hole binary scale: </w:t>
      </w:r>
      <w:r>
        <w:t xml:space="preserve">A black hole in a suitable binary might orbit its companion at 0.01–0.03c for stable configurations, yielding </w:t>
      </w:r>
      <w:proofErr w:type="spellStart"/>
      <w:r>
        <w:t>Δv</w:t>
      </w:r>
      <w:proofErr w:type="spellEnd"/>
      <w:r>
        <w:t xml:space="preserve"> of 0.02–0.06c—approximately 760–2,300 times what Jupiter offers.</w:t>
      </w:r>
    </w:p>
    <w:p w14:paraId="1A6E4E98" w14:textId="77777777" w:rsidR="00E467C9" w:rsidRDefault="00000000">
      <w:pPr>
        <w:pStyle w:val="Heading2"/>
      </w:pPr>
      <w:bookmarkStart w:id="8" w:name="_Toc218198275"/>
      <w:r>
        <w:t>1.2 The Kipping Halo Drive Mechanism</w:t>
      </w:r>
      <w:bookmarkEnd w:id="8"/>
    </w:p>
    <w:p w14:paraId="14C9DF89" w14:textId="77777777" w:rsidR="00E467C9" w:rsidRDefault="00000000">
      <w:r>
        <w:t xml:space="preserve">In 2019, Columbia University astronomer David Kipping described a theoretical mechanism exploiting gravitational lensing. A photon aimed at just the </w:t>
      </w:r>
      <w:proofErr w:type="gramStart"/>
      <w:r>
        <w:t>right angle</w:t>
      </w:r>
      <w:proofErr w:type="gramEnd"/>
      <w:r>
        <w:t xml:space="preserve"> curves around a black hole's photon sphere and returns toward its source. If the black hole is moving in a binary, the returning photon is </w:t>
      </w:r>
      <w:proofErr w:type="spellStart"/>
      <w:r>
        <w:t>blueshifted</w:t>
      </w:r>
      <w:proofErr w:type="spellEnd"/>
      <w:r>
        <w:t>, carrying additional energy extracted from the black hole's orbital motion.</w:t>
      </w:r>
    </w:p>
    <w:p w14:paraId="1F9134BB" w14:textId="77777777" w:rsidR="00E467C9" w:rsidRDefault="00000000">
      <w:r>
        <w:t>Kipping's calculations suggest terminal velocities could reach approximately 133% of the black hole's orbital velocity—potentially 0.13c for binaries where the black hole moves at 0.1c—without expending onboard fuel.</w:t>
      </w:r>
    </w:p>
    <w:p w14:paraId="20A0B8FC" w14:textId="77777777" w:rsidR="00E467C9" w:rsidRDefault="00000000">
      <w:r>
        <w:rPr>
          <w:b/>
          <w:bCs/>
        </w:rPr>
        <w:t xml:space="preserve">Critical caveat: </w:t>
      </w:r>
      <w:r>
        <w:t>This paper describes theoretical feasibility, not demonstrated capability. No experiment has verified this mechanism. We cite it as a potential method that, if physically realisable, would make black holes attractive for transit infrastructure.</w:t>
      </w:r>
    </w:p>
    <w:p w14:paraId="50E56739" w14:textId="77777777" w:rsidR="00E467C9" w:rsidRDefault="00000000">
      <w:pPr>
        <w:pStyle w:val="Heading2"/>
      </w:pPr>
      <w:bookmarkStart w:id="9" w:name="_Toc218198276"/>
      <w:r>
        <w:t>1.3 Tidal Survival Constraints</w:t>
      </w:r>
      <w:bookmarkEnd w:id="9"/>
    </w:p>
    <w:p w14:paraId="0BB5E115" w14:textId="77777777" w:rsidR="00E467C9" w:rsidRDefault="00000000">
      <w:r>
        <w:t>Tidal acceleration across a spacecraft of length L, at distance r from a black hole of mass M, is:</w:t>
      </w:r>
    </w:p>
    <w:p w14:paraId="5B88A145" w14:textId="77777777" w:rsidR="00E467C9" w:rsidRDefault="00000000">
      <w:pPr>
        <w:spacing w:before="120"/>
        <w:jc w:val="center"/>
      </w:pPr>
      <w:proofErr w:type="spellStart"/>
      <w:r>
        <w:rPr>
          <w:i/>
          <w:iCs/>
        </w:rPr>
        <w:t>a_tidal</w:t>
      </w:r>
      <w:proofErr w:type="spellEnd"/>
      <w:r>
        <w:rPr>
          <w:i/>
          <w:iCs/>
        </w:rPr>
        <w:t xml:space="preserve"> = 2GML / r³</w:t>
      </w:r>
    </w:p>
    <w:p w14:paraId="239FA837" w14:textId="77777777" w:rsidR="00E467C9" w:rsidRDefault="00000000">
      <w:r>
        <w:t>For a 100-metre spacecraft approaching a 10 solar-mass black hole:</w:t>
      </w:r>
    </w:p>
    <w:p w14:paraId="3F04F8C8" w14:textId="77777777" w:rsidR="00E467C9" w:rsidRDefault="00000000">
      <w:pPr>
        <w:pStyle w:val="ListParagraph"/>
        <w:numPr>
          <w:ilvl w:val="0"/>
          <w:numId w:val="2"/>
        </w:numPr>
        <w:spacing w:after="60"/>
      </w:pPr>
      <w:r>
        <w:lastRenderedPageBreak/>
        <w:t>At the photon sphere (r = 3r_s = 90 km): Tidal acceleration reaches approximately 37 million g per 100 metres—instantly lethal.</w:t>
      </w:r>
    </w:p>
    <w:p w14:paraId="3CC8F057" w14:textId="77777777" w:rsidR="00E467C9" w:rsidRDefault="00000000">
      <w:pPr>
        <w:pStyle w:val="ListParagraph"/>
        <w:numPr>
          <w:ilvl w:val="0"/>
          <w:numId w:val="2"/>
        </w:numPr>
        <w:spacing w:after="60"/>
      </w:pPr>
      <w:r>
        <w:t>At r = 100 r_s (roughly 3,000 km): tidal acceleration is still near 1,000 g per 100 metres. Loads fall to the order of 38 g—severe but potentially survivable for reinforced structures—only beyond roughly 300 r_s (about 9,000 km).</w:t>
      </w:r>
    </w:p>
    <w:p w14:paraId="03B911BA" w14:textId="77777777" w:rsidR="00E467C9" w:rsidRDefault="00000000">
      <w:pPr>
        <w:pStyle w:val="ListParagraph"/>
        <w:numPr>
          <w:ilvl w:val="0"/>
          <w:numId w:val="2"/>
        </w:numPr>
        <w:spacing w:after="60"/>
      </w:pPr>
      <w:r>
        <w:t>For intermediate-mass black holes (1,000 solar masses): at 10 Schwarzschild radii tidal acceleration is roughly 100 g per 100 metres, falling below 1 g beyond about 65 r_s—the far gentler gradient that makes the intermediate-mass class the plausible transit candidate.</w:t>
      </w:r>
    </w:p>
    <w:p w14:paraId="6DE9B10F" w14:textId="77777777" w:rsidR="00E467C9" w:rsidRDefault="00000000">
      <w:pPr>
        <w:pStyle w:val="Heading2"/>
      </w:pPr>
      <w:bookmarkStart w:id="10" w:name="_Toc218198277"/>
      <w:r>
        <w:t>1.4 Time Dilation Effects</w:t>
      </w:r>
      <w:bookmarkEnd w:id="10"/>
    </w:p>
    <w:p w14:paraId="393A77E6" w14:textId="77777777" w:rsidR="00E467C9" w:rsidRDefault="00000000">
      <w:r>
        <w:t>For a spacecraft at radial coordinate r from a Schwarzschild black hole, proper time τ relates to coordinate time t as:</w:t>
      </w:r>
    </w:p>
    <w:p w14:paraId="13167851" w14:textId="77777777" w:rsidR="00E467C9" w:rsidRDefault="00000000">
      <w:pPr>
        <w:spacing w:before="120"/>
        <w:jc w:val="center"/>
      </w:pPr>
      <w:proofErr w:type="spellStart"/>
      <w:r>
        <w:rPr>
          <w:i/>
          <w:iCs/>
        </w:rPr>
        <w:t>dτ</w:t>
      </w:r>
      <w:proofErr w:type="spellEnd"/>
      <w:r>
        <w:rPr>
          <w:i/>
          <w:iCs/>
        </w:rPr>
        <w:t xml:space="preserve">/dt = </w:t>
      </w:r>
      <w:proofErr w:type="gramStart"/>
      <w:r>
        <w:rPr>
          <w:i/>
          <w:iCs/>
        </w:rPr>
        <w:t>√(</w:t>
      </w:r>
      <w:proofErr w:type="gramEnd"/>
      <w:r>
        <w:rPr>
          <w:i/>
          <w:iCs/>
        </w:rPr>
        <w:t xml:space="preserve">1 - </w:t>
      </w:r>
      <w:proofErr w:type="spellStart"/>
      <w:r>
        <w:rPr>
          <w:i/>
          <w:iCs/>
        </w:rPr>
        <w:t>r_s</w:t>
      </w:r>
      <w:proofErr w:type="spellEnd"/>
      <w:r>
        <w:rPr>
          <w:i/>
          <w:iCs/>
        </w:rPr>
        <w:t>/r)</w:t>
      </w:r>
    </w:p>
    <w:p w14:paraId="60127305" w14:textId="77777777" w:rsidR="00E467C9" w:rsidRDefault="00000000">
      <w:r>
        <w:t>At the photon sphere (r = 3r_s): Time passes at 81.6% the rate experienced by distant observers, additional to Lorentz time dilation from relativistic velocity.</w:t>
      </w:r>
    </w:p>
    <w:p w14:paraId="3ED37E7A" w14:textId="77777777" w:rsidR="00E467C9" w:rsidRDefault="00000000">
      <w:pPr>
        <w:pStyle w:val="Heading2"/>
      </w:pPr>
      <w:bookmarkStart w:id="11" w:name="_Toc218198278"/>
      <w:r>
        <w:t>1.5 The Deceleration Problem</w:t>
      </w:r>
      <w:bookmarkEnd w:id="11"/>
    </w:p>
    <w:p w14:paraId="52A7EB3B" w14:textId="77777777" w:rsidR="00E467C9" w:rsidRDefault="00000000">
      <w:r>
        <w:t>Here we arrive at the crux of the Solar Isolation Hypothesis.</w:t>
      </w:r>
    </w:p>
    <w:p w14:paraId="0EF81944" w14:textId="77777777" w:rsidR="00E467C9" w:rsidRDefault="00000000">
      <w:r>
        <w:t>A slingshot can accelerate or decelerate a spacecraft depending on approach geometry. But this requires a suitable body to exist at your destination.</w:t>
      </w:r>
    </w:p>
    <w:p w14:paraId="5EEE0F95" w14:textId="77777777" w:rsidR="00E467C9" w:rsidRDefault="00000000">
      <w:r>
        <w:rPr>
          <w:b/>
          <w:bCs/>
        </w:rPr>
        <w:t xml:space="preserve">The rocket equation problem: </w:t>
      </w:r>
      <w:r>
        <w:t>For v = 30,000 km/s and chemical exhaust velocity (</w:t>
      </w:r>
      <w:proofErr w:type="spellStart"/>
      <w:r>
        <w:t>v_e</w:t>
      </w:r>
      <w:proofErr w:type="spellEnd"/>
      <w:r>
        <w:t xml:space="preserve"> ≈ 4.5 km/s):</w:t>
      </w:r>
    </w:p>
    <w:p w14:paraId="6DD8A4B6" w14:textId="77777777" w:rsidR="00E467C9" w:rsidRDefault="00000000">
      <w:pPr>
        <w:spacing w:before="120"/>
        <w:jc w:val="center"/>
      </w:pPr>
      <w:r>
        <w:rPr>
          <w:i/>
          <w:iCs/>
        </w:rPr>
        <w:t>m₀/</w:t>
      </w:r>
      <w:proofErr w:type="spellStart"/>
      <w:r>
        <w:rPr>
          <w:i/>
          <w:iCs/>
        </w:rPr>
        <w:t>m_f</w:t>
      </w:r>
      <w:proofErr w:type="spellEnd"/>
      <w:r>
        <w:rPr>
          <w:i/>
          <w:iCs/>
        </w:rPr>
        <w:t xml:space="preserve"> = </w:t>
      </w:r>
      <w:proofErr w:type="gramStart"/>
      <w:r>
        <w:rPr>
          <w:i/>
          <w:iCs/>
        </w:rPr>
        <w:t>exp(</w:t>
      </w:r>
      <w:proofErr w:type="gramEnd"/>
      <w:r>
        <w:rPr>
          <w:i/>
          <w:iCs/>
        </w:rPr>
        <w:t>6667) ≈ 10^2895</w:t>
      </w:r>
    </w:p>
    <w:p w14:paraId="2B33D54D" w14:textId="77777777" w:rsidR="00E467C9" w:rsidRDefault="00000000">
      <w:r>
        <w:t>Even with nuclear thermal propulsion (</w:t>
      </w:r>
      <w:proofErr w:type="spellStart"/>
      <w:r>
        <w:t>v_e</w:t>
      </w:r>
      <w:proofErr w:type="spellEnd"/>
      <w:r>
        <w:t xml:space="preserve"> ≈ 30 km/s):</w:t>
      </w:r>
    </w:p>
    <w:p w14:paraId="7E8AB61F" w14:textId="77777777" w:rsidR="00E467C9" w:rsidRDefault="00000000">
      <w:pPr>
        <w:spacing w:before="120"/>
        <w:jc w:val="center"/>
      </w:pPr>
      <w:r>
        <w:rPr>
          <w:i/>
          <w:iCs/>
        </w:rPr>
        <w:t>m₀/</w:t>
      </w:r>
      <w:proofErr w:type="spellStart"/>
      <w:r>
        <w:rPr>
          <w:i/>
          <w:iCs/>
        </w:rPr>
        <w:t>m_f</w:t>
      </w:r>
      <w:proofErr w:type="spellEnd"/>
      <w:r>
        <w:rPr>
          <w:i/>
          <w:iCs/>
        </w:rPr>
        <w:t xml:space="preserve"> = </w:t>
      </w:r>
      <w:proofErr w:type="gramStart"/>
      <w:r>
        <w:rPr>
          <w:i/>
          <w:iCs/>
        </w:rPr>
        <w:t>exp(</w:t>
      </w:r>
      <w:proofErr w:type="gramEnd"/>
      <w:r>
        <w:rPr>
          <w:i/>
          <w:iCs/>
        </w:rPr>
        <w:t>1000) ≈ 10^434</w:t>
      </w:r>
    </w:p>
    <w:p w14:paraId="2A79CA95" w14:textId="77777777" w:rsidR="00E467C9" w:rsidRDefault="00000000">
      <w:r>
        <w:t>These numbers are not merely impractical—they are physically meaningless. There is not enough matter in the observable universe to construct such a spacecraft.</w:t>
      </w:r>
    </w:p>
    <w:p w14:paraId="1D5D91C5" w14:textId="77777777" w:rsidR="00E467C9" w:rsidRDefault="00000000">
      <w:r>
        <w:rPr>
          <w:b/>
          <w:bCs/>
        </w:rPr>
        <w:t xml:space="preserve">The planetary slingshot problem: </w:t>
      </w:r>
      <w:r>
        <w:t>At 0.1c, a spacecraft crosses the solar system in approximately 10 hours. It cannot orbit the Sun while travelling away at such speed. Each "pass" would require leaving the solar system and returning—requiring the propulsion capability assumed unavailable.</w:t>
      </w:r>
    </w:p>
    <w:p w14:paraId="29ADEBAA" w14:textId="77777777" w:rsidR="00E467C9" w:rsidRDefault="00000000">
      <w:r>
        <w:t>Alternative braking methods (</w:t>
      </w:r>
      <w:proofErr w:type="spellStart"/>
      <w:r>
        <w:t>magsails</w:t>
      </w:r>
      <w:proofErr w:type="spellEnd"/>
      <w:r>
        <w:t xml:space="preserve">, beam-powered deceleration, ramjet variants) exist but impose costs that black hole braking would avoid if destination waypoints </w:t>
      </w:r>
      <w:proofErr w:type="gramStart"/>
      <w:r>
        <w:t>exist</w:t>
      </w:r>
      <w:proofErr w:type="gramEnd"/>
      <w:r>
        <w:t>.</w:t>
      </w:r>
    </w:p>
    <w:p w14:paraId="10369BF9" w14:textId="77777777" w:rsidR="00E467C9" w:rsidRDefault="00000000">
      <w:r>
        <w:br w:type="page"/>
      </w:r>
    </w:p>
    <w:p w14:paraId="1A0A5050" w14:textId="77777777" w:rsidR="00E467C9" w:rsidRDefault="00000000">
      <w:pPr>
        <w:pStyle w:val="Heading1"/>
      </w:pPr>
      <w:bookmarkStart w:id="12" w:name="_Toc218198279"/>
      <w:r>
        <w:lastRenderedPageBreak/>
        <w:t>2. Network Topology and Earth's Position</w:t>
      </w:r>
      <w:bookmarkEnd w:id="12"/>
    </w:p>
    <w:p w14:paraId="18B7D106" w14:textId="77777777" w:rsidR="00E467C9" w:rsidRDefault="00000000">
      <w:pPr>
        <w:pStyle w:val="Heading2"/>
      </w:pPr>
      <w:bookmarkStart w:id="13" w:name="_Toc218198280"/>
      <w:r>
        <w:t>2.1 A Graph-Theoretic Framework</w:t>
      </w:r>
      <w:bookmarkEnd w:id="13"/>
    </w:p>
    <w:p w14:paraId="5EDAA35A" w14:textId="77777777" w:rsidR="00E467C9" w:rsidRDefault="00000000">
      <w:r>
        <w:t>We model the galactic black hole population as a directed graph G = (V, E), where V represents black holes (nodes) and E represents viable transit connections (edges).</w:t>
      </w:r>
    </w:p>
    <w:p w14:paraId="04B99B2D" w14:textId="77777777" w:rsidR="00E467C9" w:rsidRDefault="00000000">
      <w:r>
        <w:rPr>
          <w:b/>
          <w:bCs/>
        </w:rPr>
        <w:t xml:space="preserve">Important clarification: </w:t>
      </w:r>
      <w:r>
        <w:t>This graph-theoretic language is an analogy for reasoning about spatial relationships. We do not claim civilisations would literally construct formal networks. The framework asks: if efficiency-seeking agents exploited black holes for transit, what spatial patterns would emerge?</w:t>
      </w:r>
    </w:p>
    <w:p w14:paraId="5F82BAE7" w14:textId="77777777" w:rsidR="00E467C9" w:rsidRDefault="00000000">
      <w:pPr>
        <w:pStyle w:val="Heading2"/>
      </w:pPr>
      <w:bookmarkStart w:id="14" w:name="_Toc218198281"/>
      <w:r>
        <w:t>2.2 Estimated Network Parameters</w:t>
      </w:r>
      <w:bookmarkEnd w:id="14"/>
    </w:p>
    <w:p w14:paraId="35491A8B" w14:textId="77777777" w:rsidR="00E467C9" w:rsidRDefault="00000000">
      <w:r>
        <w:t>The Milky Way contains an estimated 100 million stellar-mass black holes, along with perhaps 100 to 10,000 intermediate-mass black holes, and one supermassive black hole at the galactic centre.</w:t>
      </w:r>
    </w:p>
    <w:p w14:paraId="508C0C2E" w14:textId="77777777" w:rsidR="00E467C9" w:rsidRDefault="00000000">
      <w:pPr>
        <w:pStyle w:val="Heading3"/>
      </w:pPr>
      <w:bookmarkStart w:id="15" w:name="_Toc218198282"/>
      <w:r>
        <w:t>The suitable-binary fraction: Our weakest assumption</w:t>
      </w:r>
      <w:bookmarkEnd w:id="15"/>
    </w:p>
    <w:p w14:paraId="27BC17B4" w14:textId="77777777" w:rsidR="00E467C9" w:rsidRDefault="00000000">
      <w:r>
        <w:t>We require an estimate of what fraction of stellar-mass black holes exist in binaries suitable for transit use. This is the hypothesis's most uncertain quantitative parameter.</w:t>
      </w:r>
    </w:p>
    <w:p w14:paraId="75E629CE" w14:textId="77777777" w:rsidR="00E467C9" w:rsidRDefault="00000000">
      <w:r>
        <w:t>We adopt f = 0.1% (one in one thousand) as a working placeholder, yielding approximately 100,000 nodes. However, we explicitly flag this as the hypothesis's weakest quantitative assumption. The true value could plausibly range from 0.01% to 1%.</w:t>
      </w:r>
    </w:p>
    <w:p w14:paraId="19DEC6BD" w14:textId="77777777" w:rsidR="00E467C9" w:rsidRDefault="00000000">
      <w:r>
        <w:t>For a black hole binary to serve as a transit node, we propose minimum requirements:</w:t>
      </w:r>
    </w:p>
    <w:p w14:paraId="127B00BA" w14:textId="77777777" w:rsidR="00E467C9" w:rsidRDefault="00000000">
      <w:pPr>
        <w:pStyle w:val="ListParagraph"/>
        <w:numPr>
          <w:ilvl w:val="0"/>
          <w:numId w:val="2"/>
        </w:numPr>
        <w:spacing w:after="60"/>
      </w:pPr>
      <w:r>
        <w:t xml:space="preserve">Orbital velocity: ≥ 0.005c (yielding </w:t>
      </w:r>
      <w:proofErr w:type="spellStart"/>
      <w:r>
        <w:t>Δv</w:t>
      </w:r>
      <w:proofErr w:type="spellEnd"/>
      <w:r>
        <w:t xml:space="preserve"> ≥ 0.01c)</w:t>
      </w:r>
    </w:p>
    <w:p w14:paraId="13D79EAA" w14:textId="77777777" w:rsidR="00E467C9" w:rsidRDefault="00000000">
      <w:pPr>
        <w:pStyle w:val="ListParagraph"/>
        <w:numPr>
          <w:ilvl w:val="0"/>
          <w:numId w:val="2"/>
        </w:numPr>
        <w:spacing w:after="60"/>
      </w:pPr>
      <w:r>
        <w:t xml:space="preserve">Orbital stability: </w:t>
      </w:r>
      <w:proofErr w:type="spellStart"/>
      <w:r>
        <w:t>Inspiral</w:t>
      </w:r>
      <w:proofErr w:type="spellEnd"/>
      <w:r>
        <w:t xml:space="preserve"> timescale ≥ 10⁶ years</w:t>
      </w:r>
    </w:p>
    <w:p w14:paraId="51EE90FC" w14:textId="77777777" w:rsidR="00E467C9" w:rsidRDefault="00000000">
      <w:pPr>
        <w:pStyle w:val="ListParagraph"/>
        <w:numPr>
          <w:ilvl w:val="0"/>
          <w:numId w:val="2"/>
        </w:numPr>
        <w:spacing w:after="60"/>
      </w:pPr>
      <w:r>
        <w:t>Component masses: ≥ 5 M☉ for the primary</w:t>
      </w:r>
    </w:p>
    <w:p w14:paraId="483CFA59" w14:textId="77777777" w:rsidR="00E467C9" w:rsidRDefault="00000000">
      <w:pPr>
        <w:pStyle w:val="Heading2"/>
      </w:pPr>
      <w:bookmarkStart w:id="16" w:name="_Toc218198283"/>
      <w:r>
        <w:t>2.3 Spatial Distribution Model</w:t>
      </w:r>
      <w:bookmarkEnd w:id="16"/>
    </w:p>
    <w:p w14:paraId="665D0A43" w14:textId="77777777" w:rsidR="00E467C9" w:rsidRDefault="00000000">
      <w:r>
        <w:t>Black holes form from massive stars, which cluster in star-forming regions along spiral arms. We adopt the COMPAS population synthesis framework as our reference model, incorporating star formation rate as a function of galactic position, binary evolution, supernova kicks, and resulting spatial correlations.</w:t>
      </w:r>
    </w:p>
    <w:p w14:paraId="1A5F95B1" w14:textId="77777777" w:rsidR="00E467C9" w:rsidRDefault="00000000">
      <w:r>
        <w:t>The Sun lies in the Local Bubble, a region of relatively low stellar density between the Sagittarius and Perseus arms. This positioning may compound our isolation beyond what a uniform-density model would predict.</w:t>
      </w:r>
    </w:p>
    <w:p w14:paraId="5FFE699C" w14:textId="77777777" w:rsidR="00E467C9" w:rsidRDefault="00000000">
      <w:pPr>
        <w:pStyle w:val="Heading3"/>
      </w:pPr>
      <w:bookmarkStart w:id="17" w:name="_Toc218198284"/>
      <w:r>
        <w:t>Revised isolation estimate</w:t>
      </w:r>
      <w:bookmarkEnd w:id="17"/>
    </w:p>
    <w:p w14:paraId="3E267C5C" w14:textId="77777777" w:rsidR="00E467C9" w:rsidRDefault="00000000">
      <w:pPr>
        <w:pStyle w:val="ListParagraph"/>
        <w:numPr>
          <w:ilvl w:val="0"/>
          <w:numId w:val="2"/>
        </w:numPr>
        <w:spacing w:after="60"/>
      </w:pPr>
      <w:r>
        <w:t>Gaia BH1 lies at 1,560 light-years</w:t>
      </w:r>
    </w:p>
    <w:p w14:paraId="657DA478" w14:textId="77777777" w:rsidR="00E467C9" w:rsidRDefault="00000000">
      <w:pPr>
        <w:pStyle w:val="ListParagraph"/>
        <w:numPr>
          <w:ilvl w:val="0"/>
          <w:numId w:val="2"/>
        </w:numPr>
        <w:spacing w:after="60"/>
      </w:pPr>
      <w:r>
        <w:t>Under uniform distribution with 100,000 nodes, average nearest-neighbour distance ≈ 430 light-years</w:t>
      </w:r>
    </w:p>
    <w:p w14:paraId="201B81A3" w14:textId="77777777" w:rsidR="00E467C9" w:rsidRDefault="00000000">
      <w:pPr>
        <w:pStyle w:val="ListParagraph"/>
        <w:numPr>
          <w:ilvl w:val="0"/>
          <w:numId w:val="2"/>
        </w:numPr>
        <w:spacing w:after="60"/>
      </w:pPr>
      <w:r>
        <w:t>Earth's observed separation is 3.6× the uniform-model average</w:t>
      </w:r>
    </w:p>
    <w:p w14:paraId="5A490F39" w14:textId="77777777" w:rsidR="00E467C9" w:rsidRDefault="00000000">
      <w:r>
        <w:t>We estimate Earth lies in approximately the 95th–99th percentile for isolation, with the range reflecting model uncertainty.</w:t>
      </w:r>
    </w:p>
    <w:p w14:paraId="3FD9E2B6" w14:textId="77777777" w:rsidR="00E467C9" w:rsidRDefault="00000000">
      <w:pPr>
        <w:pStyle w:val="Heading2"/>
      </w:pPr>
      <w:bookmarkStart w:id="18" w:name="_Toc218198285"/>
      <w:r>
        <w:lastRenderedPageBreak/>
        <w:t>2.4 Sensitivity Analysis</w:t>
      </w:r>
      <w:bookmarkEnd w:id="18"/>
    </w:p>
    <w:p w14:paraId="24DB3443" w14:textId="77777777" w:rsidR="00E467C9" w:rsidRDefault="00000000">
      <w:r>
        <w:t>The isolation estimate depends on parameters we cannot empirically anchor: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tblGrid>
      <w:tr w:rsidR="00E467C9" w14:paraId="160AABEF" w14:textId="77777777">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D9E2F3"/>
          </w:tcPr>
          <w:p w14:paraId="0870C782" w14:textId="77777777" w:rsidR="00E467C9" w:rsidRDefault="00000000">
            <w:pPr>
              <w:jc w:val="center"/>
            </w:pPr>
            <w:r>
              <w:rPr>
                <w:b/>
                <w:bCs/>
              </w:rPr>
              <w:t>Parameter</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Pr>
          <w:p w14:paraId="69A27F8B" w14:textId="77777777" w:rsidR="00E467C9" w:rsidRDefault="00000000">
            <w:pPr>
              <w:jc w:val="center"/>
            </w:pPr>
            <w:r>
              <w:rPr>
                <w:b/>
                <w:bCs/>
              </w:rPr>
              <w:t>Low</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Pr>
          <w:p w14:paraId="1A03F5FA" w14:textId="77777777" w:rsidR="00E467C9" w:rsidRDefault="00000000">
            <w:pPr>
              <w:jc w:val="center"/>
            </w:pPr>
            <w:r>
              <w:rPr>
                <w:b/>
                <w:bCs/>
              </w:rPr>
              <w:t>Central</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Pr>
          <w:p w14:paraId="250042AD" w14:textId="77777777" w:rsidR="00E467C9" w:rsidRDefault="00000000">
            <w:pPr>
              <w:jc w:val="center"/>
            </w:pPr>
            <w:r>
              <w:rPr>
                <w:b/>
                <w:bCs/>
              </w:rPr>
              <w:t>High</w:t>
            </w:r>
          </w:p>
        </w:tc>
      </w:tr>
      <w:tr w:rsidR="00E467C9" w14:paraId="7BCE12BA" w14:textId="77777777">
        <w:tc>
          <w:tcPr>
            <w:tcW w:w="3000" w:type="dxa"/>
            <w:tcBorders>
              <w:top w:val="single" w:sz="1" w:space="0" w:color="999999"/>
              <w:left w:val="single" w:sz="1" w:space="0" w:color="999999"/>
              <w:bottom w:val="single" w:sz="1" w:space="0" w:color="999999"/>
              <w:right w:val="single" w:sz="1" w:space="0" w:color="999999"/>
            </w:tcBorders>
          </w:tcPr>
          <w:p w14:paraId="3272B56F" w14:textId="77777777" w:rsidR="00E467C9" w:rsidRDefault="00000000">
            <w:r>
              <w:t>Suitable-binary fraction (f)</w:t>
            </w:r>
          </w:p>
        </w:tc>
        <w:tc>
          <w:tcPr>
            <w:tcW w:w="1800" w:type="dxa"/>
            <w:tcBorders>
              <w:top w:val="single" w:sz="1" w:space="0" w:color="999999"/>
              <w:left w:val="single" w:sz="1" w:space="0" w:color="999999"/>
              <w:bottom w:val="single" w:sz="1" w:space="0" w:color="999999"/>
              <w:right w:val="single" w:sz="1" w:space="0" w:color="999999"/>
            </w:tcBorders>
          </w:tcPr>
          <w:p w14:paraId="75A73358" w14:textId="77777777" w:rsidR="00E467C9" w:rsidRDefault="00000000">
            <w:r>
              <w:t>0.01%</w:t>
            </w:r>
          </w:p>
        </w:tc>
        <w:tc>
          <w:tcPr>
            <w:tcW w:w="1800" w:type="dxa"/>
            <w:tcBorders>
              <w:top w:val="single" w:sz="1" w:space="0" w:color="999999"/>
              <w:left w:val="single" w:sz="1" w:space="0" w:color="999999"/>
              <w:bottom w:val="single" w:sz="1" w:space="0" w:color="999999"/>
              <w:right w:val="single" w:sz="1" w:space="0" w:color="999999"/>
            </w:tcBorders>
          </w:tcPr>
          <w:p w14:paraId="2A69B6DF" w14:textId="77777777" w:rsidR="00E467C9" w:rsidRDefault="00000000">
            <w:r>
              <w:t>0.1%</w:t>
            </w:r>
          </w:p>
        </w:tc>
        <w:tc>
          <w:tcPr>
            <w:tcW w:w="1800" w:type="dxa"/>
            <w:tcBorders>
              <w:top w:val="single" w:sz="1" w:space="0" w:color="999999"/>
              <w:left w:val="single" w:sz="1" w:space="0" w:color="999999"/>
              <w:bottom w:val="single" w:sz="1" w:space="0" w:color="999999"/>
              <w:right w:val="single" w:sz="1" w:space="0" w:color="999999"/>
            </w:tcBorders>
          </w:tcPr>
          <w:p w14:paraId="34996540" w14:textId="77777777" w:rsidR="00E467C9" w:rsidRDefault="00000000">
            <w:r>
              <w:t>1%</w:t>
            </w:r>
          </w:p>
        </w:tc>
      </w:tr>
      <w:tr w:rsidR="00E467C9" w14:paraId="684524AE" w14:textId="77777777">
        <w:tc>
          <w:tcPr>
            <w:tcW w:w="3000" w:type="dxa"/>
            <w:tcBorders>
              <w:top w:val="single" w:sz="1" w:space="0" w:color="999999"/>
              <w:left w:val="single" w:sz="1" w:space="0" w:color="999999"/>
              <w:bottom w:val="single" w:sz="1" w:space="0" w:color="999999"/>
              <w:right w:val="single" w:sz="1" w:space="0" w:color="999999"/>
            </w:tcBorders>
          </w:tcPr>
          <w:p w14:paraId="2BB1588A" w14:textId="77777777" w:rsidR="00E467C9" w:rsidRDefault="00000000">
            <w:r>
              <w:t>Node count</w:t>
            </w:r>
          </w:p>
        </w:tc>
        <w:tc>
          <w:tcPr>
            <w:tcW w:w="1800" w:type="dxa"/>
            <w:tcBorders>
              <w:top w:val="single" w:sz="1" w:space="0" w:color="999999"/>
              <w:left w:val="single" w:sz="1" w:space="0" w:color="999999"/>
              <w:bottom w:val="single" w:sz="1" w:space="0" w:color="999999"/>
              <w:right w:val="single" w:sz="1" w:space="0" w:color="999999"/>
            </w:tcBorders>
          </w:tcPr>
          <w:p w14:paraId="4D9E806C" w14:textId="77777777" w:rsidR="00E467C9" w:rsidRDefault="00000000">
            <w:r>
              <w:t>10,000</w:t>
            </w:r>
          </w:p>
        </w:tc>
        <w:tc>
          <w:tcPr>
            <w:tcW w:w="1800" w:type="dxa"/>
            <w:tcBorders>
              <w:top w:val="single" w:sz="1" w:space="0" w:color="999999"/>
              <w:left w:val="single" w:sz="1" w:space="0" w:color="999999"/>
              <w:bottom w:val="single" w:sz="1" w:space="0" w:color="999999"/>
              <w:right w:val="single" w:sz="1" w:space="0" w:color="999999"/>
            </w:tcBorders>
          </w:tcPr>
          <w:p w14:paraId="54B1845A" w14:textId="77777777" w:rsidR="00E467C9" w:rsidRDefault="00000000">
            <w:r>
              <w:t>100,000</w:t>
            </w:r>
          </w:p>
        </w:tc>
        <w:tc>
          <w:tcPr>
            <w:tcW w:w="1800" w:type="dxa"/>
            <w:tcBorders>
              <w:top w:val="single" w:sz="1" w:space="0" w:color="999999"/>
              <w:left w:val="single" w:sz="1" w:space="0" w:color="999999"/>
              <w:bottom w:val="single" w:sz="1" w:space="0" w:color="999999"/>
              <w:right w:val="single" w:sz="1" w:space="0" w:color="999999"/>
            </w:tcBorders>
          </w:tcPr>
          <w:p w14:paraId="392F57B9" w14:textId="77777777" w:rsidR="00E467C9" w:rsidRDefault="00000000">
            <w:r>
              <w:t>1,000,000</w:t>
            </w:r>
          </w:p>
        </w:tc>
      </w:tr>
      <w:tr w:rsidR="00E467C9" w14:paraId="3171BACF" w14:textId="77777777">
        <w:tc>
          <w:tcPr>
            <w:tcW w:w="3000" w:type="dxa"/>
            <w:tcBorders>
              <w:top w:val="single" w:sz="1" w:space="0" w:color="999999"/>
              <w:left w:val="single" w:sz="1" w:space="0" w:color="999999"/>
              <w:bottom w:val="single" w:sz="1" w:space="0" w:color="999999"/>
              <w:right w:val="single" w:sz="1" w:space="0" w:color="999999"/>
            </w:tcBorders>
          </w:tcPr>
          <w:p w14:paraId="3F9D0433" w14:textId="77777777" w:rsidR="00E467C9" w:rsidRDefault="00000000">
            <w:r>
              <w:t>Average separation (uniform)</w:t>
            </w:r>
          </w:p>
        </w:tc>
        <w:tc>
          <w:tcPr>
            <w:tcW w:w="1800" w:type="dxa"/>
            <w:tcBorders>
              <w:top w:val="single" w:sz="1" w:space="0" w:color="999999"/>
              <w:left w:val="single" w:sz="1" w:space="0" w:color="999999"/>
              <w:bottom w:val="single" w:sz="1" w:space="0" w:color="999999"/>
              <w:right w:val="single" w:sz="1" w:space="0" w:color="999999"/>
            </w:tcBorders>
          </w:tcPr>
          <w:p w14:paraId="05B6DBF7" w14:textId="77777777" w:rsidR="00E467C9" w:rsidRDefault="00000000">
            <w:r>
              <w:t xml:space="preserve">930 </w:t>
            </w:r>
            <w:proofErr w:type="spellStart"/>
            <w:r>
              <w:t>ly</w:t>
            </w:r>
            <w:proofErr w:type="spellEnd"/>
          </w:p>
        </w:tc>
        <w:tc>
          <w:tcPr>
            <w:tcW w:w="1800" w:type="dxa"/>
            <w:tcBorders>
              <w:top w:val="single" w:sz="1" w:space="0" w:color="999999"/>
              <w:left w:val="single" w:sz="1" w:space="0" w:color="999999"/>
              <w:bottom w:val="single" w:sz="1" w:space="0" w:color="999999"/>
              <w:right w:val="single" w:sz="1" w:space="0" w:color="999999"/>
            </w:tcBorders>
          </w:tcPr>
          <w:p w14:paraId="5321587D" w14:textId="77777777" w:rsidR="00E467C9" w:rsidRDefault="00000000">
            <w:r>
              <w:t xml:space="preserve">430 </w:t>
            </w:r>
            <w:proofErr w:type="spellStart"/>
            <w:r>
              <w:t>ly</w:t>
            </w:r>
            <w:proofErr w:type="spellEnd"/>
          </w:p>
        </w:tc>
        <w:tc>
          <w:tcPr>
            <w:tcW w:w="1800" w:type="dxa"/>
            <w:tcBorders>
              <w:top w:val="single" w:sz="1" w:space="0" w:color="999999"/>
              <w:left w:val="single" w:sz="1" w:space="0" w:color="999999"/>
              <w:bottom w:val="single" w:sz="1" w:space="0" w:color="999999"/>
              <w:right w:val="single" w:sz="1" w:space="0" w:color="999999"/>
            </w:tcBorders>
          </w:tcPr>
          <w:p w14:paraId="414C915F" w14:textId="77777777" w:rsidR="00E467C9" w:rsidRDefault="00000000">
            <w:r>
              <w:t xml:space="preserve">200 </w:t>
            </w:r>
            <w:proofErr w:type="spellStart"/>
            <w:r>
              <w:t>ly</w:t>
            </w:r>
            <w:proofErr w:type="spellEnd"/>
          </w:p>
        </w:tc>
      </w:tr>
      <w:tr w:rsidR="00E467C9" w14:paraId="010C8609" w14:textId="77777777">
        <w:tc>
          <w:tcPr>
            <w:tcW w:w="3000" w:type="dxa"/>
            <w:tcBorders>
              <w:top w:val="single" w:sz="1" w:space="0" w:color="999999"/>
              <w:left w:val="single" w:sz="1" w:space="0" w:color="999999"/>
              <w:bottom w:val="single" w:sz="1" w:space="0" w:color="999999"/>
              <w:right w:val="single" w:sz="1" w:space="0" w:color="999999"/>
            </w:tcBorders>
          </w:tcPr>
          <w:p w14:paraId="7318741C" w14:textId="77777777" w:rsidR="00E467C9" w:rsidRDefault="00000000">
            <w:r>
              <w:t>Earth's isolation percentile</w:t>
            </w:r>
          </w:p>
        </w:tc>
        <w:tc>
          <w:tcPr>
            <w:tcW w:w="1800" w:type="dxa"/>
            <w:tcBorders>
              <w:top w:val="single" w:sz="1" w:space="0" w:color="999999"/>
              <w:left w:val="single" w:sz="1" w:space="0" w:color="999999"/>
              <w:bottom w:val="single" w:sz="1" w:space="0" w:color="999999"/>
              <w:right w:val="single" w:sz="1" w:space="0" w:color="999999"/>
            </w:tcBorders>
          </w:tcPr>
          <w:p w14:paraId="0C2B3901" w14:textId="77777777" w:rsidR="00E467C9" w:rsidRDefault="00000000">
            <w:r>
              <w:t>85th</w:t>
            </w:r>
          </w:p>
        </w:tc>
        <w:tc>
          <w:tcPr>
            <w:tcW w:w="1800" w:type="dxa"/>
            <w:tcBorders>
              <w:top w:val="single" w:sz="1" w:space="0" w:color="999999"/>
              <w:left w:val="single" w:sz="1" w:space="0" w:color="999999"/>
              <w:bottom w:val="single" w:sz="1" w:space="0" w:color="999999"/>
              <w:right w:val="single" w:sz="1" w:space="0" w:color="999999"/>
            </w:tcBorders>
          </w:tcPr>
          <w:p w14:paraId="7136A551" w14:textId="77777777" w:rsidR="00E467C9" w:rsidRDefault="00000000">
            <w:r>
              <w:t>97th</w:t>
            </w:r>
          </w:p>
        </w:tc>
        <w:tc>
          <w:tcPr>
            <w:tcW w:w="1800" w:type="dxa"/>
            <w:tcBorders>
              <w:top w:val="single" w:sz="1" w:space="0" w:color="999999"/>
              <w:left w:val="single" w:sz="1" w:space="0" w:color="999999"/>
              <w:bottom w:val="single" w:sz="1" w:space="0" w:color="999999"/>
              <w:right w:val="single" w:sz="1" w:space="0" w:color="999999"/>
            </w:tcBorders>
          </w:tcPr>
          <w:p w14:paraId="5870F8FA" w14:textId="77777777" w:rsidR="00E467C9" w:rsidRDefault="00000000">
            <w:r>
              <w:t>99.9th</w:t>
            </w:r>
          </w:p>
        </w:tc>
      </w:tr>
    </w:tbl>
    <w:p w14:paraId="587EBA5F" w14:textId="77777777" w:rsidR="00E467C9" w:rsidRDefault="00E467C9"/>
    <w:p w14:paraId="10C0A3B6" w14:textId="77777777" w:rsidR="00E467C9" w:rsidRDefault="00000000">
      <w:r>
        <w:t xml:space="preserve">The hypothesis's explanatory power scales with f. Discovery of the true suitable-binary fraction </w:t>
      </w:r>
      <w:proofErr w:type="gramStart"/>
      <w:r>
        <w:t>is</w:t>
      </w:r>
      <w:proofErr w:type="gramEnd"/>
      <w:r>
        <w:t xml:space="preserve"> essential to evaluating the framework.</w:t>
      </w:r>
    </w:p>
    <w:p w14:paraId="495529D9" w14:textId="77777777" w:rsidR="00E467C9" w:rsidRDefault="00000000">
      <w:r>
        <w:br w:type="page"/>
      </w:r>
    </w:p>
    <w:p w14:paraId="63335487" w14:textId="77777777" w:rsidR="00E467C9" w:rsidRDefault="00000000">
      <w:pPr>
        <w:pStyle w:val="Heading1"/>
      </w:pPr>
      <w:bookmarkStart w:id="19" w:name="_Toc218198286"/>
      <w:r>
        <w:lastRenderedPageBreak/>
        <w:t>3. Testable Predictions</w:t>
      </w:r>
      <w:bookmarkEnd w:id="19"/>
    </w:p>
    <w:p w14:paraId="433EB20F" w14:textId="77777777" w:rsidR="00E467C9" w:rsidRDefault="00000000">
      <w:r>
        <w:t>A hypothesis without testable predictions is philosophy, not science. We specify four predictions with symmetric criteria for success and failure.</w:t>
      </w:r>
    </w:p>
    <w:p w14:paraId="5741BC52" w14:textId="77777777" w:rsidR="00E467C9" w:rsidRDefault="00000000">
      <w:r>
        <w:rPr>
          <w:b/>
          <w:bCs/>
        </w:rPr>
        <w:t xml:space="preserve">Baseline commitment: </w:t>
      </w:r>
      <w:r>
        <w:t>We commit to using COMPAS v02.35.02 as the population synthesis baseline before data analysis.</w:t>
      </w:r>
    </w:p>
    <w:p w14:paraId="0FE26B96" w14:textId="77777777" w:rsidR="00E467C9" w:rsidRDefault="00000000">
      <w:pPr>
        <w:pStyle w:val="Heading2"/>
      </w:pPr>
      <w:bookmarkStart w:id="20" w:name="_Toc218198287"/>
      <w:r>
        <w:t>3.1 Prediction One: Non-Random Spatial Clustering</w:t>
      </w:r>
      <w:bookmarkEnd w:id="20"/>
    </w:p>
    <w:p w14:paraId="7C460C24" w14:textId="77777777" w:rsidR="00E467C9" w:rsidRDefault="00000000">
      <w:r>
        <w:rPr>
          <w:b/>
          <w:bCs/>
        </w:rPr>
        <w:t xml:space="preserve">Prediction: </w:t>
      </w:r>
      <w:r>
        <w:t>Stellar-mass black holes in binaries will show spatial clustering inconsistent with distributions derived from COMPAS population synthesis models.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600"/>
      </w:tblGrid>
      <w:tr w:rsidR="00E467C9" w14:paraId="4519D600"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E2F3"/>
          </w:tcPr>
          <w:p w14:paraId="264CB931" w14:textId="77777777" w:rsidR="00E467C9" w:rsidRDefault="00000000">
            <w:pPr>
              <w:jc w:val="center"/>
            </w:pPr>
            <w:r>
              <w:rPr>
                <w:b/>
                <w:bCs/>
              </w:rPr>
              <w:t>Outcome</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Pr>
          <w:p w14:paraId="686946DE" w14:textId="77777777" w:rsidR="00E467C9" w:rsidRDefault="00000000">
            <w:pPr>
              <w:jc w:val="center"/>
            </w:pPr>
            <w:r>
              <w:rPr>
                <w:b/>
                <w:bCs/>
              </w:rPr>
              <w:t>Clustering vs. Baseline</w:t>
            </w:r>
          </w:p>
        </w:tc>
        <w:tc>
          <w:tcPr>
            <w:tcW w:w="3600" w:type="dxa"/>
            <w:tcBorders>
              <w:top w:val="single" w:sz="1" w:space="0" w:color="999999"/>
              <w:left w:val="single" w:sz="1" w:space="0" w:color="999999"/>
              <w:bottom w:val="single" w:sz="1" w:space="0" w:color="999999"/>
              <w:right w:val="single" w:sz="1" w:space="0" w:color="999999"/>
            </w:tcBorders>
            <w:shd w:val="clear" w:color="auto" w:fill="D9E2F3"/>
          </w:tcPr>
          <w:p w14:paraId="29D0AA16" w14:textId="77777777" w:rsidR="00E467C9" w:rsidRDefault="00000000">
            <w:pPr>
              <w:jc w:val="center"/>
            </w:pPr>
            <w:r>
              <w:rPr>
                <w:b/>
                <w:bCs/>
              </w:rPr>
              <w:t>Interpretation</w:t>
            </w:r>
          </w:p>
        </w:tc>
      </w:tr>
      <w:tr w:rsidR="00E467C9" w14:paraId="2A590CC6" w14:textId="77777777">
        <w:tc>
          <w:tcPr>
            <w:tcW w:w="2400" w:type="dxa"/>
            <w:tcBorders>
              <w:top w:val="single" w:sz="1" w:space="0" w:color="999999"/>
              <w:left w:val="single" w:sz="1" w:space="0" w:color="999999"/>
              <w:bottom w:val="single" w:sz="1" w:space="0" w:color="999999"/>
              <w:right w:val="single" w:sz="1" w:space="0" w:color="999999"/>
            </w:tcBorders>
          </w:tcPr>
          <w:p w14:paraId="0B3386D5" w14:textId="77777777" w:rsidR="00E467C9" w:rsidRDefault="00000000">
            <w:r>
              <w:t>Strong falsification</w:t>
            </w:r>
          </w:p>
        </w:tc>
        <w:tc>
          <w:tcPr>
            <w:tcW w:w="2400" w:type="dxa"/>
            <w:tcBorders>
              <w:top w:val="single" w:sz="1" w:space="0" w:color="999999"/>
              <w:left w:val="single" w:sz="1" w:space="0" w:color="999999"/>
              <w:bottom w:val="single" w:sz="1" w:space="0" w:color="999999"/>
              <w:right w:val="single" w:sz="1" w:space="0" w:color="999999"/>
            </w:tcBorders>
          </w:tcPr>
          <w:p w14:paraId="52C86222" w14:textId="77777777" w:rsidR="00E467C9" w:rsidRDefault="00000000">
            <w:r>
              <w:t>Within 1σ</w:t>
            </w:r>
          </w:p>
        </w:tc>
        <w:tc>
          <w:tcPr>
            <w:tcW w:w="3600" w:type="dxa"/>
            <w:tcBorders>
              <w:top w:val="single" w:sz="1" w:space="0" w:color="999999"/>
              <w:left w:val="single" w:sz="1" w:space="0" w:color="999999"/>
              <w:bottom w:val="single" w:sz="1" w:space="0" w:color="999999"/>
              <w:right w:val="single" w:sz="1" w:space="0" w:color="999999"/>
            </w:tcBorders>
          </w:tcPr>
          <w:p w14:paraId="6C699A80" w14:textId="77777777" w:rsidR="00E467C9" w:rsidRDefault="00000000">
            <w:r>
              <w:t>Prediction fails definitively</w:t>
            </w:r>
          </w:p>
        </w:tc>
      </w:tr>
      <w:tr w:rsidR="00E467C9" w14:paraId="7FECF5B3" w14:textId="77777777">
        <w:tc>
          <w:tcPr>
            <w:tcW w:w="2400" w:type="dxa"/>
            <w:tcBorders>
              <w:top w:val="single" w:sz="1" w:space="0" w:color="999999"/>
              <w:left w:val="single" w:sz="1" w:space="0" w:color="999999"/>
              <w:bottom w:val="single" w:sz="1" w:space="0" w:color="999999"/>
              <w:right w:val="single" w:sz="1" w:space="0" w:color="999999"/>
            </w:tcBorders>
          </w:tcPr>
          <w:p w14:paraId="354BCD8A" w14:textId="77777777" w:rsidR="00E467C9" w:rsidRDefault="00000000">
            <w:r>
              <w:t>Weak falsification</w:t>
            </w:r>
          </w:p>
        </w:tc>
        <w:tc>
          <w:tcPr>
            <w:tcW w:w="2400" w:type="dxa"/>
            <w:tcBorders>
              <w:top w:val="single" w:sz="1" w:space="0" w:color="999999"/>
              <w:left w:val="single" w:sz="1" w:space="0" w:color="999999"/>
              <w:bottom w:val="single" w:sz="1" w:space="0" w:color="999999"/>
              <w:right w:val="single" w:sz="1" w:space="0" w:color="999999"/>
            </w:tcBorders>
          </w:tcPr>
          <w:p w14:paraId="3818F728" w14:textId="77777777" w:rsidR="00E467C9" w:rsidRDefault="00000000">
            <w:r>
              <w:t>Within 2σ</w:t>
            </w:r>
          </w:p>
        </w:tc>
        <w:tc>
          <w:tcPr>
            <w:tcW w:w="3600" w:type="dxa"/>
            <w:tcBorders>
              <w:top w:val="single" w:sz="1" w:space="0" w:color="999999"/>
              <w:left w:val="single" w:sz="1" w:space="0" w:color="999999"/>
              <w:bottom w:val="single" w:sz="1" w:space="0" w:color="999999"/>
              <w:right w:val="single" w:sz="1" w:space="0" w:color="999999"/>
            </w:tcBorders>
          </w:tcPr>
          <w:p w14:paraId="30CE9312" w14:textId="77777777" w:rsidR="00E467C9" w:rsidRDefault="00000000">
            <w:r>
              <w:t>Prediction likely fails</w:t>
            </w:r>
          </w:p>
        </w:tc>
      </w:tr>
      <w:tr w:rsidR="00E467C9" w14:paraId="57138638" w14:textId="77777777">
        <w:tc>
          <w:tcPr>
            <w:tcW w:w="2400" w:type="dxa"/>
            <w:tcBorders>
              <w:top w:val="single" w:sz="1" w:space="0" w:color="999999"/>
              <w:left w:val="single" w:sz="1" w:space="0" w:color="999999"/>
              <w:bottom w:val="single" w:sz="1" w:space="0" w:color="999999"/>
              <w:right w:val="single" w:sz="1" w:space="0" w:color="999999"/>
            </w:tcBorders>
          </w:tcPr>
          <w:p w14:paraId="409ABDE7" w14:textId="77777777" w:rsidR="00E467C9" w:rsidRDefault="00000000">
            <w:r>
              <w:t>Inconclusive</w:t>
            </w:r>
          </w:p>
        </w:tc>
        <w:tc>
          <w:tcPr>
            <w:tcW w:w="2400" w:type="dxa"/>
            <w:tcBorders>
              <w:top w:val="single" w:sz="1" w:space="0" w:color="999999"/>
              <w:left w:val="single" w:sz="1" w:space="0" w:color="999999"/>
              <w:bottom w:val="single" w:sz="1" w:space="0" w:color="999999"/>
              <w:right w:val="single" w:sz="1" w:space="0" w:color="999999"/>
            </w:tcBorders>
          </w:tcPr>
          <w:p w14:paraId="0B7413B9" w14:textId="77777777" w:rsidR="00E467C9" w:rsidRDefault="00000000">
            <w:r>
              <w:t>2σ – 4σ excess</w:t>
            </w:r>
          </w:p>
        </w:tc>
        <w:tc>
          <w:tcPr>
            <w:tcW w:w="3600" w:type="dxa"/>
            <w:tcBorders>
              <w:top w:val="single" w:sz="1" w:space="0" w:color="999999"/>
              <w:left w:val="single" w:sz="1" w:space="0" w:color="999999"/>
              <w:bottom w:val="single" w:sz="1" w:space="0" w:color="999999"/>
              <w:right w:val="single" w:sz="1" w:space="0" w:color="999999"/>
            </w:tcBorders>
          </w:tcPr>
          <w:p w14:paraId="7F255AA6" w14:textId="77777777" w:rsidR="00E467C9" w:rsidRDefault="00000000">
            <w:r>
              <w:t>Cannot distinguish; more data needed</w:t>
            </w:r>
          </w:p>
        </w:tc>
      </w:tr>
      <w:tr w:rsidR="00E467C9" w14:paraId="1CC39085" w14:textId="77777777">
        <w:tc>
          <w:tcPr>
            <w:tcW w:w="2400" w:type="dxa"/>
            <w:tcBorders>
              <w:top w:val="single" w:sz="1" w:space="0" w:color="999999"/>
              <w:left w:val="single" w:sz="1" w:space="0" w:color="999999"/>
              <w:bottom w:val="single" w:sz="1" w:space="0" w:color="999999"/>
              <w:right w:val="single" w:sz="1" w:space="0" w:color="999999"/>
            </w:tcBorders>
          </w:tcPr>
          <w:p w14:paraId="2310EC2F" w14:textId="77777777" w:rsidR="00E467C9" w:rsidRDefault="00000000">
            <w:r>
              <w:t>Weak confirmation</w:t>
            </w:r>
          </w:p>
        </w:tc>
        <w:tc>
          <w:tcPr>
            <w:tcW w:w="2400" w:type="dxa"/>
            <w:tcBorders>
              <w:top w:val="single" w:sz="1" w:space="0" w:color="999999"/>
              <w:left w:val="single" w:sz="1" w:space="0" w:color="999999"/>
              <w:bottom w:val="single" w:sz="1" w:space="0" w:color="999999"/>
              <w:right w:val="single" w:sz="1" w:space="0" w:color="999999"/>
            </w:tcBorders>
          </w:tcPr>
          <w:p w14:paraId="5B4198BF" w14:textId="77777777" w:rsidR="00E467C9" w:rsidRDefault="00000000">
            <w:r>
              <w:t>4σ – 5σ excess</w:t>
            </w:r>
          </w:p>
        </w:tc>
        <w:tc>
          <w:tcPr>
            <w:tcW w:w="3600" w:type="dxa"/>
            <w:tcBorders>
              <w:top w:val="single" w:sz="1" w:space="0" w:color="999999"/>
              <w:left w:val="single" w:sz="1" w:space="0" w:color="999999"/>
              <w:bottom w:val="single" w:sz="1" w:space="0" w:color="999999"/>
              <w:right w:val="single" w:sz="1" w:space="0" w:color="999999"/>
            </w:tcBorders>
          </w:tcPr>
          <w:p w14:paraId="7E8DB0C6" w14:textId="77777777" w:rsidR="00E467C9" w:rsidRDefault="00000000">
            <w:r>
              <w:t>Prediction likely succeeds</w:t>
            </w:r>
          </w:p>
        </w:tc>
      </w:tr>
      <w:tr w:rsidR="00E467C9" w14:paraId="11B60E44" w14:textId="77777777">
        <w:tc>
          <w:tcPr>
            <w:tcW w:w="2400" w:type="dxa"/>
            <w:tcBorders>
              <w:top w:val="single" w:sz="1" w:space="0" w:color="999999"/>
              <w:left w:val="single" w:sz="1" w:space="0" w:color="999999"/>
              <w:bottom w:val="single" w:sz="1" w:space="0" w:color="999999"/>
              <w:right w:val="single" w:sz="1" w:space="0" w:color="999999"/>
            </w:tcBorders>
          </w:tcPr>
          <w:p w14:paraId="158C0A12" w14:textId="77777777" w:rsidR="00E467C9" w:rsidRDefault="00000000">
            <w:r>
              <w:t>Strong confirmation</w:t>
            </w:r>
          </w:p>
        </w:tc>
        <w:tc>
          <w:tcPr>
            <w:tcW w:w="2400" w:type="dxa"/>
            <w:tcBorders>
              <w:top w:val="single" w:sz="1" w:space="0" w:color="999999"/>
              <w:left w:val="single" w:sz="1" w:space="0" w:color="999999"/>
              <w:bottom w:val="single" w:sz="1" w:space="0" w:color="999999"/>
              <w:right w:val="single" w:sz="1" w:space="0" w:color="999999"/>
            </w:tcBorders>
          </w:tcPr>
          <w:p w14:paraId="386B2084" w14:textId="77777777" w:rsidR="00E467C9" w:rsidRDefault="00000000">
            <w:r>
              <w:t>&gt; 5σ excess</w:t>
            </w:r>
          </w:p>
        </w:tc>
        <w:tc>
          <w:tcPr>
            <w:tcW w:w="3600" w:type="dxa"/>
            <w:tcBorders>
              <w:top w:val="single" w:sz="1" w:space="0" w:color="999999"/>
              <w:left w:val="single" w:sz="1" w:space="0" w:color="999999"/>
              <w:bottom w:val="single" w:sz="1" w:space="0" w:color="999999"/>
              <w:right w:val="single" w:sz="1" w:space="0" w:color="999999"/>
            </w:tcBorders>
          </w:tcPr>
          <w:p w14:paraId="00CB48D7" w14:textId="77777777" w:rsidR="00E467C9" w:rsidRDefault="00000000">
            <w:r>
              <w:t>Prediction succeeds definitively</w:t>
            </w:r>
          </w:p>
        </w:tc>
      </w:tr>
    </w:tbl>
    <w:p w14:paraId="104DF5FD" w14:textId="77777777" w:rsidR="00E467C9" w:rsidRDefault="00E467C9"/>
    <w:p w14:paraId="19E29B21" w14:textId="77777777" w:rsidR="00E467C9" w:rsidRDefault="00000000">
      <w:r>
        <w:rPr>
          <w:b/>
          <w:bCs/>
        </w:rPr>
        <w:t xml:space="preserve">Timeline: </w:t>
      </w:r>
      <w:r>
        <w:t>Testable with current data; definitive results possible by 2030.</w:t>
      </w:r>
    </w:p>
    <w:p w14:paraId="25660344" w14:textId="77777777" w:rsidR="00E467C9" w:rsidRDefault="00000000">
      <w:pPr>
        <w:pStyle w:val="Heading2"/>
      </w:pPr>
      <w:bookmarkStart w:id="21" w:name="_Toc218198288"/>
      <w:r>
        <w:t>3.2 Prediction Two: Anomalous Intermediate-Mass Black Holes</w:t>
      </w:r>
      <w:bookmarkEnd w:id="21"/>
    </w:p>
    <w:p w14:paraId="5598015C" w14:textId="77777777" w:rsidR="00E467C9" w:rsidRDefault="00000000">
      <w:r>
        <w:rPr>
          <w:b/>
          <w:bCs/>
        </w:rPr>
        <w:t xml:space="preserve">Prediction: </w:t>
      </w:r>
      <w:r>
        <w:t>Intermediate-mass black holes (100–10,000 solar masses) will be detected in locations inconsistent with known formation channels.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000"/>
      </w:tblGrid>
      <w:tr w:rsidR="00E467C9" w14:paraId="4E307E24"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E2F3"/>
          </w:tcPr>
          <w:p w14:paraId="43790AB7" w14:textId="77777777" w:rsidR="00E467C9" w:rsidRDefault="00000000">
            <w:pPr>
              <w:jc w:val="center"/>
            </w:pPr>
            <w:r>
              <w:rPr>
                <w:b/>
                <w:bCs/>
              </w:rPr>
              <w:t>Outcome</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Pr>
          <w:p w14:paraId="159CDA03" w14:textId="77777777" w:rsidR="00E467C9" w:rsidRDefault="00000000">
            <w:pPr>
              <w:jc w:val="center"/>
            </w:pPr>
            <w:r>
              <w:rPr>
                <w:b/>
                <w:bCs/>
              </w:rPr>
              <w:t>Anomalous field locations (N ≥ 20)</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Pr>
          <w:p w14:paraId="3D645C2A" w14:textId="77777777" w:rsidR="00E467C9" w:rsidRDefault="00000000">
            <w:pPr>
              <w:jc w:val="center"/>
            </w:pPr>
            <w:r>
              <w:rPr>
                <w:b/>
                <w:bCs/>
              </w:rPr>
              <w:t>Interpretation</w:t>
            </w:r>
          </w:p>
        </w:tc>
      </w:tr>
      <w:tr w:rsidR="00E467C9" w14:paraId="7B06FAC0" w14:textId="77777777">
        <w:tc>
          <w:tcPr>
            <w:tcW w:w="2400" w:type="dxa"/>
            <w:tcBorders>
              <w:top w:val="single" w:sz="1" w:space="0" w:color="999999"/>
              <w:left w:val="single" w:sz="1" w:space="0" w:color="999999"/>
              <w:bottom w:val="single" w:sz="1" w:space="0" w:color="999999"/>
              <w:right w:val="single" w:sz="1" w:space="0" w:color="999999"/>
            </w:tcBorders>
          </w:tcPr>
          <w:p w14:paraId="3563FE79" w14:textId="77777777" w:rsidR="00E467C9" w:rsidRDefault="00000000">
            <w:r>
              <w:t>Strong falsification</w:t>
            </w:r>
          </w:p>
        </w:tc>
        <w:tc>
          <w:tcPr>
            <w:tcW w:w="3000" w:type="dxa"/>
            <w:tcBorders>
              <w:top w:val="single" w:sz="1" w:space="0" w:color="999999"/>
              <w:left w:val="single" w:sz="1" w:space="0" w:color="999999"/>
              <w:bottom w:val="single" w:sz="1" w:space="0" w:color="999999"/>
              <w:right w:val="single" w:sz="1" w:space="0" w:color="999999"/>
            </w:tcBorders>
          </w:tcPr>
          <w:p w14:paraId="5826482A" w14:textId="77777777" w:rsidR="00E467C9" w:rsidRDefault="00000000">
            <w:r>
              <w:t>0–5%</w:t>
            </w:r>
          </w:p>
        </w:tc>
        <w:tc>
          <w:tcPr>
            <w:tcW w:w="3000" w:type="dxa"/>
            <w:tcBorders>
              <w:top w:val="single" w:sz="1" w:space="0" w:color="999999"/>
              <w:left w:val="single" w:sz="1" w:space="0" w:color="999999"/>
              <w:bottom w:val="single" w:sz="1" w:space="0" w:color="999999"/>
              <w:right w:val="single" w:sz="1" w:space="0" w:color="999999"/>
            </w:tcBorders>
          </w:tcPr>
          <w:p w14:paraId="4FAB55CA" w14:textId="77777777" w:rsidR="00E467C9" w:rsidRDefault="00000000">
            <w:r>
              <w:t>Prediction fails definitively</w:t>
            </w:r>
          </w:p>
        </w:tc>
      </w:tr>
      <w:tr w:rsidR="00E467C9" w14:paraId="682B6C2F" w14:textId="77777777">
        <w:tc>
          <w:tcPr>
            <w:tcW w:w="2400" w:type="dxa"/>
            <w:tcBorders>
              <w:top w:val="single" w:sz="1" w:space="0" w:color="999999"/>
              <w:left w:val="single" w:sz="1" w:space="0" w:color="999999"/>
              <w:bottom w:val="single" w:sz="1" w:space="0" w:color="999999"/>
              <w:right w:val="single" w:sz="1" w:space="0" w:color="999999"/>
            </w:tcBorders>
          </w:tcPr>
          <w:p w14:paraId="55CE85D2" w14:textId="77777777" w:rsidR="00E467C9" w:rsidRDefault="00000000">
            <w:r>
              <w:t>Weak falsification</w:t>
            </w:r>
          </w:p>
        </w:tc>
        <w:tc>
          <w:tcPr>
            <w:tcW w:w="3000" w:type="dxa"/>
            <w:tcBorders>
              <w:top w:val="single" w:sz="1" w:space="0" w:color="999999"/>
              <w:left w:val="single" w:sz="1" w:space="0" w:color="999999"/>
              <w:bottom w:val="single" w:sz="1" w:space="0" w:color="999999"/>
              <w:right w:val="single" w:sz="1" w:space="0" w:color="999999"/>
            </w:tcBorders>
          </w:tcPr>
          <w:p w14:paraId="6EF09CAF" w14:textId="77777777" w:rsidR="00E467C9" w:rsidRDefault="00000000">
            <w:r>
              <w:t>5–10%</w:t>
            </w:r>
          </w:p>
        </w:tc>
        <w:tc>
          <w:tcPr>
            <w:tcW w:w="3000" w:type="dxa"/>
            <w:tcBorders>
              <w:top w:val="single" w:sz="1" w:space="0" w:color="999999"/>
              <w:left w:val="single" w:sz="1" w:space="0" w:color="999999"/>
              <w:bottom w:val="single" w:sz="1" w:space="0" w:color="999999"/>
              <w:right w:val="single" w:sz="1" w:space="0" w:color="999999"/>
            </w:tcBorders>
          </w:tcPr>
          <w:p w14:paraId="1FB7C5C9" w14:textId="77777777" w:rsidR="00E467C9" w:rsidRDefault="00000000">
            <w:r>
              <w:t>Prediction likely fails</w:t>
            </w:r>
          </w:p>
        </w:tc>
      </w:tr>
      <w:tr w:rsidR="00E467C9" w14:paraId="390A3930" w14:textId="77777777">
        <w:tc>
          <w:tcPr>
            <w:tcW w:w="2400" w:type="dxa"/>
            <w:tcBorders>
              <w:top w:val="single" w:sz="1" w:space="0" w:color="999999"/>
              <w:left w:val="single" w:sz="1" w:space="0" w:color="999999"/>
              <w:bottom w:val="single" w:sz="1" w:space="0" w:color="999999"/>
              <w:right w:val="single" w:sz="1" w:space="0" w:color="999999"/>
            </w:tcBorders>
          </w:tcPr>
          <w:p w14:paraId="64E241CE" w14:textId="77777777" w:rsidR="00E467C9" w:rsidRDefault="00000000">
            <w:r>
              <w:t>Inconclusive</w:t>
            </w:r>
          </w:p>
        </w:tc>
        <w:tc>
          <w:tcPr>
            <w:tcW w:w="3000" w:type="dxa"/>
            <w:tcBorders>
              <w:top w:val="single" w:sz="1" w:space="0" w:color="999999"/>
              <w:left w:val="single" w:sz="1" w:space="0" w:color="999999"/>
              <w:bottom w:val="single" w:sz="1" w:space="0" w:color="999999"/>
              <w:right w:val="single" w:sz="1" w:space="0" w:color="999999"/>
            </w:tcBorders>
          </w:tcPr>
          <w:p w14:paraId="570369E8" w14:textId="77777777" w:rsidR="00E467C9" w:rsidRDefault="00000000">
            <w:r>
              <w:t>10–15%</w:t>
            </w:r>
          </w:p>
        </w:tc>
        <w:tc>
          <w:tcPr>
            <w:tcW w:w="3000" w:type="dxa"/>
            <w:tcBorders>
              <w:top w:val="single" w:sz="1" w:space="0" w:color="999999"/>
              <w:left w:val="single" w:sz="1" w:space="0" w:color="999999"/>
              <w:bottom w:val="single" w:sz="1" w:space="0" w:color="999999"/>
              <w:right w:val="single" w:sz="1" w:space="0" w:color="999999"/>
            </w:tcBorders>
          </w:tcPr>
          <w:p w14:paraId="3902BC9A" w14:textId="77777777" w:rsidR="00E467C9" w:rsidRDefault="00000000">
            <w:r>
              <w:t>Cannot distinguish</w:t>
            </w:r>
          </w:p>
        </w:tc>
      </w:tr>
      <w:tr w:rsidR="00E467C9" w14:paraId="0F869FD9" w14:textId="77777777">
        <w:tc>
          <w:tcPr>
            <w:tcW w:w="2400" w:type="dxa"/>
            <w:tcBorders>
              <w:top w:val="single" w:sz="1" w:space="0" w:color="999999"/>
              <w:left w:val="single" w:sz="1" w:space="0" w:color="999999"/>
              <w:bottom w:val="single" w:sz="1" w:space="0" w:color="999999"/>
              <w:right w:val="single" w:sz="1" w:space="0" w:color="999999"/>
            </w:tcBorders>
          </w:tcPr>
          <w:p w14:paraId="5840A6BA" w14:textId="77777777" w:rsidR="00E467C9" w:rsidRDefault="00000000">
            <w:r>
              <w:t>Weak confirmation</w:t>
            </w:r>
          </w:p>
        </w:tc>
        <w:tc>
          <w:tcPr>
            <w:tcW w:w="3000" w:type="dxa"/>
            <w:tcBorders>
              <w:top w:val="single" w:sz="1" w:space="0" w:color="999999"/>
              <w:left w:val="single" w:sz="1" w:space="0" w:color="999999"/>
              <w:bottom w:val="single" w:sz="1" w:space="0" w:color="999999"/>
              <w:right w:val="single" w:sz="1" w:space="0" w:color="999999"/>
            </w:tcBorders>
          </w:tcPr>
          <w:p w14:paraId="43490191" w14:textId="77777777" w:rsidR="00E467C9" w:rsidRDefault="00000000">
            <w:r>
              <w:t>15–20%</w:t>
            </w:r>
          </w:p>
        </w:tc>
        <w:tc>
          <w:tcPr>
            <w:tcW w:w="3000" w:type="dxa"/>
            <w:tcBorders>
              <w:top w:val="single" w:sz="1" w:space="0" w:color="999999"/>
              <w:left w:val="single" w:sz="1" w:space="0" w:color="999999"/>
              <w:bottom w:val="single" w:sz="1" w:space="0" w:color="999999"/>
              <w:right w:val="single" w:sz="1" w:space="0" w:color="999999"/>
            </w:tcBorders>
          </w:tcPr>
          <w:p w14:paraId="62CDE2E7" w14:textId="77777777" w:rsidR="00E467C9" w:rsidRDefault="00000000">
            <w:r>
              <w:t>Prediction likely succeeds</w:t>
            </w:r>
          </w:p>
        </w:tc>
      </w:tr>
      <w:tr w:rsidR="00E467C9" w14:paraId="19348574" w14:textId="77777777">
        <w:tc>
          <w:tcPr>
            <w:tcW w:w="2400" w:type="dxa"/>
            <w:tcBorders>
              <w:top w:val="single" w:sz="1" w:space="0" w:color="999999"/>
              <w:left w:val="single" w:sz="1" w:space="0" w:color="999999"/>
              <w:bottom w:val="single" w:sz="1" w:space="0" w:color="999999"/>
              <w:right w:val="single" w:sz="1" w:space="0" w:color="999999"/>
            </w:tcBorders>
          </w:tcPr>
          <w:p w14:paraId="3AAEF8D6" w14:textId="77777777" w:rsidR="00E467C9" w:rsidRDefault="00000000">
            <w:r>
              <w:t>Strong confirmation</w:t>
            </w:r>
          </w:p>
        </w:tc>
        <w:tc>
          <w:tcPr>
            <w:tcW w:w="3000" w:type="dxa"/>
            <w:tcBorders>
              <w:top w:val="single" w:sz="1" w:space="0" w:color="999999"/>
              <w:left w:val="single" w:sz="1" w:space="0" w:color="999999"/>
              <w:bottom w:val="single" w:sz="1" w:space="0" w:color="999999"/>
              <w:right w:val="single" w:sz="1" w:space="0" w:color="999999"/>
            </w:tcBorders>
          </w:tcPr>
          <w:p w14:paraId="658CFBA3" w14:textId="77777777" w:rsidR="00E467C9" w:rsidRDefault="00000000">
            <w:r>
              <w:t>&gt; 20%</w:t>
            </w:r>
          </w:p>
        </w:tc>
        <w:tc>
          <w:tcPr>
            <w:tcW w:w="3000" w:type="dxa"/>
            <w:tcBorders>
              <w:top w:val="single" w:sz="1" w:space="0" w:color="999999"/>
              <w:left w:val="single" w:sz="1" w:space="0" w:color="999999"/>
              <w:bottom w:val="single" w:sz="1" w:space="0" w:color="999999"/>
              <w:right w:val="single" w:sz="1" w:space="0" w:color="999999"/>
            </w:tcBorders>
          </w:tcPr>
          <w:p w14:paraId="6C9E8A82" w14:textId="77777777" w:rsidR="00E467C9" w:rsidRDefault="00000000">
            <w:r>
              <w:t>Prediction succeeds definitively</w:t>
            </w:r>
          </w:p>
        </w:tc>
      </w:tr>
    </w:tbl>
    <w:p w14:paraId="0EF08018" w14:textId="77777777" w:rsidR="00E467C9" w:rsidRDefault="00E467C9"/>
    <w:p w14:paraId="3B6EE11A" w14:textId="77777777" w:rsidR="00E467C9" w:rsidRDefault="00000000">
      <w:r>
        <w:rPr>
          <w:b/>
          <w:bCs/>
        </w:rPr>
        <w:t xml:space="preserve">Timeline: </w:t>
      </w:r>
      <w:r>
        <w:t>Requires LISA mission (2030s) for definitive census.</w:t>
      </w:r>
    </w:p>
    <w:p w14:paraId="27BE67C1" w14:textId="77777777" w:rsidR="00E467C9" w:rsidRDefault="00000000">
      <w:pPr>
        <w:pStyle w:val="Heading2"/>
      </w:pPr>
      <w:bookmarkStart w:id="22" w:name="_Toc218198289"/>
      <w:r>
        <w:t>3.3 Prediction Three: Elevated Binary Merger Rates</w:t>
      </w:r>
      <w:bookmarkEnd w:id="22"/>
    </w:p>
    <w:p w14:paraId="4E9F31A0" w14:textId="77777777" w:rsidR="00E467C9" w:rsidRDefault="00000000">
      <w:r>
        <w:rPr>
          <w:b/>
          <w:bCs/>
        </w:rPr>
        <w:t xml:space="preserve">Prediction: </w:t>
      </w:r>
      <w:r>
        <w:t>Black hole binary merger rates will exceed predictions from isolated binary stellar evolution, consistent with energy extraction mechanisms.</w:t>
      </w:r>
    </w:p>
    <w:p w14:paraId="4C3FB126" w14:textId="77777777" w:rsidR="00E467C9" w:rsidRDefault="00000000">
      <w:proofErr w:type="gramStart"/>
      <w:r>
        <w:rPr>
          <w:b/>
          <w:bCs/>
        </w:rPr>
        <w:lastRenderedPageBreak/>
        <w:t>Current status</w:t>
      </w:r>
      <w:proofErr w:type="gramEnd"/>
      <w:r>
        <w:rPr>
          <w:b/>
          <w:bCs/>
        </w:rPr>
        <w:t xml:space="preserve">: </w:t>
      </w:r>
      <w:r>
        <w:t>LIGO/Virgo O3 data suggests a merger rate of 23–44 Gpc⁻³yr⁻¹, within but at the upper end of model predictions.</w:t>
      </w:r>
    </w:p>
    <w:p w14:paraId="427BD978" w14:textId="77777777" w:rsidR="00E467C9" w:rsidRDefault="00000000">
      <w:r>
        <w:rPr>
          <w:b/>
          <w:bCs/>
        </w:rPr>
        <w:t xml:space="preserve">Timeline: </w:t>
      </w:r>
      <w:r>
        <w:t>Testable by 2028.</w:t>
      </w:r>
    </w:p>
    <w:p w14:paraId="2452A231" w14:textId="77777777" w:rsidR="00E467C9" w:rsidRDefault="00000000">
      <w:pPr>
        <w:pStyle w:val="Heading2"/>
      </w:pPr>
      <w:bookmarkStart w:id="23" w:name="_Toc218198290"/>
      <w:r>
        <w:t>3.4 Prediction Four: Path-Aligned Distribution</w:t>
      </w:r>
      <w:bookmarkEnd w:id="23"/>
    </w:p>
    <w:p w14:paraId="1125043A" w14:textId="77777777" w:rsidR="00E467C9" w:rsidRDefault="00000000">
      <w:r>
        <w:rPr>
          <w:b/>
          <w:bCs/>
        </w:rPr>
        <w:t xml:space="preserve">Prediction: </w:t>
      </w:r>
      <w:r>
        <w:t>The spatial arrangement of black hole binaries will show preferential alignment along paths connecting high-density stellar regions.</w:t>
      </w:r>
    </w:p>
    <w:p w14:paraId="541FD10D" w14:textId="77777777" w:rsidR="00E467C9" w:rsidRDefault="00000000">
      <w:r>
        <w:rPr>
          <w:b/>
          <w:bCs/>
        </w:rPr>
        <w:t xml:space="preserve">Timeline: </w:t>
      </w:r>
      <w:r>
        <w:t>Requires substantially complete galactic census; testable by 2040.</w:t>
      </w:r>
    </w:p>
    <w:p w14:paraId="63A3D176" w14:textId="77777777" w:rsidR="00E467C9" w:rsidRDefault="00000000">
      <w:pPr>
        <w:pStyle w:val="Heading2"/>
      </w:pPr>
      <w:bookmarkStart w:id="24" w:name="_Toc218198291"/>
      <w:r>
        <w:t>3.5 Symmetric Evaluation Framework</w:t>
      </w:r>
      <w:bookmarkEnd w:id="2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E467C9" w14:paraId="15141BF9"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D9E2F3"/>
          </w:tcPr>
          <w:p w14:paraId="1EA791BB" w14:textId="77777777" w:rsidR="00E467C9" w:rsidRDefault="00000000">
            <w:pPr>
              <w:jc w:val="center"/>
            </w:pPr>
            <w:r>
              <w:rPr>
                <w:b/>
                <w:bCs/>
              </w:rPr>
              <w:t># Strong Falsifications</w:t>
            </w:r>
          </w:p>
        </w:tc>
        <w:tc>
          <w:tcPr>
            <w:tcW w:w="2800" w:type="dxa"/>
            <w:tcBorders>
              <w:top w:val="single" w:sz="1" w:space="0" w:color="999999"/>
              <w:left w:val="single" w:sz="1" w:space="0" w:color="999999"/>
              <w:bottom w:val="single" w:sz="1" w:space="0" w:color="999999"/>
              <w:right w:val="single" w:sz="1" w:space="0" w:color="999999"/>
            </w:tcBorders>
            <w:shd w:val="clear" w:color="auto" w:fill="D9E2F3"/>
          </w:tcPr>
          <w:p w14:paraId="1D8E820F" w14:textId="77777777" w:rsidR="00E467C9" w:rsidRDefault="00000000">
            <w:pPr>
              <w:jc w:val="center"/>
            </w:pPr>
            <w:r>
              <w:rPr>
                <w:b/>
                <w:bCs/>
              </w:rPr>
              <w:t># Strong Confirmations</w:t>
            </w:r>
          </w:p>
        </w:tc>
        <w:tc>
          <w:tcPr>
            <w:tcW w:w="2800" w:type="dxa"/>
            <w:tcBorders>
              <w:top w:val="single" w:sz="1" w:space="0" w:color="999999"/>
              <w:left w:val="single" w:sz="1" w:space="0" w:color="999999"/>
              <w:bottom w:val="single" w:sz="1" w:space="0" w:color="999999"/>
              <w:right w:val="single" w:sz="1" w:space="0" w:color="999999"/>
            </w:tcBorders>
            <w:shd w:val="clear" w:color="auto" w:fill="D9E2F3"/>
          </w:tcPr>
          <w:p w14:paraId="7F204C17" w14:textId="77777777" w:rsidR="00E467C9" w:rsidRDefault="00000000">
            <w:pPr>
              <w:jc w:val="center"/>
            </w:pPr>
            <w:r>
              <w:rPr>
                <w:b/>
                <w:bCs/>
              </w:rPr>
              <w:t>Verdict</w:t>
            </w:r>
          </w:p>
        </w:tc>
      </w:tr>
      <w:tr w:rsidR="00E467C9" w14:paraId="11FEF1FA" w14:textId="77777777">
        <w:tc>
          <w:tcPr>
            <w:tcW w:w="2800" w:type="dxa"/>
            <w:tcBorders>
              <w:top w:val="single" w:sz="1" w:space="0" w:color="999999"/>
              <w:left w:val="single" w:sz="1" w:space="0" w:color="999999"/>
              <w:bottom w:val="single" w:sz="1" w:space="0" w:color="999999"/>
              <w:right w:val="single" w:sz="1" w:space="0" w:color="999999"/>
            </w:tcBorders>
          </w:tcPr>
          <w:p w14:paraId="3F81DE9F" w14:textId="77777777" w:rsidR="00E467C9" w:rsidRDefault="00000000">
            <w:r>
              <w:t>≥ 2</w:t>
            </w:r>
          </w:p>
        </w:tc>
        <w:tc>
          <w:tcPr>
            <w:tcW w:w="2800" w:type="dxa"/>
            <w:tcBorders>
              <w:top w:val="single" w:sz="1" w:space="0" w:color="999999"/>
              <w:left w:val="single" w:sz="1" w:space="0" w:color="999999"/>
              <w:bottom w:val="single" w:sz="1" w:space="0" w:color="999999"/>
              <w:right w:val="single" w:sz="1" w:space="0" w:color="999999"/>
            </w:tcBorders>
          </w:tcPr>
          <w:p w14:paraId="74465851" w14:textId="77777777" w:rsidR="00E467C9" w:rsidRDefault="00000000">
            <w:r>
              <w:t>Any</w:t>
            </w:r>
          </w:p>
        </w:tc>
        <w:tc>
          <w:tcPr>
            <w:tcW w:w="2800" w:type="dxa"/>
            <w:tcBorders>
              <w:top w:val="single" w:sz="1" w:space="0" w:color="999999"/>
              <w:left w:val="single" w:sz="1" w:space="0" w:color="999999"/>
              <w:bottom w:val="single" w:sz="1" w:space="0" w:color="999999"/>
              <w:right w:val="single" w:sz="1" w:space="0" w:color="999999"/>
            </w:tcBorders>
          </w:tcPr>
          <w:p w14:paraId="49B72478" w14:textId="77777777" w:rsidR="00E467C9" w:rsidRDefault="00000000">
            <w:r>
              <w:t>Hypothesis falsified</w:t>
            </w:r>
          </w:p>
        </w:tc>
      </w:tr>
      <w:tr w:rsidR="00E467C9" w14:paraId="225F5342" w14:textId="77777777">
        <w:tc>
          <w:tcPr>
            <w:tcW w:w="2800" w:type="dxa"/>
            <w:tcBorders>
              <w:top w:val="single" w:sz="1" w:space="0" w:color="999999"/>
              <w:left w:val="single" w:sz="1" w:space="0" w:color="999999"/>
              <w:bottom w:val="single" w:sz="1" w:space="0" w:color="999999"/>
              <w:right w:val="single" w:sz="1" w:space="0" w:color="999999"/>
            </w:tcBorders>
          </w:tcPr>
          <w:p w14:paraId="7C95CA40" w14:textId="77777777" w:rsidR="00E467C9" w:rsidRDefault="00000000">
            <w:r>
              <w:t>1</w:t>
            </w:r>
          </w:p>
        </w:tc>
        <w:tc>
          <w:tcPr>
            <w:tcW w:w="2800" w:type="dxa"/>
            <w:tcBorders>
              <w:top w:val="single" w:sz="1" w:space="0" w:color="999999"/>
              <w:left w:val="single" w:sz="1" w:space="0" w:color="999999"/>
              <w:bottom w:val="single" w:sz="1" w:space="0" w:color="999999"/>
              <w:right w:val="single" w:sz="1" w:space="0" w:color="999999"/>
            </w:tcBorders>
          </w:tcPr>
          <w:p w14:paraId="197CEF91" w14:textId="77777777" w:rsidR="00E467C9" w:rsidRDefault="00000000">
            <w:r>
              <w:t>0–1</w:t>
            </w:r>
          </w:p>
        </w:tc>
        <w:tc>
          <w:tcPr>
            <w:tcW w:w="2800" w:type="dxa"/>
            <w:tcBorders>
              <w:top w:val="single" w:sz="1" w:space="0" w:color="999999"/>
              <w:left w:val="single" w:sz="1" w:space="0" w:color="999999"/>
              <w:bottom w:val="single" w:sz="1" w:space="0" w:color="999999"/>
              <w:right w:val="single" w:sz="1" w:space="0" w:color="999999"/>
            </w:tcBorders>
          </w:tcPr>
          <w:p w14:paraId="68FF39F5" w14:textId="77777777" w:rsidR="00E467C9" w:rsidRDefault="00000000">
            <w:r>
              <w:t>Hypothesis weakened</w:t>
            </w:r>
          </w:p>
        </w:tc>
      </w:tr>
      <w:tr w:rsidR="00E467C9" w14:paraId="0EACD318" w14:textId="77777777">
        <w:tc>
          <w:tcPr>
            <w:tcW w:w="2800" w:type="dxa"/>
            <w:tcBorders>
              <w:top w:val="single" w:sz="1" w:space="0" w:color="999999"/>
              <w:left w:val="single" w:sz="1" w:space="0" w:color="999999"/>
              <w:bottom w:val="single" w:sz="1" w:space="0" w:color="999999"/>
              <w:right w:val="single" w:sz="1" w:space="0" w:color="999999"/>
            </w:tcBorders>
          </w:tcPr>
          <w:p w14:paraId="3E09C9FE" w14:textId="77777777" w:rsidR="00E467C9" w:rsidRDefault="00000000">
            <w:r>
              <w:t>0</w:t>
            </w:r>
          </w:p>
        </w:tc>
        <w:tc>
          <w:tcPr>
            <w:tcW w:w="2800" w:type="dxa"/>
            <w:tcBorders>
              <w:top w:val="single" w:sz="1" w:space="0" w:color="999999"/>
              <w:left w:val="single" w:sz="1" w:space="0" w:color="999999"/>
              <w:bottom w:val="single" w:sz="1" w:space="0" w:color="999999"/>
              <w:right w:val="single" w:sz="1" w:space="0" w:color="999999"/>
            </w:tcBorders>
          </w:tcPr>
          <w:p w14:paraId="1896E5E6" w14:textId="77777777" w:rsidR="00E467C9" w:rsidRDefault="00000000">
            <w:r>
              <w:t>0–1</w:t>
            </w:r>
          </w:p>
        </w:tc>
        <w:tc>
          <w:tcPr>
            <w:tcW w:w="2800" w:type="dxa"/>
            <w:tcBorders>
              <w:top w:val="single" w:sz="1" w:space="0" w:color="999999"/>
              <w:left w:val="single" w:sz="1" w:space="0" w:color="999999"/>
              <w:bottom w:val="single" w:sz="1" w:space="0" w:color="999999"/>
              <w:right w:val="single" w:sz="1" w:space="0" w:color="999999"/>
            </w:tcBorders>
          </w:tcPr>
          <w:p w14:paraId="6FFE6D1D" w14:textId="77777777" w:rsidR="00E467C9" w:rsidRDefault="00000000">
            <w:r>
              <w:t>Inconclusive</w:t>
            </w:r>
          </w:p>
        </w:tc>
      </w:tr>
      <w:tr w:rsidR="00E467C9" w14:paraId="6E893F7B" w14:textId="77777777">
        <w:tc>
          <w:tcPr>
            <w:tcW w:w="2800" w:type="dxa"/>
            <w:tcBorders>
              <w:top w:val="single" w:sz="1" w:space="0" w:color="999999"/>
              <w:left w:val="single" w:sz="1" w:space="0" w:color="999999"/>
              <w:bottom w:val="single" w:sz="1" w:space="0" w:color="999999"/>
              <w:right w:val="single" w:sz="1" w:space="0" w:color="999999"/>
            </w:tcBorders>
          </w:tcPr>
          <w:p w14:paraId="172B0661" w14:textId="77777777" w:rsidR="00E467C9" w:rsidRDefault="00000000">
            <w:r>
              <w:t>0</w:t>
            </w:r>
          </w:p>
        </w:tc>
        <w:tc>
          <w:tcPr>
            <w:tcW w:w="2800" w:type="dxa"/>
            <w:tcBorders>
              <w:top w:val="single" w:sz="1" w:space="0" w:color="999999"/>
              <w:left w:val="single" w:sz="1" w:space="0" w:color="999999"/>
              <w:bottom w:val="single" w:sz="1" w:space="0" w:color="999999"/>
              <w:right w:val="single" w:sz="1" w:space="0" w:color="999999"/>
            </w:tcBorders>
          </w:tcPr>
          <w:p w14:paraId="68A075BA" w14:textId="77777777" w:rsidR="00E467C9" w:rsidRDefault="00000000">
            <w:r>
              <w:t>2</w:t>
            </w:r>
          </w:p>
        </w:tc>
        <w:tc>
          <w:tcPr>
            <w:tcW w:w="2800" w:type="dxa"/>
            <w:tcBorders>
              <w:top w:val="single" w:sz="1" w:space="0" w:color="999999"/>
              <w:left w:val="single" w:sz="1" w:space="0" w:color="999999"/>
              <w:bottom w:val="single" w:sz="1" w:space="0" w:color="999999"/>
              <w:right w:val="single" w:sz="1" w:space="0" w:color="999999"/>
            </w:tcBorders>
          </w:tcPr>
          <w:p w14:paraId="6ED14D24" w14:textId="77777777" w:rsidR="00E467C9" w:rsidRDefault="00000000">
            <w:r>
              <w:t>Hypothesis supported</w:t>
            </w:r>
          </w:p>
        </w:tc>
      </w:tr>
      <w:tr w:rsidR="00E467C9" w14:paraId="1A75E4B7" w14:textId="77777777">
        <w:tc>
          <w:tcPr>
            <w:tcW w:w="2800" w:type="dxa"/>
            <w:tcBorders>
              <w:top w:val="single" w:sz="1" w:space="0" w:color="999999"/>
              <w:left w:val="single" w:sz="1" w:space="0" w:color="999999"/>
              <w:bottom w:val="single" w:sz="1" w:space="0" w:color="999999"/>
              <w:right w:val="single" w:sz="1" w:space="0" w:color="999999"/>
            </w:tcBorders>
          </w:tcPr>
          <w:p w14:paraId="225556FC" w14:textId="77777777" w:rsidR="00E467C9" w:rsidRDefault="00000000">
            <w:r>
              <w:t>0</w:t>
            </w:r>
          </w:p>
        </w:tc>
        <w:tc>
          <w:tcPr>
            <w:tcW w:w="2800" w:type="dxa"/>
            <w:tcBorders>
              <w:top w:val="single" w:sz="1" w:space="0" w:color="999999"/>
              <w:left w:val="single" w:sz="1" w:space="0" w:color="999999"/>
              <w:bottom w:val="single" w:sz="1" w:space="0" w:color="999999"/>
              <w:right w:val="single" w:sz="1" w:space="0" w:color="999999"/>
            </w:tcBorders>
          </w:tcPr>
          <w:p w14:paraId="3EF6BA6B" w14:textId="77777777" w:rsidR="00E467C9" w:rsidRDefault="00000000">
            <w:r>
              <w:t>≥ 3</w:t>
            </w:r>
          </w:p>
        </w:tc>
        <w:tc>
          <w:tcPr>
            <w:tcW w:w="2800" w:type="dxa"/>
            <w:tcBorders>
              <w:top w:val="single" w:sz="1" w:space="0" w:color="999999"/>
              <w:left w:val="single" w:sz="1" w:space="0" w:color="999999"/>
              <w:bottom w:val="single" w:sz="1" w:space="0" w:color="999999"/>
              <w:right w:val="single" w:sz="1" w:space="0" w:color="999999"/>
            </w:tcBorders>
          </w:tcPr>
          <w:p w14:paraId="1A5A6F8B" w14:textId="77777777" w:rsidR="00E467C9" w:rsidRDefault="00000000">
            <w:r>
              <w:t>Hypothesis strongly supported</w:t>
            </w:r>
          </w:p>
        </w:tc>
      </w:tr>
    </w:tbl>
    <w:p w14:paraId="37D40351" w14:textId="77777777" w:rsidR="00E467C9" w:rsidRDefault="00E467C9"/>
    <w:p w14:paraId="5B90152A" w14:textId="77777777" w:rsidR="00E467C9" w:rsidRDefault="00000000">
      <w:r>
        <w:rPr>
          <w:b/>
          <w:bCs/>
        </w:rPr>
        <w:t xml:space="preserve">Escape hatch prohibition: </w:t>
      </w:r>
      <w:r>
        <w:t xml:space="preserve">We commit to accepting prediction outcomes as stated. We will not claim </w:t>
      </w:r>
      <w:proofErr w:type="spellStart"/>
      <w:r>
        <w:t>catalog</w:t>
      </w:r>
      <w:proofErr w:type="spellEnd"/>
      <w:r>
        <w:t xml:space="preserve"> incompleteness as defence, retroactively redefine baselines, or shift goalposts.</w:t>
      </w:r>
    </w:p>
    <w:p w14:paraId="4188C4D3" w14:textId="77777777" w:rsidR="00E467C9" w:rsidRDefault="00000000">
      <w:pPr>
        <w:pStyle w:val="Heading2"/>
      </w:pPr>
      <w:bookmarkStart w:id="25" w:name="_Toc218198292"/>
      <w:r>
        <w:t>3.6 On Falsification by Discovery</w:t>
      </w:r>
      <w:bookmarkEnd w:id="25"/>
    </w:p>
    <w:p w14:paraId="36F3A0F4" w14:textId="77777777" w:rsidR="00E467C9" w:rsidRDefault="00000000">
      <w:r>
        <w:t>Discovery of a black hole placing Earth below the 85th percentile for isolation would constitute partial falsification. The 85th percentile represents the lower bound of our sensitivity range.</w:t>
      </w:r>
    </w:p>
    <w:p w14:paraId="3B72835D" w14:textId="77777777" w:rsidR="00E467C9" w:rsidRDefault="00000000">
      <w:r>
        <w:rPr>
          <w:b/>
          <w:bCs/>
        </w:rPr>
        <w:t xml:space="preserve">Threshold derivation: </w:t>
      </w:r>
      <w:r>
        <w:t>Under central assumptions (f = 0.1%), the 85th percentile corresponds to approximately 850 light-years. Discovery of a black hole within 500 light-years would falsify the isolation claim under all reasonable assumptions.</w:t>
      </w:r>
    </w:p>
    <w:p w14:paraId="33264EA4" w14:textId="77777777" w:rsidR="00E467C9" w:rsidRDefault="00000000">
      <w:r>
        <w:br w:type="page"/>
      </w:r>
    </w:p>
    <w:p w14:paraId="5FA3CAD5" w14:textId="77777777" w:rsidR="00E467C9" w:rsidRDefault="00000000">
      <w:pPr>
        <w:pStyle w:val="Heading1"/>
      </w:pPr>
      <w:bookmarkStart w:id="26" w:name="_Toc218198293"/>
      <w:r>
        <w:lastRenderedPageBreak/>
        <w:t>4. The Solar Isolation Hypothesis: Formal Statement</w:t>
      </w:r>
      <w:bookmarkEnd w:id="26"/>
    </w:p>
    <w:p w14:paraId="29A944BE" w14:textId="77777777" w:rsidR="00E467C9" w:rsidRDefault="00000000">
      <w:pPr>
        <w:pStyle w:val="Heading2"/>
      </w:pPr>
      <w:bookmarkStart w:id="27" w:name="_Toc218198294"/>
      <w:r>
        <w:t>4.1 Core Proposition</w:t>
      </w:r>
      <w:bookmarkEnd w:id="27"/>
    </w:p>
    <w:p w14:paraId="5DBEEE0F" w14:textId="77777777" w:rsidR="00E467C9" w:rsidRDefault="00000000">
      <w:r>
        <w:t>We propose that Earth may not be contacted by technological civilisations in part because:</w:t>
      </w:r>
    </w:p>
    <w:p w14:paraId="00BFA8C5" w14:textId="77777777" w:rsidR="00E467C9" w:rsidRDefault="00000000">
      <w:pPr>
        <w:pStyle w:val="ListParagraph"/>
        <w:numPr>
          <w:ilvl w:val="0"/>
          <w:numId w:val="2"/>
        </w:numPr>
        <w:spacing w:after="60"/>
      </w:pPr>
      <w:r>
        <w:t>Physical claim (testable): Gravitational assists from black holes offer delta-v advantages orders of magnitude beyond planetary alternatives</w:t>
      </w:r>
    </w:p>
    <w:p w14:paraId="53BA2F95" w14:textId="77777777" w:rsidR="00E467C9" w:rsidRDefault="00000000">
      <w:pPr>
        <w:pStyle w:val="ListParagraph"/>
        <w:numPr>
          <w:ilvl w:val="0"/>
          <w:numId w:val="2"/>
        </w:numPr>
        <w:spacing w:after="60"/>
      </w:pPr>
      <w:r>
        <w:t>Structural claim (testable): Black hole distributions exhibit spatial variation, with well-connected and isolated regions</w:t>
      </w:r>
    </w:p>
    <w:p w14:paraId="28C052CE" w14:textId="77777777" w:rsidR="00E467C9" w:rsidRDefault="00000000">
      <w:pPr>
        <w:pStyle w:val="ListParagraph"/>
        <w:numPr>
          <w:ilvl w:val="0"/>
          <w:numId w:val="2"/>
        </w:numPr>
        <w:spacing w:after="60"/>
      </w:pPr>
      <w:r>
        <w:t>Observational claim (testable): Sol occupies a relatively isolated region, approximately 3.6× average separation</w:t>
      </w:r>
    </w:p>
    <w:p w14:paraId="75356872" w14:textId="77777777" w:rsidR="00E467C9" w:rsidRDefault="00000000">
      <w:pPr>
        <w:pStyle w:val="ListParagraph"/>
        <w:numPr>
          <w:ilvl w:val="0"/>
          <w:numId w:val="2"/>
        </w:numPr>
        <w:spacing w:after="60"/>
      </w:pPr>
      <w:r>
        <w:t>Physical claim (testable): Decelerating from relativistic velocities without gravitational assistance is prohibitively expensive</w:t>
      </w:r>
    </w:p>
    <w:p w14:paraId="1CF4E5C9" w14:textId="77777777" w:rsidR="00E467C9" w:rsidRDefault="00000000">
      <w:pPr>
        <w:pStyle w:val="ListParagraph"/>
        <w:numPr>
          <w:ilvl w:val="0"/>
          <w:numId w:val="2"/>
        </w:numPr>
        <w:spacing w:after="60"/>
      </w:pPr>
      <w:r>
        <w:t>Behavioural assumption (not directly testable): If civilisations exist and exploit black hole transit, they may allocate resources preferentially toward accessible destinations</w:t>
      </w:r>
    </w:p>
    <w:p w14:paraId="7A2019F8" w14:textId="77777777" w:rsidR="00E467C9" w:rsidRDefault="00000000">
      <w:pPr>
        <w:pStyle w:val="Heading2"/>
      </w:pPr>
      <w:bookmarkStart w:id="28" w:name="_Toc218198295"/>
      <w:r>
        <w:t>4.2 What This Hypothesis Might Explain</w:t>
      </w:r>
      <w:bookmarkEnd w:id="28"/>
    </w:p>
    <w:p w14:paraId="3C914A03" w14:textId="77777777" w:rsidR="00E467C9" w:rsidRDefault="00000000">
      <w:r>
        <w:rPr>
          <w:b/>
          <w:bCs/>
        </w:rPr>
        <w:t xml:space="preserve">The Great Silence: </w:t>
      </w:r>
      <w:r>
        <w:t>No signals because there may be no substantial presence in our vicinity. No presence because there may be no infrastructure to support economical travel here.</w:t>
      </w:r>
    </w:p>
    <w:p w14:paraId="2CD125F0" w14:textId="77777777" w:rsidR="00E467C9" w:rsidRDefault="00000000">
      <w:r>
        <w:rPr>
          <w:b/>
          <w:bCs/>
        </w:rPr>
        <w:t xml:space="preserve">Absence of artifacts: </w:t>
      </w:r>
      <w:r>
        <w:t>Less motivation to send probes to locations from which return is prohibitively expensive.</w:t>
      </w:r>
    </w:p>
    <w:p w14:paraId="6EA941A6" w14:textId="77777777" w:rsidR="00E467C9" w:rsidRDefault="00000000">
      <w:r>
        <w:rPr>
          <w:b/>
          <w:bCs/>
        </w:rPr>
        <w:t xml:space="preserve">No historical visitation evidence: </w:t>
      </w:r>
      <w:r>
        <w:t>Flyby-only trajectories at relativistic velocities would leave minimal evidence.</w:t>
      </w:r>
    </w:p>
    <w:p w14:paraId="6E4878DC" w14:textId="77777777" w:rsidR="00E467C9" w:rsidRDefault="00000000">
      <w:pPr>
        <w:pStyle w:val="Heading2"/>
      </w:pPr>
      <w:bookmarkStart w:id="29" w:name="_Toc218198296"/>
      <w:r>
        <w:t>4.3 What This Hypothesis Does Not Explain</w:t>
      </w:r>
      <w:bookmarkEnd w:id="29"/>
    </w:p>
    <w:p w14:paraId="6D517DFD" w14:textId="77777777" w:rsidR="00E467C9" w:rsidRDefault="00000000">
      <w:pPr>
        <w:pStyle w:val="ListParagraph"/>
        <w:numPr>
          <w:ilvl w:val="0"/>
          <w:numId w:val="2"/>
        </w:numPr>
        <w:spacing w:after="60"/>
      </w:pPr>
      <w:r>
        <w:t>Why civilisations would not develop alternative transit methods</w:t>
      </w:r>
    </w:p>
    <w:p w14:paraId="6A5B4CAB" w14:textId="77777777" w:rsidR="00E467C9" w:rsidRDefault="00000000">
      <w:pPr>
        <w:pStyle w:val="ListParagraph"/>
        <w:numPr>
          <w:ilvl w:val="0"/>
          <w:numId w:val="2"/>
        </w:numPr>
        <w:spacing w:after="60"/>
      </w:pPr>
      <w:r>
        <w:t>Why curiosity would not motivate exploration regardless of efficiency</w:t>
      </w:r>
    </w:p>
    <w:p w14:paraId="4B991C67" w14:textId="77777777" w:rsidR="00E467C9" w:rsidRDefault="00000000">
      <w:pPr>
        <w:pStyle w:val="ListParagraph"/>
        <w:numPr>
          <w:ilvl w:val="0"/>
          <w:numId w:val="2"/>
        </w:numPr>
        <w:spacing w:after="60"/>
      </w:pPr>
      <w:r>
        <w:t>Why automated probes would not be dispatched over millennia</w:t>
      </w:r>
    </w:p>
    <w:p w14:paraId="4BE384EB" w14:textId="77777777" w:rsidR="00E467C9" w:rsidRDefault="00000000">
      <w:pPr>
        <w:pStyle w:val="ListParagraph"/>
        <w:numPr>
          <w:ilvl w:val="0"/>
          <w:numId w:val="2"/>
        </w:numPr>
        <w:spacing w:after="60"/>
      </w:pPr>
      <w:r>
        <w:t>Why we see no evidence of network construction in our observable volume</w:t>
      </w:r>
    </w:p>
    <w:p w14:paraId="726EFB9E" w14:textId="77777777" w:rsidR="00E467C9" w:rsidRDefault="00000000">
      <w:r>
        <w:t>We do not claim this is a complete solution—only that it may be a contributing factor grounded in known physics.</w:t>
      </w:r>
    </w:p>
    <w:p w14:paraId="726EFB9E" w14:textId="77777777" w:rsidR="00E467C9" w:rsidRDefault="00000000">
      <w:r>
        <w:t>Adjacent work. Components of this framework exist separately in prior and contemporaneous literature that the first release failed to cite. Carroll-Nellenback et al. (2019) showed that settlement simulations naturally produce co-existing occupied clusters and unvisited quasi-voids—geography as a Fermi answer, without invoking transit infrastructure. Black-hole slingshot travel between galaxies is analysed in arXiv:2210.10622 (2022), and constructed black-hole transit networks with Fermi implications in arXiv:2510.00377 (2025). Against that landscape this paper’s contribution is deliberately narrow: a quantified isolation metric—Earth’s distance to the nearest known black hole measured against expected node separations—carrying pre-committed observational falsification criteria.</w:t>
      </w:r>
    </w:p>
    <w:p w14:paraId="26B7CAD8" w14:textId="77777777" w:rsidR="00E467C9" w:rsidRDefault="00000000">
      <w:pPr>
        <w:pStyle w:val="Heading2"/>
      </w:pPr>
      <w:bookmarkStart w:id="30" w:name="_Toc218198297"/>
      <w:r>
        <w:t>4.4 Relationship to Other Proposed Solutions</w:t>
      </w:r>
      <w:bookmarkEnd w:id="3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200"/>
      </w:tblGrid>
      <w:tr w:rsidR="00E467C9" w14:paraId="6A285C31"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E2F3"/>
          </w:tcPr>
          <w:p w14:paraId="73ED906A" w14:textId="77777777" w:rsidR="00E467C9" w:rsidRDefault="00000000">
            <w:pPr>
              <w:jc w:val="center"/>
            </w:pPr>
            <w:r>
              <w:rPr>
                <w:b/>
                <w:bCs/>
              </w:rPr>
              <w:t>Proposed Solution</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Pr>
          <w:p w14:paraId="7BCA2B70" w14:textId="77777777" w:rsidR="00E467C9" w:rsidRDefault="00000000">
            <w:pPr>
              <w:jc w:val="center"/>
            </w:pPr>
            <w:r>
              <w:rPr>
                <w:b/>
                <w:bCs/>
              </w:rPr>
              <w:t>Compatible?</w:t>
            </w:r>
          </w:p>
        </w:tc>
        <w:tc>
          <w:tcPr>
            <w:tcW w:w="4200" w:type="dxa"/>
            <w:tcBorders>
              <w:top w:val="single" w:sz="1" w:space="0" w:color="999999"/>
              <w:left w:val="single" w:sz="1" w:space="0" w:color="999999"/>
              <w:bottom w:val="single" w:sz="1" w:space="0" w:color="999999"/>
              <w:right w:val="single" w:sz="1" w:space="0" w:color="999999"/>
            </w:tcBorders>
            <w:shd w:val="clear" w:color="auto" w:fill="D9E2F3"/>
          </w:tcPr>
          <w:p w14:paraId="15F16E7D" w14:textId="77777777" w:rsidR="00E467C9" w:rsidRDefault="00000000">
            <w:pPr>
              <w:jc w:val="center"/>
            </w:pPr>
            <w:r>
              <w:rPr>
                <w:b/>
                <w:bCs/>
              </w:rPr>
              <w:t>Notes</w:t>
            </w:r>
          </w:p>
        </w:tc>
      </w:tr>
      <w:tr w:rsidR="00E467C9" w14:paraId="60E46A38" w14:textId="77777777">
        <w:tc>
          <w:tcPr>
            <w:tcW w:w="2400" w:type="dxa"/>
            <w:tcBorders>
              <w:top w:val="single" w:sz="1" w:space="0" w:color="999999"/>
              <w:left w:val="single" w:sz="1" w:space="0" w:color="999999"/>
              <w:bottom w:val="single" w:sz="1" w:space="0" w:color="999999"/>
              <w:right w:val="single" w:sz="1" w:space="0" w:color="999999"/>
            </w:tcBorders>
          </w:tcPr>
          <w:p w14:paraId="2965B924" w14:textId="77777777" w:rsidR="00E467C9" w:rsidRDefault="00000000">
            <w:r>
              <w:t>Rare Earth</w:t>
            </w:r>
          </w:p>
        </w:tc>
        <w:tc>
          <w:tcPr>
            <w:tcW w:w="1800" w:type="dxa"/>
            <w:tcBorders>
              <w:top w:val="single" w:sz="1" w:space="0" w:color="999999"/>
              <w:left w:val="single" w:sz="1" w:space="0" w:color="999999"/>
              <w:bottom w:val="single" w:sz="1" w:space="0" w:color="999999"/>
              <w:right w:val="single" w:sz="1" w:space="0" w:color="999999"/>
            </w:tcBorders>
          </w:tcPr>
          <w:p w14:paraId="3E7C5ECA" w14:textId="77777777" w:rsidR="00E467C9" w:rsidRDefault="00000000">
            <w:r>
              <w:t>Yes</w:t>
            </w:r>
          </w:p>
        </w:tc>
        <w:tc>
          <w:tcPr>
            <w:tcW w:w="4200" w:type="dxa"/>
            <w:tcBorders>
              <w:top w:val="single" w:sz="1" w:space="0" w:color="999999"/>
              <w:left w:val="single" w:sz="1" w:space="0" w:color="999999"/>
              <w:bottom w:val="single" w:sz="1" w:space="0" w:color="999999"/>
              <w:right w:val="single" w:sz="1" w:space="0" w:color="999999"/>
            </w:tcBorders>
          </w:tcPr>
          <w:p w14:paraId="444D3483" w14:textId="77777777" w:rsidR="00E467C9" w:rsidRDefault="00000000">
            <w:r>
              <w:t>Isolated regions may correlate with unfavourable conditions</w:t>
            </w:r>
          </w:p>
        </w:tc>
      </w:tr>
      <w:tr w:rsidR="00E467C9" w14:paraId="4C649EA3" w14:textId="77777777">
        <w:tc>
          <w:tcPr>
            <w:tcW w:w="2400" w:type="dxa"/>
            <w:tcBorders>
              <w:top w:val="single" w:sz="1" w:space="0" w:color="999999"/>
              <w:left w:val="single" w:sz="1" w:space="0" w:color="999999"/>
              <w:bottom w:val="single" w:sz="1" w:space="0" w:color="999999"/>
              <w:right w:val="single" w:sz="1" w:space="0" w:color="999999"/>
            </w:tcBorders>
          </w:tcPr>
          <w:p w14:paraId="35CBBE03" w14:textId="77777777" w:rsidR="00E467C9" w:rsidRDefault="00000000">
            <w:r>
              <w:t>Great Filter</w:t>
            </w:r>
          </w:p>
        </w:tc>
        <w:tc>
          <w:tcPr>
            <w:tcW w:w="1800" w:type="dxa"/>
            <w:tcBorders>
              <w:top w:val="single" w:sz="1" w:space="0" w:color="999999"/>
              <w:left w:val="single" w:sz="1" w:space="0" w:color="999999"/>
              <w:bottom w:val="single" w:sz="1" w:space="0" w:color="999999"/>
              <w:right w:val="single" w:sz="1" w:space="0" w:color="999999"/>
            </w:tcBorders>
          </w:tcPr>
          <w:p w14:paraId="6445407F" w14:textId="77777777" w:rsidR="00E467C9" w:rsidRDefault="00000000">
            <w:r>
              <w:t>Neutral</w:t>
            </w:r>
          </w:p>
        </w:tc>
        <w:tc>
          <w:tcPr>
            <w:tcW w:w="4200" w:type="dxa"/>
            <w:tcBorders>
              <w:top w:val="single" w:sz="1" w:space="0" w:color="999999"/>
              <w:left w:val="single" w:sz="1" w:space="0" w:color="999999"/>
              <w:bottom w:val="single" w:sz="1" w:space="0" w:color="999999"/>
              <w:right w:val="single" w:sz="1" w:space="0" w:color="999999"/>
            </w:tcBorders>
          </w:tcPr>
          <w:p w14:paraId="4FC825F2" w14:textId="77777777" w:rsidR="00E467C9" w:rsidRDefault="00000000">
            <w:r>
              <w:t>Filter could operate before or after network-building</w:t>
            </w:r>
          </w:p>
        </w:tc>
      </w:tr>
      <w:tr w:rsidR="00E467C9" w14:paraId="41AEDB7E" w14:textId="77777777">
        <w:tc>
          <w:tcPr>
            <w:tcW w:w="2400" w:type="dxa"/>
            <w:tcBorders>
              <w:top w:val="single" w:sz="1" w:space="0" w:color="999999"/>
              <w:left w:val="single" w:sz="1" w:space="0" w:color="999999"/>
              <w:bottom w:val="single" w:sz="1" w:space="0" w:color="999999"/>
              <w:right w:val="single" w:sz="1" w:space="0" w:color="999999"/>
            </w:tcBorders>
          </w:tcPr>
          <w:p w14:paraId="4B26B85E" w14:textId="77777777" w:rsidR="00E467C9" w:rsidRDefault="00000000">
            <w:r>
              <w:t>Zoo Hypothesis</w:t>
            </w:r>
          </w:p>
        </w:tc>
        <w:tc>
          <w:tcPr>
            <w:tcW w:w="1800" w:type="dxa"/>
            <w:tcBorders>
              <w:top w:val="single" w:sz="1" w:space="0" w:color="999999"/>
              <w:left w:val="single" w:sz="1" w:space="0" w:color="999999"/>
              <w:bottom w:val="single" w:sz="1" w:space="0" w:color="999999"/>
              <w:right w:val="single" w:sz="1" w:space="0" w:color="999999"/>
            </w:tcBorders>
          </w:tcPr>
          <w:p w14:paraId="277BD03B" w14:textId="77777777" w:rsidR="00E467C9" w:rsidRDefault="00000000">
            <w:r>
              <w:t>No</w:t>
            </w:r>
          </w:p>
        </w:tc>
        <w:tc>
          <w:tcPr>
            <w:tcW w:w="4200" w:type="dxa"/>
            <w:tcBorders>
              <w:top w:val="single" w:sz="1" w:space="0" w:color="999999"/>
              <w:left w:val="single" w:sz="1" w:space="0" w:color="999999"/>
              <w:bottom w:val="single" w:sz="1" w:space="0" w:color="999999"/>
              <w:right w:val="single" w:sz="1" w:space="0" w:color="999999"/>
            </w:tcBorders>
          </w:tcPr>
          <w:p w14:paraId="53F0385B" w14:textId="77777777" w:rsidR="00E467C9" w:rsidRDefault="00000000">
            <w:r>
              <w:t>Zoo requires deliberate avoidance; we propose inconvenience</w:t>
            </w:r>
          </w:p>
        </w:tc>
      </w:tr>
      <w:tr w:rsidR="00E467C9" w14:paraId="7EC590CF" w14:textId="77777777">
        <w:tc>
          <w:tcPr>
            <w:tcW w:w="2400" w:type="dxa"/>
            <w:tcBorders>
              <w:top w:val="single" w:sz="1" w:space="0" w:color="999999"/>
              <w:left w:val="single" w:sz="1" w:space="0" w:color="999999"/>
              <w:bottom w:val="single" w:sz="1" w:space="0" w:color="999999"/>
              <w:right w:val="single" w:sz="1" w:space="0" w:color="999999"/>
            </w:tcBorders>
          </w:tcPr>
          <w:p w14:paraId="6C2741D8" w14:textId="77777777" w:rsidR="00E467C9" w:rsidRDefault="00000000">
            <w:r>
              <w:t>Transcension</w:t>
            </w:r>
          </w:p>
        </w:tc>
        <w:tc>
          <w:tcPr>
            <w:tcW w:w="1800" w:type="dxa"/>
            <w:tcBorders>
              <w:top w:val="single" w:sz="1" w:space="0" w:color="999999"/>
              <w:left w:val="single" w:sz="1" w:space="0" w:color="999999"/>
              <w:bottom w:val="single" w:sz="1" w:space="0" w:color="999999"/>
              <w:right w:val="single" w:sz="1" w:space="0" w:color="999999"/>
            </w:tcBorders>
          </w:tcPr>
          <w:p w14:paraId="3915E9D7" w14:textId="77777777" w:rsidR="00E467C9" w:rsidRDefault="00000000">
            <w:r>
              <w:t>Partial</w:t>
            </w:r>
          </w:p>
        </w:tc>
        <w:tc>
          <w:tcPr>
            <w:tcW w:w="4200" w:type="dxa"/>
            <w:tcBorders>
              <w:top w:val="single" w:sz="1" w:space="0" w:color="999999"/>
              <w:left w:val="single" w:sz="1" w:space="0" w:color="999999"/>
              <w:bottom w:val="single" w:sz="1" w:space="0" w:color="999999"/>
              <w:right w:val="single" w:sz="1" w:space="0" w:color="999999"/>
            </w:tcBorders>
          </w:tcPr>
          <w:p w14:paraId="18B8A603" w14:textId="77777777" w:rsidR="00E467C9" w:rsidRDefault="00000000">
            <w:r>
              <w:t>Both invoke black holes differently</w:t>
            </w:r>
          </w:p>
        </w:tc>
      </w:tr>
      <w:tr w:rsidR="00E467C9" w14:paraId="353543F3" w14:textId="77777777">
        <w:tc>
          <w:tcPr>
            <w:tcW w:w="2400" w:type="dxa"/>
            <w:tcBorders>
              <w:top w:val="single" w:sz="1" w:space="0" w:color="999999"/>
              <w:left w:val="single" w:sz="1" w:space="0" w:color="999999"/>
              <w:bottom w:val="single" w:sz="1" w:space="0" w:color="999999"/>
              <w:right w:val="single" w:sz="1" w:space="0" w:color="999999"/>
            </w:tcBorders>
          </w:tcPr>
          <w:p w14:paraId="7C515F97" w14:textId="77777777" w:rsidR="00E467C9" w:rsidRDefault="00000000">
            <w:r>
              <w:lastRenderedPageBreak/>
              <w:t>Dark Forest</w:t>
            </w:r>
          </w:p>
        </w:tc>
        <w:tc>
          <w:tcPr>
            <w:tcW w:w="1800" w:type="dxa"/>
            <w:tcBorders>
              <w:top w:val="single" w:sz="1" w:space="0" w:color="999999"/>
              <w:left w:val="single" w:sz="1" w:space="0" w:color="999999"/>
              <w:bottom w:val="single" w:sz="1" w:space="0" w:color="999999"/>
              <w:right w:val="single" w:sz="1" w:space="0" w:color="999999"/>
            </w:tcBorders>
          </w:tcPr>
          <w:p w14:paraId="58CD1093" w14:textId="77777777" w:rsidR="00E467C9" w:rsidRDefault="00000000">
            <w:r>
              <w:t>No</w:t>
            </w:r>
          </w:p>
        </w:tc>
        <w:tc>
          <w:tcPr>
            <w:tcW w:w="4200" w:type="dxa"/>
            <w:tcBorders>
              <w:top w:val="single" w:sz="1" w:space="0" w:color="999999"/>
              <w:left w:val="single" w:sz="1" w:space="0" w:color="999999"/>
              <w:bottom w:val="single" w:sz="1" w:space="0" w:color="999999"/>
              <w:right w:val="single" w:sz="1" w:space="0" w:color="999999"/>
            </w:tcBorders>
          </w:tcPr>
          <w:p w14:paraId="4E01C6D2" w14:textId="77777777" w:rsidR="00E467C9" w:rsidRDefault="00000000">
            <w:r>
              <w:t>Dark Forest requires hostile intent; we propose indifference</w:t>
            </w:r>
          </w:p>
        </w:tc>
      </w:tr>
      <w:tr w:rsidR="00E467C9" w14:paraId="7C45D874" w14:textId="77777777">
        <w:tc>
          <w:tcPr>
            <w:tcW w:w="2400" w:type="dxa"/>
            <w:tcBorders>
              <w:top w:val="single" w:sz="1" w:space="0" w:color="999999"/>
              <w:left w:val="single" w:sz="1" w:space="0" w:color="999999"/>
              <w:bottom w:val="single" w:sz="1" w:space="0" w:color="999999"/>
              <w:right w:val="single" w:sz="1" w:space="0" w:color="999999"/>
            </w:tcBorders>
          </w:tcPr>
          <w:p w14:paraId="577C9D10" w14:textId="77777777" w:rsidR="00E467C9" w:rsidRDefault="00000000">
            <w:r>
              <w:t>Simulation</w:t>
            </w:r>
          </w:p>
        </w:tc>
        <w:tc>
          <w:tcPr>
            <w:tcW w:w="1800" w:type="dxa"/>
            <w:tcBorders>
              <w:top w:val="single" w:sz="1" w:space="0" w:color="999999"/>
              <w:left w:val="single" w:sz="1" w:space="0" w:color="999999"/>
              <w:bottom w:val="single" w:sz="1" w:space="0" w:color="999999"/>
              <w:right w:val="single" w:sz="1" w:space="0" w:color="999999"/>
            </w:tcBorders>
          </w:tcPr>
          <w:p w14:paraId="62A25C35" w14:textId="77777777" w:rsidR="00E467C9" w:rsidRDefault="00000000">
            <w:r>
              <w:t>Neutral</w:t>
            </w:r>
          </w:p>
        </w:tc>
        <w:tc>
          <w:tcPr>
            <w:tcW w:w="4200" w:type="dxa"/>
            <w:tcBorders>
              <w:top w:val="single" w:sz="1" w:space="0" w:color="999999"/>
              <w:left w:val="single" w:sz="1" w:space="0" w:color="999999"/>
              <w:bottom w:val="single" w:sz="1" w:space="0" w:color="999999"/>
              <w:right w:val="single" w:sz="1" w:space="0" w:color="999999"/>
            </w:tcBorders>
          </w:tcPr>
          <w:p w14:paraId="09B83E97" w14:textId="77777777" w:rsidR="00E467C9" w:rsidRDefault="00000000">
            <w:r>
              <w:t>Simulation could include or exclude infrastructure</w:t>
            </w:r>
          </w:p>
        </w:tc>
      </w:tr>
    </w:tbl>
    <w:p w14:paraId="1E8DE3C9" w14:textId="77777777" w:rsidR="00E467C9" w:rsidRDefault="00000000">
      <w:r>
        <w:br w:type="page"/>
      </w:r>
    </w:p>
    <w:p w14:paraId="4468636C" w14:textId="77777777" w:rsidR="00E467C9" w:rsidRDefault="00000000">
      <w:pPr>
        <w:pStyle w:val="Heading1"/>
      </w:pPr>
      <w:bookmarkStart w:id="31" w:name="_Toc218198298"/>
      <w:r>
        <w:lastRenderedPageBreak/>
        <w:t>5. Limitations and Alternative Interpretations</w:t>
      </w:r>
      <w:bookmarkEnd w:id="31"/>
    </w:p>
    <w:p w14:paraId="73BAF20F" w14:textId="77777777" w:rsidR="00E467C9" w:rsidRDefault="00000000">
      <w:pPr>
        <w:pStyle w:val="Heading2"/>
      </w:pPr>
      <w:bookmarkStart w:id="32" w:name="_Toc218198299"/>
      <w:r>
        <w:t>5.1 The Bootstrap Problem</w:t>
      </w:r>
      <w:bookmarkEnd w:id="32"/>
    </w:p>
    <w:p w14:paraId="65E522C2" w14:textId="77777777" w:rsidR="00E467C9" w:rsidRDefault="00000000">
      <w:r>
        <w:t>Reaching the first network node requires propulsion capable of interstellar travel independent of the network. If a civilisation can travel 1,500 light-years without assistance, why would they need a network?</w:t>
      </w:r>
    </w:p>
    <w:p w14:paraId="22734951" w14:textId="77777777" w:rsidR="00E467C9" w:rsidRDefault="00000000">
      <w:r>
        <w:rPr>
          <w:b/>
          <w:bCs/>
        </w:rPr>
        <w:t xml:space="preserve">Counter-argument: </w:t>
      </w:r>
      <w:r>
        <w:t>Efficiency gains compound. A 10% improvement per journey yields 10× cumulative advantage over 25 journeys.</w:t>
      </w:r>
    </w:p>
    <w:p w14:paraId="3BD05DED" w14:textId="77777777" w:rsidR="00E467C9" w:rsidRDefault="00000000">
      <w:pPr>
        <w:pStyle w:val="Heading2"/>
      </w:pPr>
      <w:bookmarkStart w:id="33" w:name="_Toc218198300"/>
      <w:r>
        <w:t>5.2 Alternative Transit Physics</w:t>
      </w:r>
      <w:bookmarkEnd w:id="33"/>
    </w:p>
    <w:p w14:paraId="43B01B19" w14:textId="77777777" w:rsidR="00E467C9" w:rsidRDefault="00000000">
      <w:r>
        <w:t>Advanced civilisations might employ mechanisms beyond current physics. We analyse using known physics because it is what we can analyse. If exotic physics exists and is accessible, the hypothesis fails—but that failure is informative.</w:t>
      </w:r>
    </w:p>
    <w:p w14:paraId="560C6B4B" w14:textId="77777777" w:rsidR="00E467C9" w:rsidRDefault="00000000">
      <w:pPr>
        <w:pStyle w:val="Heading2"/>
      </w:pPr>
      <w:bookmarkStart w:id="34" w:name="_Toc218198301"/>
      <w:r>
        <w:t>5.3 Sample Size and Selection Effects</w:t>
      </w:r>
      <w:bookmarkEnd w:id="34"/>
    </w:p>
    <w:p w14:paraId="357CF496" w14:textId="77777777" w:rsidR="00E467C9" w:rsidRDefault="00000000">
      <w:r>
        <w:t>We have one data point: ourselves. This limitation applies to all Fermi Paradox solutions.</w:t>
      </w:r>
    </w:p>
    <w:p w14:paraId="15BFFE41" w14:textId="77777777" w:rsidR="00E467C9" w:rsidRDefault="00000000">
      <w:pPr>
        <w:pStyle w:val="Heading2"/>
      </w:pPr>
      <w:bookmarkStart w:id="35" w:name="_Toc218198302"/>
      <w:r>
        <w:t>5.4 Census Incompleteness</w:t>
      </w:r>
      <w:bookmarkEnd w:id="35"/>
    </w:p>
    <w:p w14:paraId="0189BC57" w14:textId="77777777" w:rsidR="00E467C9" w:rsidRDefault="00000000">
      <w:r>
        <w:t xml:space="preserve">Our black hole </w:t>
      </w:r>
      <w:proofErr w:type="spellStart"/>
      <w:r>
        <w:t>catalog</w:t>
      </w:r>
      <w:proofErr w:type="spellEnd"/>
      <w:r>
        <w:t xml:space="preserve"> is dramatically incomplete. Gaia BH1 was discovered only in 2022.</w:t>
      </w:r>
    </w:p>
    <w:p w14:paraId="1C0AF5FA" w14:textId="77777777" w:rsidR="00E467C9" w:rsidRDefault="00000000">
      <w:r>
        <w:rPr>
          <w:b/>
          <w:bCs/>
        </w:rPr>
        <w:t xml:space="preserve">Commitment: </w:t>
      </w:r>
      <w:r>
        <w:t xml:space="preserve">We will not use </w:t>
      </w:r>
      <w:proofErr w:type="spellStart"/>
      <w:r>
        <w:t>catalog</w:t>
      </w:r>
      <w:proofErr w:type="spellEnd"/>
      <w:r>
        <w:t xml:space="preserve"> incompleteness as an escape hatch. If predictions fail with current data, we accept that failure.</w:t>
      </w:r>
    </w:p>
    <w:p w14:paraId="6B8B3D47" w14:textId="77777777" w:rsidR="00E467C9" w:rsidRDefault="00000000">
      <w:pPr>
        <w:pStyle w:val="Heading2"/>
      </w:pPr>
      <w:bookmarkStart w:id="36" w:name="_Toc218198303"/>
      <w:r>
        <w:t>5.5 The Metaphor Problem</w:t>
      </w:r>
      <w:bookmarkEnd w:id="36"/>
    </w:p>
    <w:p w14:paraId="57BAC0BE" w14:textId="77777777" w:rsidR="00E467C9" w:rsidRDefault="00000000">
      <w:r>
        <w:t>Terms like "network" and "nodes" are metaphors. We claim only that spatial patterns of activity might correlate with black hole distributions if efficiency influences interstellar travel.</w:t>
      </w:r>
    </w:p>
    <w:p w14:paraId="3281297E" w14:textId="77777777" w:rsidR="00E467C9" w:rsidRDefault="00000000">
      <w:pPr>
        <w:pStyle w:val="Heading2"/>
      </w:pPr>
      <w:bookmarkStart w:id="37" w:name="_Toc218198304"/>
      <w:r>
        <w:t>5.6 The Untestable Core</w:t>
      </w:r>
      <w:bookmarkEnd w:id="37"/>
    </w:p>
    <w:p w14:paraId="202192E7" w14:textId="77777777" w:rsidR="00E467C9" w:rsidRDefault="00000000">
      <w:r>
        <w:t>Claim 5 (that civilisations allocate resources based on accessibility) is not directly testable. This means the hypothesis cannot achieve full confirmation even if all predictions succeed.</w:t>
      </w:r>
    </w:p>
    <w:p w14:paraId="430D7060" w14:textId="77777777" w:rsidR="00E467C9" w:rsidRDefault="00000000">
      <w:r>
        <w:br w:type="page"/>
      </w:r>
    </w:p>
    <w:p w14:paraId="759CDF26" w14:textId="77777777" w:rsidR="00E467C9" w:rsidRDefault="00000000">
      <w:pPr>
        <w:pStyle w:val="Heading1"/>
      </w:pPr>
      <w:bookmarkStart w:id="38" w:name="_Toc218198305"/>
      <w:r>
        <w:lastRenderedPageBreak/>
        <w:t>6. Recommended Observational Programme</w:t>
      </w:r>
      <w:bookmarkEnd w:id="38"/>
    </w:p>
    <w:p w14:paraId="1E29B190" w14:textId="77777777" w:rsidR="00E467C9" w:rsidRDefault="00000000">
      <w:pPr>
        <w:pStyle w:val="Heading2"/>
      </w:pPr>
      <w:bookmarkStart w:id="39" w:name="_Toc218198306"/>
      <w:r>
        <w:t>6.1 Near-Term (2025–2030)</w:t>
      </w:r>
      <w:bookmarkEnd w:id="39"/>
    </w:p>
    <w:p w14:paraId="408DA56C" w14:textId="77777777" w:rsidR="00E467C9" w:rsidRDefault="00000000">
      <w:r>
        <w:rPr>
          <w:b/>
          <w:bCs/>
        </w:rPr>
        <w:t xml:space="preserve">Statistical analysis: </w:t>
      </w:r>
      <w:r>
        <w:t xml:space="preserve">Apply spatial clustering analysis to LIGO/Virgo O3–O4 </w:t>
      </w:r>
      <w:proofErr w:type="spellStart"/>
      <w:r>
        <w:t>catalog</w:t>
      </w:r>
      <w:proofErr w:type="spellEnd"/>
      <w:r>
        <w:t xml:space="preserve"> and Gaia astrometric binary candidates. Use COMPAS v02.35.02 as baseline. Pre-register protocol.</w:t>
      </w:r>
    </w:p>
    <w:p w14:paraId="150FFE59" w14:textId="77777777" w:rsidR="00E467C9" w:rsidRDefault="00000000">
      <w:r>
        <w:rPr>
          <w:b/>
          <w:bCs/>
        </w:rPr>
        <w:t xml:space="preserve">Theoretical modelling: </w:t>
      </w:r>
      <w:r>
        <w:t>Construct computational models of optimised transit networks under various assumptions.</w:t>
      </w:r>
    </w:p>
    <w:p w14:paraId="219D5534" w14:textId="77777777" w:rsidR="00E467C9" w:rsidRDefault="00000000">
      <w:r>
        <w:rPr>
          <w:b/>
          <w:bCs/>
        </w:rPr>
        <w:t xml:space="preserve">Parameter estimation: </w:t>
      </w:r>
      <w:r>
        <w:t>Attempt to constrain the f parameter through population synthesis comparisons.</w:t>
      </w:r>
    </w:p>
    <w:p w14:paraId="2BDA8090" w14:textId="77777777" w:rsidR="00E467C9" w:rsidRDefault="00000000">
      <w:pPr>
        <w:pStyle w:val="Heading2"/>
      </w:pPr>
      <w:bookmarkStart w:id="40" w:name="_Toc218198307"/>
      <w:r>
        <w:t>6.2 Medium-Term (2030–2040)</w:t>
      </w:r>
      <w:bookmarkEnd w:id="40"/>
    </w:p>
    <w:p w14:paraId="7882D187" w14:textId="77777777" w:rsidR="00E467C9" w:rsidRDefault="00000000">
      <w:r>
        <w:rPr>
          <w:b/>
          <w:bCs/>
        </w:rPr>
        <w:t xml:space="preserve">LISA survey: </w:t>
      </w:r>
      <w:r>
        <w:t>The Laser Interferometer Space Antenna mission will provide the first comprehensive census of intermediate-mass black holes.</w:t>
      </w:r>
    </w:p>
    <w:p w14:paraId="4DAD113E" w14:textId="77777777" w:rsidR="00E467C9" w:rsidRDefault="00000000">
      <w:r>
        <w:rPr>
          <w:b/>
          <w:bCs/>
        </w:rPr>
        <w:t xml:space="preserve">Enhanced astrometry: </w:t>
      </w:r>
      <w:r>
        <w:t>A Gaia successor mission could complete the solar neighbourhood census to 5,000 light-years.</w:t>
      </w:r>
    </w:p>
    <w:p w14:paraId="037B5244" w14:textId="77777777" w:rsidR="00E467C9" w:rsidRDefault="00000000">
      <w:pPr>
        <w:pStyle w:val="Heading2"/>
      </w:pPr>
      <w:bookmarkStart w:id="41" w:name="_Toc218198308"/>
      <w:r>
        <w:t>6.3 Long-Term (2040+)</w:t>
      </w:r>
      <w:bookmarkEnd w:id="41"/>
    </w:p>
    <w:p w14:paraId="2D0FACE8" w14:textId="77777777" w:rsidR="00E467C9" w:rsidRDefault="00000000">
      <w:r>
        <w:rPr>
          <w:b/>
          <w:bCs/>
        </w:rPr>
        <w:t xml:space="preserve">Galactic mapping: </w:t>
      </w:r>
      <w:r>
        <w:t>A complete census of stellar-mass black hole binaries would enable definitive tests of all predictions.</w:t>
      </w:r>
    </w:p>
    <w:p w14:paraId="4D690E95" w14:textId="77777777" w:rsidR="00E467C9" w:rsidRDefault="00000000">
      <w:r>
        <w:br w:type="page"/>
      </w:r>
    </w:p>
    <w:p w14:paraId="52613CD9" w14:textId="77777777" w:rsidR="00E467C9" w:rsidRDefault="00000000">
      <w:pPr>
        <w:pStyle w:val="Heading1"/>
      </w:pPr>
      <w:bookmarkStart w:id="42" w:name="_Toc218198309"/>
      <w:r>
        <w:lastRenderedPageBreak/>
        <w:t>7. Conclusion</w:t>
      </w:r>
      <w:bookmarkEnd w:id="42"/>
    </w:p>
    <w:p w14:paraId="77683F0C" w14:textId="77777777" w:rsidR="00E467C9" w:rsidRDefault="00000000">
      <w:r>
        <w:t>The Solar Isolation Hypothesis proposes that Earth's apparent solitude may reflect geography rather than destiny. We are not shunned, ignored, quarantined, or beneath notice. We may simply be far from the road.</w:t>
      </w:r>
    </w:p>
    <w:p w14:paraId="7547B6FA" w14:textId="77777777" w:rsidR="00E467C9" w:rsidRDefault="00000000">
      <w:r>
        <w:t>This hypothesis:</w:t>
      </w:r>
    </w:p>
    <w:p w14:paraId="5B438C54" w14:textId="77777777" w:rsidR="00E467C9" w:rsidRDefault="00000000">
      <w:pPr>
        <w:pStyle w:val="ListParagraph"/>
        <w:numPr>
          <w:ilvl w:val="0"/>
          <w:numId w:val="2"/>
        </w:numPr>
        <w:spacing w:after="60"/>
      </w:pPr>
      <w:r>
        <w:t>Rests on established physics (gravitational slingshots, black hole mechanics, relativistic dynamics)</w:t>
      </w:r>
    </w:p>
    <w:p w14:paraId="496B67EE" w14:textId="77777777" w:rsidR="00E467C9" w:rsidRDefault="00000000">
      <w:pPr>
        <w:pStyle w:val="ListParagraph"/>
        <w:numPr>
          <w:ilvl w:val="0"/>
          <w:numId w:val="2"/>
        </w:numPr>
        <w:spacing w:after="60"/>
      </w:pPr>
      <w:r>
        <w:t>Extends existing proposals (Kipping's Halo Drive, Dyson's gravitational machines)</w:t>
      </w:r>
    </w:p>
    <w:p w14:paraId="387EE124" w14:textId="77777777" w:rsidR="00E467C9" w:rsidRDefault="00000000">
      <w:pPr>
        <w:pStyle w:val="ListParagraph"/>
        <w:numPr>
          <w:ilvl w:val="0"/>
          <w:numId w:val="2"/>
        </w:numPr>
        <w:spacing w:after="60"/>
      </w:pPr>
      <w:r>
        <w:t>Makes quantifiable, testable predictions with symmetric success and failure criteria</w:t>
      </w:r>
    </w:p>
    <w:p w14:paraId="768FE716" w14:textId="77777777" w:rsidR="00E467C9" w:rsidRDefault="00000000">
      <w:pPr>
        <w:pStyle w:val="ListParagraph"/>
        <w:numPr>
          <w:ilvl w:val="0"/>
          <w:numId w:val="2"/>
        </w:numPr>
        <w:spacing w:after="60"/>
      </w:pPr>
      <w:r>
        <w:t>Commits to a specific baseline model (COMPAS v02.35.02)</w:t>
      </w:r>
    </w:p>
    <w:p w14:paraId="09A11C00" w14:textId="77777777" w:rsidR="00E467C9" w:rsidRDefault="00000000">
      <w:pPr>
        <w:pStyle w:val="ListParagraph"/>
        <w:numPr>
          <w:ilvl w:val="0"/>
          <w:numId w:val="2"/>
        </w:numPr>
        <w:spacing w:after="60"/>
      </w:pPr>
      <w:r>
        <w:t>Explicitly flags its weakest assumption (the suitable-binary fraction f)</w:t>
      </w:r>
    </w:p>
    <w:p w14:paraId="04BBD9C9" w14:textId="77777777" w:rsidR="00E467C9" w:rsidRDefault="00000000">
      <w:pPr>
        <w:pStyle w:val="ListParagraph"/>
        <w:numPr>
          <w:ilvl w:val="0"/>
          <w:numId w:val="2"/>
        </w:numPr>
        <w:spacing w:after="60"/>
      </w:pPr>
      <w:r>
        <w:t>Acknowledges limitations including an untestable behavioural core</w:t>
      </w:r>
    </w:p>
    <w:p w14:paraId="359EA6D2" w14:textId="77777777" w:rsidR="00E467C9" w:rsidRDefault="00000000">
      <w:pPr>
        <w:pStyle w:val="ListParagraph"/>
        <w:numPr>
          <w:ilvl w:val="0"/>
          <w:numId w:val="2"/>
        </w:numPr>
        <w:spacing w:after="60"/>
      </w:pPr>
      <w:r>
        <w:t>Commits to accepting falsification without definitional retreat</w:t>
      </w:r>
    </w:p>
    <w:p w14:paraId="2272A5FA" w14:textId="77777777" w:rsidR="00E467C9" w:rsidRDefault="00000000">
      <w:r>
        <w:t>We offer this framework for discussion, critique, and empirical test. If the predictions fail, the hypothesis fails, and we will have learned something useful. If they succeed, we may have identified one piece of the Fermi Paradox puzzle.</w:t>
      </w:r>
    </w:p>
    <w:p w14:paraId="23561993" w14:textId="77777777" w:rsidR="00E467C9" w:rsidRDefault="00000000">
      <w:r>
        <w:rPr>
          <w:i/>
          <w:iCs/>
        </w:rPr>
        <w:t>The mathematics indicates we may occupy a cul-de-sac. The observations will determine whether that mathematics reflects reality.</w:t>
      </w:r>
    </w:p>
    <w:p w14:paraId="391FE742" w14:textId="77777777" w:rsidR="00E467C9" w:rsidRDefault="00000000">
      <w:r>
        <w:rPr>
          <w:b/>
          <w:bCs/>
        </w:rPr>
        <w:t>We are not unwelcome. We may merely be out of the way.</w:t>
      </w:r>
    </w:p>
    <w:p w14:paraId="17F79410" w14:textId="77777777" w:rsidR="00E467C9" w:rsidRDefault="00000000">
      <w:r>
        <w:br w:type="page"/>
      </w:r>
    </w:p>
    <w:p w14:paraId="0FF7EF6D" w14:textId="77777777" w:rsidR="00E467C9" w:rsidRDefault="00000000">
      <w:pPr>
        <w:pStyle w:val="Heading1"/>
      </w:pPr>
      <w:bookmarkStart w:id="43" w:name="_Toc218198310"/>
      <w:r>
        <w:lastRenderedPageBreak/>
        <w:t>References</w:t>
      </w:r>
      <w:bookmarkEnd w:id="43"/>
    </w:p>
    <w:p w14:paraId="35A8D242" w14:textId="77777777" w:rsidR="00E467C9" w:rsidRDefault="00000000">
      <w:r>
        <w:t>Abbott, R., et al. (2021). "Population of Merging Compact Binaries Inferred Using Gravitational Waves through GWTC-3." Physical Review X, 13, 011048.</w:t>
      </w:r>
    </w:p>
    <w:p w14:paraId="28970785" w14:textId="77777777" w:rsidR="00E467C9" w:rsidRDefault="00000000">
      <w:r>
        <w:t>Bardeen, J.M., Press, W.H., &amp; Teukolsky, S.A. (1972). "Rotating black holes: Locally nonrotating frames, energy extraction, and scalar synchrotron radiation." The Astrophysical Journal, 178, 347–370.</w:t>
      </w:r>
    </w:p>
    <w:p w14:paraId="45082F1D" w14:textId="77777777" w:rsidR="00E467C9" w:rsidRDefault="00000000">
      <w:r>
        <w:t>Bovy, J. (2015). "</w:t>
      </w:r>
      <w:proofErr w:type="spellStart"/>
      <w:proofErr w:type="gramStart"/>
      <w:r>
        <w:t>galpy</w:t>
      </w:r>
      <w:proofErr w:type="spellEnd"/>
      <w:proofErr w:type="gramEnd"/>
      <w:r>
        <w:t>: A Python Library for Galactic Dynamics." The Astrophysical Journal Supplement Series, 216(2), 29.</w:t>
      </w:r>
    </w:p>
    <w:p w14:paraId="66045568" w14:textId="77777777" w:rsidR="00E467C9" w:rsidRDefault="00000000">
      <w:r>
        <w:t xml:space="preserve">Bussard, R.W. (1960). "Galactic matter and interstellar flight." </w:t>
      </w:r>
      <w:proofErr w:type="spellStart"/>
      <w:r>
        <w:t>Astronautica</w:t>
      </w:r>
      <w:proofErr w:type="spellEnd"/>
      <w:r>
        <w:t xml:space="preserve"> Acta, 6, 179–194.</w:t>
      </w:r>
    </w:p>
    <w:p w14:paraId="66045568" w14:textId="77777777" w:rsidR="00E467C9" w:rsidRDefault="00000000">
      <w:r>
        <w:t>Carroll-Nellenback, J., Frank, A., Wright, J.T., &amp; Scharf, C. (2019). “The Fermi Paradox and the Aurora Effect: Exo-civilization Settlement, Expansion, and Steady States.” The Astronomical Journal, 158(3), 117. arXiv:1902.04450.</w:t>
      </w:r>
      <w:proofErr w:type="spellStart"/>
      <w:proofErr w:type="spellEnd"/>
    </w:p>
    <w:p w14:paraId="4F4D69DF" w14:textId="77777777" w:rsidR="00E467C9" w:rsidRDefault="00000000">
      <w:r>
        <w:t>Ćirković, M.M. (2018). The Great Silence: Science and Philosophy of Fermi's Paradox. Oxford University Press.</w:t>
      </w:r>
    </w:p>
    <w:p w14:paraId="67E369D9" w14:textId="77777777" w:rsidR="00E467C9" w:rsidRDefault="00000000">
      <w:proofErr w:type="spellStart"/>
      <w:r>
        <w:t>Comisso</w:t>
      </w:r>
      <w:proofErr w:type="spellEnd"/>
      <w:r>
        <w:t>, L., &amp; Asenjo, F.A. (2021). "Magnetic reconnection as a mechanism for energy extraction from rotating black holes." Physical Review D, 103(2), 023014.</w:t>
      </w:r>
    </w:p>
    <w:p w14:paraId="1A60A1DF" w14:textId="77777777" w:rsidR="00E467C9" w:rsidRDefault="00000000">
      <w:r>
        <w:t>Dyson, F.J. (1963). "Gravitational machines." In A.G.W. Cameron (Ed.), Interstellar Communication. W.A. Benjamin.</w:t>
      </w:r>
    </w:p>
    <w:p w14:paraId="082E9B0B" w14:textId="77777777" w:rsidR="00E467C9" w:rsidRDefault="00000000">
      <w:r>
        <w:t>El-Badry, K., et al. (2023). "A Sun-like star orbiting a black hole." Monthly Notices of the Royal Astronomical Society, 518(1), 1057–1085.</w:t>
      </w:r>
    </w:p>
    <w:p w14:paraId="7EFE9CDB" w14:textId="77777777" w:rsidR="00E467C9" w:rsidRDefault="00000000">
      <w:r>
        <w:t xml:space="preserve">Fishback, J.F. (1969). "Relativistic interstellar spaceflight." </w:t>
      </w:r>
      <w:proofErr w:type="spellStart"/>
      <w:r>
        <w:t>Astronautica</w:t>
      </w:r>
      <w:proofErr w:type="spellEnd"/>
      <w:r>
        <w:t xml:space="preserve"> Acta, 15, 25–35.</w:t>
      </w:r>
    </w:p>
    <w:p w14:paraId="08D46FAE" w14:textId="77777777" w:rsidR="00E467C9" w:rsidRDefault="00000000">
      <w:r>
        <w:t>Hamilton, A.J.S., &amp; Lisle, J.P. (2008). "The river model of black holes." American Journal of Physics, 76(6), 519–532.</w:t>
      </w:r>
    </w:p>
    <w:p w14:paraId="58CD0BE6" w14:textId="77777777" w:rsidR="00E467C9" w:rsidRDefault="00000000">
      <w:r>
        <w:t>Kerr, R.P. (1963). "Gravitational field of a spinning mass as an example of algebraically special metrics." Physical Review Letters, 11(5), 237–238.</w:t>
      </w:r>
    </w:p>
    <w:p w14:paraId="4D4E5E68" w14:textId="77777777" w:rsidR="00E467C9" w:rsidRDefault="00000000">
      <w:r>
        <w:t>Kipping, D. (2019). "The Halo Drive: Fuel-free relativistic propulsion of large masses via recycled boomerang photons." Journal of the British Interplanetary Society. arXiv:1903.03423.</w:t>
      </w:r>
    </w:p>
    <w:p w14:paraId="52888C2E" w14:textId="77777777" w:rsidR="00E467C9" w:rsidRDefault="00000000">
      <w:r>
        <w:t>Penrose, R. (1969). "Gravitational collapse: The role of general relativity." Rivista del Nuovo Cimento, 1, 252–276.</w:t>
      </w:r>
    </w:p>
    <w:p w14:paraId="5B7696BA" w14:textId="77777777" w:rsidR="00E467C9" w:rsidRDefault="00000000">
      <w:r>
        <w:t>Renzo, M., et al. (2019). "Massive runaway and walkaway stars." Astronomy &amp; Astrophysics, 624, A66.</w:t>
      </w:r>
    </w:p>
    <w:p w14:paraId="6F814B7D" w14:textId="77777777" w:rsidR="00E467C9" w:rsidRDefault="00000000">
      <w:r>
        <w:t>Sana, H., et al. (2012). "Binary interaction dominates the evolution of massive stars." Science, 337(6093), 444–446.</w:t>
      </w:r>
    </w:p>
    <w:p w14:paraId="4E39E628" w14:textId="77777777" w:rsidR="00E467C9" w:rsidRDefault="00000000">
      <w:r>
        <w:t>Shapiro, S.L., &amp; Teukolsky, S.A. (1983). Black Holes, White Dwarfs, and Neutron Stars: The Physics of Compact Objects. Wiley-</w:t>
      </w:r>
      <w:proofErr w:type="spellStart"/>
      <w:r>
        <w:t>Interscience</w:t>
      </w:r>
      <w:proofErr w:type="spellEnd"/>
      <w:r>
        <w:t>.</w:t>
      </w:r>
    </w:p>
    <w:p w14:paraId="1E3F6E2A" w14:textId="77777777" w:rsidR="00E467C9" w:rsidRDefault="00000000">
      <w:r>
        <w:t xml:space="preserve">Smart, J.M. (2012). "The transcension hypothesis." Acta </w:t>
      </w:r>
      <w:proofErr w:type="spellStart"/>
      <w:r>
        <w:t>Astronautica</w:t>
      </w:r>
      <w:proofErr w:type="spellEnd"/>
      <w:r>
        <w:t>, 78, 55–68.</w:t>
      </w:r>
    </w:p>
    <w:p w14:paraId="1E3F6E2A" w14:textId="77777777" w:rsidR="00E467C9" w:rsidRDefault="00000000">
      <w:r>
        <w:t>“Exploration of M31 via Black-Hole Slingshots and the ‘Intergalactic Imperative’.” arXiv:2210.10622 (2022).</w:t>
      </w:r>
      <w:proofErr w:type="spellStart"/>
      <w:proofErr w:type="spellEnd"/>
    </w:p>
    <w:p w14:paraId="1E3F6E2A" w14:textId="77777777" w:rsidR="00E467C9" w:rsidRDefault="00000000">
      <w:r>
        <w:t>“Redshifted civilizations, galactic empires, and the Fermi paradox.” arXiv:2510.00377 (2025); Acta Astronautica (2026).</w:t>
      </w:r>
      <w:proofErr w:type="spellStart"/>
      <w:proofErr w:type="spellEnd"/>
    </w:p>
    <w:p w14:paraId="02720EBD" w14:textId="77777777" w:rsidR="00E467C9" w:rsidRDefault="00000000">
      <w:r>
        <w:t xml:space="preserve">Team COMPAS. (2022). "COMPAS: A rapid binary population synthesis suite." Journal of </w:t>
      </w:r>
      <w:proofErr w:type="gramStart"/>
      <w:r>
        <w:t>Open Source</w:t>
      </w:r>
      <w:proofErr w:type="gramEnd"/>
      <w:r>
        <w:t xml:space="preserve"> Software, 7(73), 3838.</w:t>
      </w:r>
    </w:p>
    <w:p w14:paraId="6CAC1517" w14:textId="77777777" w:rsidR="00E467C9" w:rsidRDefault="00000000">
      <w:r>
        <w:t>Thorne, K.S. (1994). Black Holes and Time Warps: Einstein's Outrageous Legacy. W.W. Norton &amp; Company.</w:t>
      </w:r>
    </w:p>
    <w:p w14:paraId="20B2088C" w14:textId="77777777" w:rsidR="00E467C9" w:rsidRDefault="00000000">
      <w:r>
        <w:lastRenderedPageBreak/>
        <w:t>Zubrin, R.M., &amp; Andrews, D.G. (1991). "Magnetic sails and interstellar travel." Journal of the British Interplanetary Society, 44, 265–272.</w:t>
      </w:r>
    </w:p>
    <w:p w14:paraId="68FEB0B5" w14:textId="77777777" w:rsidR="00E467C9" w:rsidRDefault="00000000">
      <w:r>
        <w:br w:type="page"/>
      </w:r>
    </w:p>
    <w:p w14:paraId="0DCE0565" w14:textId="77777777" w:rsidR="00E467C9" w:rsidRDefault="00000000">
      <w:pPr>
        <w:pStyle w:val="Heading1"/>
      </w:pPr>
      <w:bookmarkStart w:id="44" w:name="_Toc218198311"/>
      <w:r>
        <w:lastRenderedPageBreak/>
        <w:t>Appendix A: Glossary of Terms</w:t>
      </w:r>
      <w:bookmarkEnd w:id="4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0"/>
      </w:tblGrid>
      <w:tr w:rsidR="00E467C9" w14:paraId="6991C6CB"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E2F3"/>
          </w:tcPr>
          <w:p w14:paraId="33B1ADE9" w14:textId="77777777" w:rsidR="00E467C9" w:rsidRDefault="00000000">
            <w:pPr>
              <w:jc w:val="center"/>
            </w:pPr>
            <w:r>
              <w:rPr>
                <w:b/>
                <w:bCs/>
              </w:rPr>
              <w:t>Abbreviation</w:t>
            </w:r>
          </w:p>
        </w:tc>
        <w:tc>
          <w:tcPr>
            <w:tcW w:w="6000" w:type="dxa"/>
            <w:tcBorders>
              <w:top w:val="single" w:sz="1" w:space="0" w:color="999999"/>
              <w:left w:val="single" w:sz="1" w:space="0" w:color="999999"/>
              <w:bottom w:val="single" w:sz="1" w:space="0" w:color="999999"/>
              <w:right w:val="single" w:sz="1" w:space="0" w:color="999999"/>
            </w:tcBorders>
            <w:shd w:val="clear" w:color="auto" w:fill="D9E2F3"/>
          </w:tcPr>
          <w:p w14:paraId="4269A2A7" w14:textId="77777777" w:rsidR="00E467C9" w:rsidRDefault="00000000">
            <w:pPr>
              <w:jc w:val="center"/>
            </w:pPr>
            <w:r>
              <w:rPr>
                <w:b/>
                <w:bCs/>
              </w:rPr>
              <w:t>Definition</w:t>
            </w:r>
          </w:p>
        </w:tc>
      </w:tr>
      <w:tr w:rsidR="00E467C9" w14:paraId="2DC4D165" w14:textId="77777777">
        <w:tc>
          <w:tcPr>
            <w:tcW w:w="2400" w:type="dxa"/>
            <w:tcBorders>
              <w:top w:val="single" w:sz="1" w:space="0" w:color="999999"/>
              <w:left w:val="single" w:sz="1" w:space="0" w:color="999999"/>
              <w:bottom w:val="single" w:sz="1" w:space="0" w:color="999999"/>
              <w:right w:val="single" w:sz="1" w:space="0" w:color="999999"/>
            </w:tcBorders>
          </w:tcPr>
          <w:p w14:paraId="188449B1" w14:textId="77777777" w:rsidR="00E467C9" w:rsidRDefault="00000000">
            <w:r>
              <w:t>BH</w:t>
            </w:r>
          </w:p>
        </w:tc>
        <w:tc>
          <w:tcPr>
            <w:tcW w:w="6000" w:type="dxa"/>
            <w:tcBorders>
              <w:top w:val="single" w:sz="1" w:space="0" w:color="999999"/>
              <w:left w:val="single" w:sz="1" w:space="0" w:color="999999"/>
              <w:bottom w:val="single" w:sz="1" w:space="0" w:color="999999"/>
              <w:right w:val="single" w:sz="1" w:space="0" w:color="999999"/>
            </w:tcBorders>
          </w:tcPr>
          <w:p w14:paraId="260BCD04" w14:textId="77777777" w:rsidR="00E467C9" w:rsidRDefault="00000000">
            <w:r>
              <w:t>Black Hole</w:t>
            </w:r>
          </w:p>
        </w:tc>
      </w:tr>
      <w:tr w:rsidR="00E467C9" w14:paraId="396CF86C" w14:textId="77777777">
        <w:tc>
          <w:tcPr>
            <w:tcW w:w="2400" w:type="dxa"/>
            <w:tcBorders>
              <w:top w:val="single" w:sz="1" w:space="0" w:color="999999"/>
              <w:left w:val="single" w:sz="1" w:space="0" w:color="999999"/>
              <w:bottom w:val="single" w:sz="1" w:space="0" w:color="999999"/>
              <w:right w:val="single" w:sz="1" w:space="0" w:color="999999"/>
            </w:tcBorders>
          </w:tcPr>
          <w:p w14:paraId="72A1D958" w14:textId="77777777" w:rsidR="00E467C9" w:rsidRDefault="00000000">
            <w:r>
              <w:t>COMPAS</w:t>
            </w:r>
          </w:p>
        </w:tc>
        <w:tc>
          <w:tcPr>
            <w:tcW w:w="6000" w:type="dxa"/>
            <w:tcBorders>
              <w:top w:val="single" w:sz="1" w:space="0" w:color="999999"/>
              <w:left w:val="single" w:sz="1" w:space="0" w:color="999999"/>
              <w:bottom w:val="single" w:sz="1" w:space="0" w:color="999999"/>
              <w:right w:val="single" w:sz="1" w:space="0" w:color="999999"/>
            </w:tcBorders>
          </w:tcPr>
          <w:p w14:paraId="461BF403" w14:textId="77777777" w:rsidR="00E467C9" w:rsidRDefault="00000000">
            <w:r>
              <w:t>Compact Object Mergers: Population Astrophysics and Statistics</w:t>
            </w:r>
          </w:p>
        </w:tc>
      </w:tr>
      <w:tr w:rsidR="00E467C9" w14:paraId="17813487" w14:textId="77777777">
        <w:tc>
          <w:tcPr>
            <w:tcW w:w="2400" w:type="dxa"/>
            <w:tcBorders>
              <w:top w:val="single" w:sz="1" w:space="0" w:color="999999"/>
              <w:left w:val="single" w:sz="1" w:space="0" w:color="999999"/>
              <w:bottom w:val="single" w:sz="1" w:space="0" w:color="999999"/>
              <w:right w:val="single" w:sz="1" w:space="0" w:color="999999"/>
            </w:tcBorders>
          </w:tcPr>
          <w:p w14:paraId="24831F34" w14:textId="77777777" w:rsidR="00E467C9" w:rsidRDefault="00000000">
            <w:proofErr w:type="spellStart"/>
            <w:r>
              <w:t>Δv</w:t>
            </w:r>
            <w:proofErr w:type="spellEnd"/>
          </w:p>
        </w:tc>
        <w:tc>
          <w:tcPr>
            <w:tcW w:w="6000" w:type="dxa"/>
            <w:tcBorders>
              <w:top w:val="single" w:sz="1" w:space="0" w:color="999999"/>
              <w:left w:val="single" w:sz="1" w:space="0" w:color="999999"/>
              <w:bottom w:val="single" w:sz="1" w:space="0" w:color="999999"/>
              <w:right w:val="single" w:sz="1" w:space="0" w:color="999999"/>
            </w:tcBorders>
          </w:tcPr>
          <w:p w14:paraId="5550CACE" w14:textId="77777777" w:rsidR="00E467C9" w:rsidRDefault="00000000">
            <w:r>
              <w:t>Delta-v: Change in velocity</w:t>
            </w:r>
          </w:p>
        </w:tc>
      </w:tr>
      <w:tr w:rsidR="00E467C9" w14:paraId="32F8FEEF" w14:textId="77777777">
        <w:tc>
          <w:tcPr>
            <w:tcW w:w="2400" w:type="dxa"/>
            <w:tcBorders>
              <w:top w:val="single" w:sz="1" w:space="0" w:color="999999"/>
              <w:left w:val="single" w:sz="1" w:space="0" w:color="999999"/>
              <w:bottom w:val="single" w:sz="1" w:space="0" w:color="999999"/>
              <w:right w:val="single" w:sz="1" w:space="0" w:color="999999"/>
            </w:tcBorders>
          </w:tcPr>
          <w:p w14:paraId="52C8E3E7" w14:textId="77777777" w:rsidR="00E467C9" w:rsidRDefault="00000000">
            <w:r>
              <w:t>DXA</w:t>
            </w:r>
          </w:p>
        </w:tc>
        <w:tc>
          <w:tcPr>
            <w:tcW w:w="6000" w:type="dxa"/>
            <w:tcBorders>
              <w:top w:val="single" w:sz="1" w:space="0" w:color="999999"/>
              <w:left w:val="single" w:sz="1" w:space="0" w:color="999999"/>
              <w:bottom w:val="single" w:sz="1" w:space="0" w:color="999999"/>
              <w:right w:val="single" w:sz="1" w:space="0" w:color="999999"/>
            </w:tcBorders>
          </w:tcPr>
          <w:p w14:paraId="7FDBEBFB" w14:textId="77777777" w:rsidR="00E467C9" w:rsidRDefault="00000000">
            <w:r>
              <w:t>Document unit measurement (twentieths of a point)</w:t>
            </w:r>
          </w:p>
        </w:tc>
      </w:tr>
      <w:tr w:rsidR="00E467C9" w14:paraId="62399251" w14:textId="77777777">
        <w:tc>
          <w:tcPr>
            <w:tcW w:w="2400" w:type="dxa"/>
            <w:tcBorders>
              <w:top w:val="single" w:sz="1" w:space="0" w:color="999999"/>
              <w:left w:val="single" w:sz="1" w:space="0" w:color="999999"/>
              <w:bottom w:val="single" w:sz="1" w:space="0" w:color="999999"/>
              <w:right w:val="single" w:sz="1" w:space="0" w:color="999999"/>
            </w:tcBorders>
          </w:tcPr>
          <w:p w14:paraId="1558EF51" w14:textId="77777777" w:rsidR="00E467C9" w:rsidRDefault="00000000">
            <w:r>
              <w:t>Gpc⁻³yr⁻¹</w:t>
            </w:r>
          </w:p>
        </w:tc>
        <w:tc>
          <w:tcPr>
            <w:tcW w:w="6000" w:type="dxa"/>
            <w:tcBorders>
              <w:top w:val="single" w:sz="1" w:space="0" w:color="999999"/>
              <w:left w:val="single" w:sz="1" w:space="0" w:color="999999"/>
              <w:bottom w:val="single" w:sz="1" w:space="0" w:color="999999"/>
              <w:right w:val="single" w:sz="1" w:space="0" w:color="999999"/>
            </w:tcBorders>
          </w:tcPr>
          <w:p w14:paraId="0FE1BDC3" w14:textId="77777777" w:rsidR="00E467C9" w:rsidRDefault="00000000">
            <w:r>
              <w:t>Per cubic gigaparsec per year (merger rate unit)</w:t>
            </w:r>
          </w:p>
        </w:tc>
      </w:tr>
      <w:tr w:rsidR="00E467C9" w14:paraId="17CAE613" w14:textId="77777777">
        <w:tc>
          <w:tcPr>
            <w:tcW w:w="2400" w:type="dxa"/>
            <w:tcBorders>
              <w:top w:val="single" w:sz="1" w:space="0" w:color="999999"/>
              <w:left w:val="single" w:sz="1" w:space="0" w:color="999999"/>
              <w:bottom w:val="single" w:sz="1" w:space="0" w:color="999999"/>
              <w:right w:val="single" w:sz="1" w:space="0" w:color="999999"/>
            </w:tcBorders>
          </w:tcPr>
          <w:p w14:paraId="55AF1B45" w14:textId="77777777" w:rsidR="00E467C9" w:rsidRDefault="00000000">
            <w:r>
              <w:t>KAGRA</w:t>
            </w:r>
          </w:p>
        </w:tc>
        <w:tc>
          <w:tcPr>
            <w:tcW w:w="6000" w:type="dxa"/>
            <w:tcBorders>
              <w:top w:val="single" w:sz="1" w:space="0" w:color="999999"/>
              <w:left w:val="single" w:sz="1" w:space="0" w:color="999999"/>
              <w:bottom w:val="single" w:sz="1" w:space="0" w:color="999999"/>
              <w:right w:val="single" w:sz="1" w:space="0" w:color="999999"/>
            </w:tcBorders>
          </w:tcPr>
          <w:p w14:paraId="39B60AD8" w14:textId="77777777" w:rsidR="00E467C9" w:rsidRDefault="00000000">
            <w:proofErr w:type="spellStart"/>
            <w:r>
              <w:t>Kamioka</w:t>
            </w:r>
            <w:proofErr w:type="spellEnd"/>
            <w:r>
              <w:t xml:space="preserve"> Gravitational Wave Detector</w:t>
            </w:r>
          </w:p>
        </w:tc>
      </w:tr>
      <w:tr w:rsidR="00E467C9" w14:paraId="709B66FA" w14:textId="77777777">
        <w:tc>
          <w:tcPr>
            <w:tcW w:w="2400" w:type="dxa"/>
            <w:tcBorders>
              <w:top w:val="single" w:sz="1" w:space="0" w:color="999999"/>
              <w:left w:val="single" w:sz="1" w:space="0" w:color="999999"/>
              <w:bottom w:val="single" w:sz="1" w:space="0" w:color="999999"/>
              <w:right w:val="single" w:sz="1" w:space="0" w:color="999999"/>
            </w:tcBorders>
          </w:tcPr>
          <w:p w14:paraId="5DE92611" w14:textId="77777777" w:rsidR="00E467C9" w:rsidRDefault="00000000">
            <w:r>
              <w:t>LIGO</w:t>
            </w:r>
          </w:p>
        </w:tc>
        <w:tc>
          <w:tcPr>
            <w:tcW w:w="6000" w:type="dxa"/>
            <w:tcBorders>
              <w:top w:val="single" w:sz="1" w:space="0" w:color="999999"/>
              <w:left w:val="single" w:sz="1" w:space="0" w:color="999999"/>
              <w:bottom w:val="single" w:sz="1" w:space="0" w:color="999999"/>
              <w:right w:val="single" w:sz="1" w:space="0" w:color="999999"/>
            </w:tcBorders>
          </w:tcPr>
          <w:p w14:paraId="546638BC" w14:textId="77777777" w:rsidR="00E467C9" w:rsidRDefault="00000000">
            <w:r>
              <w:t>Laser Interferometer Gravitational-Wave Observatory</w:t>
            </w:r>
          </w:p>
        </w:tc>
      </w:tr>
      <w:tr w:rsidR="00E467C9" w14:paraId="2AC76236" w14:textId="77777777">
        <w:tc>
          <w:tcPr>
            <w:tcW w:w="2400" w:type="dxa"/>
            <w:tcBorders>
              <w:top w:val="single" w:sz="1" w:space="0" w:color="999999"/>
              <w:left w:val="single" w:sz="1" w:space="0" w:color="999999"/>
              <w:bottom w:val="single" w:sz="1" w:space="0" w:color="999999"/>
              <w:right w:val="single" w:sz="1" w:space="0" w:color="999999"/>
            </w:tcBorders>
          </w:tcPr>
          <w:p w14:paraId="14CA6721" w14:textId="77777777" w:rsidR="00E467C9" w:rsidRDefault="00000000">
            <w:r>
              <w:t>LISA</w:t>
            </w:r>
          </w:p>
        </w:tc>
        <w:tc>
          <w:tcPr>
            <w:tcW w:w="6000" w:type="dxa"/>
            <w:tcBorders>
              <w:top w:val="single" w:sz="1" w:space="0" w:color="999999"/>
              <w:left w:val="single" w:sz="1" w:space="0" w:color="999999"/>
              <w:bottom w:val="single" w:sz="1" w:space="0" w:color="999999"/>
              <w:right w:val="single" w:sz="1" w:space="0" w:color="999999"/>
            </w:tcBorders>
          </w:tcPr>
          <w:p w14:paraId="33E31C74" w14:textId="77777777" w:rsidR="00E467C9" w:rsidRDefault="00000000">
            <w:r>
              <w:t>Laser Interferometer Space Antenna</w:t>
            </w:r>
          </w:p>
        </w:tc>
      </w:tr>
      <w:tr w:rsidR="00E467C9" w14:paraId="6F3B3BE3" w14:textId="77777777">
        <w:tc>
          <w:tcPr>
            <w:tcW w:w="2400" w:type="dxa"/>
            <w:tcBorders>
              <w:top w:val="single" w:sz="1" w:space="0" w:color="999999"/>
              <w:left w:val="single" w:sz="1" w:space="0" w:color="999999"/>
              <w:bottom w:val="single" w:sz="1" w:space="0" w:color="999999"/>
              <w:right w:val="single" w:sz="1" w:space="0" w:color="999999"/>
            </w:tcBorders>
          </w:tcPr>
          <w:p w14:paraId="3E0F83D0" w14:textId="77777777" w:rsidR="00E467C9" w:rsidRDefault="00000000">
            <w:proofErr w:type="spellStart"/>
            <w:r>
              <w:t>ly</w:t>
            </w:r>
            <w:proofErr w:type="spellEnd"/>
          </w:p>
        </w:tc>
        <w:tc>
          <w:tcPr>
            <w:tcW w:w="6000" w:type="dxa"/>
            <w:tcBorders>
              <w:top w:val="single" w:sz="1" w:space="0" w:color="999999"/>
              <w:left w:val="single" w:sz="1" w:space="0" w:color="999999"/>
              <w:bottom w:val="single" w:sz="1" w:space="0" w:color="999999"/>
              <w:right w:val="single" w:sz="1" w:space="0" w:color="999999"/>
            </w:tcBorders>
          </w:tcPr>
          <w:p w14:paraId="7440A65D" w14:textId="77777777" w:rsidR="00E467C9" w:rsidRDefault="00000000">
            <w:r>
              <w:t>Light-year</w:t>
            </w:r>
          </w:p>
        </w:tc>
      </w:tr>
      <w:tr w:rsidR="00E467C9" w14:paraId="503A9DA0" w14:textId="77777777">
        <w:tc>
          <w:tcPr>
            <w:tcW w:w="2400" w:type="dxa"/>
            <w:tcBorders>
              <w:top w:val="single" w:sz="1" w:space="0" w:color="999999"/>
              <w:left w:val="single" w:sz="1" w:space="0" w:color="999999"/>
              <w:bottom w:val="single" w:sz="1" w:space="0" w:color="999999"/>
              <w:right w:val="single" w:sz="1" w:space="0" w:color="999999"/>
            </w:tcBorders>
          </w:tcPr>
          <w:p w14:paraId="4E756847" w14:textId="77777777" w:rsidR="00E467C9" w:rsidRDefault="00000000">
            <w:r>
              <w:t>M☉</w:t>
            </w:r>
          </w:p>
        </w:tc>
        <w:tc>
          <w:tcPr>
            <w:tcW w:w="6000" w:type="dxa"/>
            <w:tcBorders>
              <w:top w:val="single" w:sz="1" w:space="0" w:color="999999"/>
              <w:left w:val="single" w:sz="1" w:space="0" w:color="999999"/>
              <w:bottom w:val="single" w:sz="1" w:space="0" w:color="999999"/>
              <w:right w:val="single" w:sz="1" w:space="0" w:color="999999"/>
            </w:tcBorders>
          </w:tcPr>
          <w:p w14:paraId="092E4C87" w14:textId="77777777" w:rsidR="00E467C9" w:rsidRDefault="00000000">
            <w:r>
              <w:t>Solar mass</w:t>
            </w:r>
          </w:p>
        </w:tc>
      </w:tr>
      <w:tr w:rsidR="00E467C9" w14:paraId="542CBBE7" w14:textId="77777777">
        <w:tc>
          <w:tcPr>
            <w:tcW w:w="2400" w:type="dxa"/>
            <w:tcBorders>
              <w:top w:val="single" w:sz="1" w:space="0" w:color="999999"/>
              <w:left w:val="single" w:sz="1" w:space="0" w:color="999999"/>
              <w:bottom w:val="single" w:sz="1" w:space="0" w:color="999999"/>
              <w:right w:val="single" w:sz="1" w:space="0" w:color="999999"/>
            </w:tcBorders>
          </w:tcPr>
          <w:p w14:paraId="73BDE102" w14:textId="77777777" w:rsidR="00E467C9" w:rsidRDefault="00000000">
            <w:r>
              <w:t>MST</w:t>
            </w:r>
          </w:p>
        </w:tc>
        <w:tc>
          <w:tcPr>
            <w:tcW w:w="6000" w:type="dxa"/>
            <w:tcBorders>
              <w:top w:val="single" w:sz="1" w:space="0" w:color="999999"/>
              <w:left w:val="single" w:sz="1" w:space="0" w:color="999999"/>
              <w:bottom w:val="single" w:sz="1" w:space="0" w:color="999999"/>
              <w:right w:val="single" w:sz="1" w:space="0" w:color="999999"/>
            </w:tcBorders>
          </w:tcPr>
          <w:p w14:paraId="566DFA6B" w14:textId="77777777" w:rsidR="00E467C9" w:rsidRDefault="00000000">
            <w:r>
              <w:t>Minimum Spanning Tree</w:t>
            </w:r>
          </w:p>
        </w:tc>
      </w:tr>
      <w:tr w:rsidR="00E467C9" w14:paraId="1EDB069F" w14:textId="77777777">
        <w:tc>
          <w:tcPr>
            <w:tcW w:w="2400" w:type="dxa"/>
            <w:tcBorders>
              <w:top w:val="single" w:sz="1" w:space="0" w:color="999999"/>
              <w:left w:val="single" w:sz="1" w:space="0" w:color="999999"/>
              <w:bottom w:val="single" w:sz="1" w:space="0" w:color="999999"/>
              <w:right w:val="single" w:sz="1" w:space="0" w:color="999999"/>
            </w:tcBorders>
          </w:tcPr>
          <w:p w14:paraId="53316F5F" w14:textId="77777777" w:rsidR="00E467C9" w:rsidRDefault="00000000">
            <w:proofErr w:type="spellStart"/>
            <w:r>
              <w:t>r_s</w:t>
            </w:r>
            <w:proofErr w:type="spellEnd"/>
          </w:p>
        </w:tc>
        <w:tc>
          <w:tcPr>
            <w:tcW w:w="6000" w:type="dxa"/>
            <w:tcBorders>
              <w:top w:val="single" w:sz="1" w:space="0" w:color="999999"/>
              <w:left w:val="single" w:sz="1" w:space="0" w:color="999999"/>
              <w:bottom w:val="single" w:sz="1" w:space="0" w:color="999999"/>
              <w:right w:val="single" w:sz="1" w:space="0" w:color="999999"/>
            </w:tcBorders>
          </w:tcPr>
          <w:p w14:paraId="2A8A8347" w14:textId="77777777" w:rsidR="00E467C9" w:rsidRDefault="00000000">
            <w:r>
              <w:t>Schwarzschild radius</w:t>
            </w:r>
          </w:p>
        </w:tc>
      </w:tr>
      <w:tr w:rsidR="00E467C9" w14:paraId="495A9CD9" w14:textId="77777777">
        <w:tc>
          <w:tcPr>
            <w:tcW w:w="2400" w:type="dxa"/>
            <w:tcBorders>
              <w:top w:val="single" w:sz="1" w:space="0" w:color="999999"/>
              <w:left w:val="single" w:sz="1" w:space="0" w:color="999999"/>
              <w:bottom w:val="single" w:sz="1" w:space="0" w:color="999999"/>
              <w:right w:val="single" w:sz="1" w:space="0" w:color="999999"/>
            </w:tcBorders>
          </w:tcPr>
          <w:p w14:paraId="5399D4B5" w14:textId="77777777" w:rsidR="00E467C9" w:rsidRDefault="00000000">
            <w:r>
              <w:t>SETI</w:t>
            </w:r>
          </w:p>
        </w:tc>
        <w:tc>
          <w:tcPr>
            <w:tcW w:w="6000" w:type="dxa"/>
            <w:tcBorders>
              <w:top w:val="single" w:sz="1" w:space="0" w:color="999999"/>
              <w:left w:val="single" w:sz="1" w:space="0" w:color="999999"/>
              <w:bottom w:val="single" w:sz="1" w:space="0" w:color="999999"/>
              <w:right w:val="single" w:sz="1" w:space="0" w:color="999999"/>
            </w:tcBorders>
          </w:tcPr>
          <w:p w14:paraId="4F820084" w14:textId="77777777" w:rsidR="00E467C9" w:rsidRDefault="00000000">
            <w:r>
              <w:t>Search for Extraterrestrial Intelligence</w:t>
            </w:r>
          </w:p>
        </w:tc>
      </w:tr>
      <w:tr w:rsidR="00E467C9" w14:paraId="17FD4F2F" w14:textId="77777777">
        <w:tc>
          <w:tcPr>
            <w:tcW w:w="2400" w:type="dxa"/>
            <w:tcBorders>
              <w:top w:val="single" w:sz="1" w:space="0" w:color="999999"/>
              <w:left w:val="single" w:sz="1" w:space="0" w:color="999999"/>
              <w:bottom w:val="single" w:sz="1" w:space="0" w:color="999999"/>
              <w:right w:val="single" w:sz="1" w:space="0" w:color="999999"/>
            </w:tcBorders>
          </w:tcPr>
          <w:p w14:paraId="344002F4" w14:textId="77777777" w:rsidR="00E467C9" w:rsidRDefault="00000000">
            <w:r>
              <w:t>σ</w:t>
            </w:r>
          </w:p>
        </w:tc>
        <w:tc>
          <w:tcPr>
            <w:tcW w:w="6000" w:type="dxa"/>
            <w:tcBorders>
              <w:top w:val="single" w:sz="1" w:space="0" w:color="999999"/>
              <w:left w:val="single" w:sz="1" w:space="0" w:color="999999"/>
              <w:bottom w:val="single" w:sz="1" w:space="0" w:color="999999"/>
              <w:right w:val="single" w:sz="1" w:space="0" w:color="999999"/>
            </w:tcBorders>
          </w:tcPr>
          <w:p w14:paraId="16BE277B" w14:textId="77777777" w:rsidR="00E467C9" w:rsidRDefault="00000000">
            <w:r>
              <w:t>Sigma (standard deviation)</w:t>
            </w:r>
          </w:p>
        </w:tc>
      </w:tr>
      <w:tr w:rsidR="00E467C9" w14:paraId="103F3AE1" w14:textId="77777777">
        <w:tc>
          <w:tcPr>
            <w:tcW w:w="2400" w:type="dxa"/>
            <w:tcBorders>
              <w:top w:val="single" w:sz="1" w:space="0" w:color="999999"/>
              <w:left w:val="single" w:sz="1" w:space="0" w:color="999999"/>
              <w:bottom w:val="single" w:sz="1" w:space="0" w:color="999999"/>
              <w:right w:val="single" w:sz="1" w:space="0" w:color="999999"/>
            </w:tcBorders>
          </w:tcPr>
          <w:p w14:paraId="6BD38C12" w14:textId="77777777" w:rsidR="00E467C9" w:rsidRDefault="00000000">
            <w:r>
              <w:t>τ</w:t>
            </w:r>
          </w:p>
        </w:tc>
        <w:tc>
          <w:tcPr>
            <w:tcW w:w="6000" w:type="dxa"/>
            <w:tcBorders>
              <w:top w:val="single" w:sz="1" w:space="0" w:color="999999"/>
              <w:left w:val="single" w:sz="1" w:space="0" w:color="999999"/>
              <w:bottom w:val="single" w:sz="1" w:space="0" w:color="999999"/>
              <w:right w:val="single" w:sz="1" w:space="0" w:color="999999"/>
            </w:tcBorders>
          </w:tcPr>
          <w:p w14:paraId="2DB1921D" w14:textId="77777777" w:rsidR="00E467C9" w:rsidRDefault="00000000">
            <w:r>
              <w:t>Tau (proper time)</w:t>
            </w:r>
          </w:p>
        </w:tc>
      </w:tr>
      <w:tr w:rsidR="00E467C9" w14:paraId="0FBE256C" w14:textId="77777777">
        <w:tc>
          <w:tcPr>
            <w:tcW w:w="2400" w:type="dxa"/>
            <w:tcBorders>
              <w:top w:val="single" w:sz="1" w:space="0" w:color="999999"/>
              <w:left w:val="single" w:sz="1" w:space="0" w:color="999999"/>
              <w:bottom w:val="single" w:sz="1" w:space="0" w:color="999999"/>
              <w:right w:val="single" w:sz="1" w:space="0" w:color="999999"/>
            </w:tcBorders>
          </w:tcPr>
          <w:p w14:paraId="64C28322" w14:textId="77777777" w:rsidR="00E467C9" w:rsidRDefault="00000000">
            <w:proofErr w:type="spellStart"/>
            <w:r>
              <w:t>v_e</w:t>
            </w:r>
            <w:proofErr w:type="spellEnd"/>
          </w:p>
        </w:tc>
        <w:tc>
          <w:tcPr>
            <w:tcW w:w="6000" w:type="dxa"/>
            <w:tcBorders>
              <w:top w:val="single" w:sz="1" w:space="0" w:color="999999"/>
              <w:left w:val="single" w:sz="1" w:space="0" w:color="999999"/>
              <w:bottom w:val="single" w:sz="1" w:space="0" w:color="999999"/>
              <w:right w:val="single" w:sz="1" w:space="0" w:color="999999"/>
            </w:tcBorders>
          </w:tcPr>
          <w:p w14:paraId="152D8E70" w14:textId="77777777" w:rsidR="00E467C9" w:rsidRDefault="00000000">
            <w:r>
              <w:t>Exhaust velocity</w:t>
            </w:r>
          </w:p>
        </w:tc>
      </w:tr>
    </w:tbl>
    <w:p w14:paraId="0CAE65B2" w14:textId="77777777" w:rsidR="00E467C9" w:rsidRDefault="00000000">
      <w:r>
        <w:br w:type="page"/>
      </w:r>
    </w:p>
    <w:p w14:paraId="19801FC1" w14:textId="77777777" w:rsidR="00E467C9" w:rsidRDefault="00000000">
      <w:pPr>
        <w:pStyle w:val="Heading1"/>
      </w:pPr>
      <w:bookmarkStart w:id="45" w:name="_Toc218198312"/>
      <w:r>
        <w:lastRenderedPageBreak/>
        <w:t>Appendix B: Document Metadata</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400"/>
      </w:tblGrid>
      <w:tr w:rsidR="00E467C9" w14:paraId="36DEC8D8" w14:textId="77777777">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D9E2F3"/>
          </w:tcPr>
          <w:p w14:paraId="634EEA88" w14:textId="77777777" w:rsidR="00E467C9" w:rsidRDefault="00000000">
            <w:pPr>
              <w:jc w:val="center"/>
            </w:pPr>
            <w:r>
              <w:rPr>
                <w:b/>
                <w:bCs/>
              </w:rPr>
              <w:t>Field</w:t>
            </w:r>
          </w:p>
        </w:tc>
        <w:tc>
          <w:tcPr>
            <w:tcW w:w="5400" w:type="dxa"/>
            <w:tcBorders>
              <w:top w:val="single" w:sz="1" w:space="0" w:color="999999"/>
              <w:left w:val="single" w:sz="1" w:space="0" w:color="999999"/>
              <w:bottom w:val="single" w:sz="1" w:space="0" w:color="999999"/>
              <w:right w:val="single" w:sz="1" w:space="0" w:color="999999"/>
            </w:tcBorders>
            <w:shd w:val="clear" w:color="auto" w:fill="D9E2F3"/>
          </w:tcPr>
          <w:p w14:paraId="65883ED1" w14:textId="77777777" w:rsidR="00E467C9" w:rsidRDefault="00000000">
            <w:pPr>
              <w:jc w:val="center"/>
            </w:pPr>
            <w:r>
              <w:rPr>
                <w:b/>
                <w:bCs/>
              </w:rPr>
              <w:t>Value</w:t>
            </w:r>
          </w:p>
        </w:tc>
      </w:tr>
      <w:tr w:rsidR="00E467C9" w14:paraId="0FC452E2" w14:textId="77777777">
        <w:tc>
          <w:tcPr>
            <w:tcW w:w="3000" w:type="dxa"/>
            <w:tcBorders>
              <w:top w:val="single" w:sz="1" w:space="0" w:color="999999"/>
              <w:left w:val="single" w:sz="1" w:space="0" w:color="999999"/>
              <w:bottom w:val="single" w:sz="1" w:space="0" w:color="999999"/>
              <w:right w:val="single" w:sz="1" w:space="0" w:color="999999"/>
            </w:tcBorders>
          </w:tcPr>
          <w:p w14:paraId="1BCBD60C" w14:textId="77777777" w:rsidR="00E467C9" w:rsidRDefault="00000000">
            <w:r>
              <w:t>Document Title</w:t>
            </w:r>
          </w:p>
        </w:tc>
        <w:tc>
          <w:tcPr>
            <w:tcW w:w="5400" w:type="dxa"/>
            <w:tcBorders>
              <w:top w:val="single" w:sz="1" w:space="0" w:color="999999"/>
              <w:left w:val="single" w:sz="1" w:space="0" w:color="999999"/>
              <w:bottom w:val="single" w:sz="1" w:space="0" w:color="999999"/>
              <w:right w:val="single" w:sz="1" w:space="0" w:color="999999"/>
            </w:tcBorders>
          </w:tcPr>
          <w:p w14:paraId="75DF3A16" w14:textId="77777777" w:rsidR="00E467C9" w:rsidRDefault="00000000">
            <w:r>
              <w:t>The David and Goliath Slingshot</w:t>
            </w:r>
          </w:p>
        </w:tc>
      </w:tr>
      <w:tr w:rsidR="00E467C9" w14:paraId="17CCD41D" w14:textId="77777777">
        <w:tc>
          <w:tcPr>
            <w:tcW w:w="3000" w:type="dxa"/>
            <w:tcBorders>
              <w:top w:val="single" w:sz="1" w:space="0" w:color="999999"/>
              <w:left w:val="single" w:sz="1" w:space="0" w:color="999999"/>
              <w:bottom w:val="single" w:sz="1" w:space="0" w:color="999999"/>
              <w:right w:val="single" w:sz="1" w:space="0" w:color="999999"/>
            </w:tcBorders>
          </w:tcPr>
          <w:p w14:paraId="79AC695C" w14:textId="77777777" w:rsidR="00E467C9" w:rsidRDefault="00000000">
            <w:r>
              <w:t>Subtitle</w:t>
            </w:r>
          </w:p>
        </w:tc>
        <w:tc>
          <w:tcPr>
            <w:tcW w:w="5400" w:type="dxa"/>
            <w:tcBorders>
              <w:top w:val="single" w:sz="1" w:space="0" w:color="999999"/>
              <w:left w:val="single" w:sz="1" w:space="0" w:color="999999"/>
              <w:bottom w:val="single" w:sz="1" w:space="0" w:color="999999"/>
              <w:right w:val="single" w:sz="1" w:space="0" w:color="999999"/>
            </w:tcBorders>
          </w:tcPr>
          <w:p w14:paraId="6652F6A4" w14:textId="77777777" w:rsidR="00E467C9" w:rsidRDefault="00000000">
            <w:r>
              <w:t>Black Hole Transit Networks and the Solar Isolation Hypothesis: A Quantitative Framework for Fermi Paradox Discussion</w:t>
            </w:r>
          </w:p>
        </w:tc>
      </w:tr>
      <w:tr w:rsidR="00E467C9" w14:paraId="77DE2435" w14:textId="77777777">
        <w:tc>
          <w:tcPr>
            <w:tcW w:w="3000" w:type="dxa"/>
            <w:tcBorders>
              <w:top w:val="single" w:sz="1" w:space="0" w:color="999999"/>
              <w:left w:val="single" w:sz="1" w:space="0" w:color="999999"/>
              <w:bottom w:val="single" w:sz="1" w:space="0" w:color="999999"/>
              <w:right w:val="single" w:sz="1" w:space="0" w:color="999999"/>
            </w:tcBorders>
          </w:tcPr>
          <w:p w14:paraId="27F20A8B" w14:textId="77777777" w:rsidR="00E467C9" w:rsidRDefault="00000000">
            <w:r>
              <w:t>GUID</w:t>
            </w:r>
          </w:p>
        </w:tc>
        <w:tc>
          <w:tcPr>
            <w:tcW w:w="5400" w:type="dxa"/>
            <w:tcBorders>
              <w:top w:val="single" w:sz="1" w:space="0" w:color="999999"/>
              <w:left w:val="single" w:sz="1" w:space="0" w:color="999999"/>
              <w:bottom w:val="single" w:sz="1" w:space="0" w:color="999999"/>
              <w:right w:val="single" w:sz="1" w:space="0" w:color="999999"/>
            </w:tcBorders>
          </w:tcPr>
          <w:p w14:paraId="0B8B3E35" w14:textId="77777777" w:rsidR="00E467C9" w:rsidRDefault="00000000">
            <w:r>
              <w:t>SIH-MJW06NYO-DBE1Q1</w:t>
            </w:r>
          </w:p>
        </w:tc>
      </w:tr>
      <w:tr w:rsidR="00E467C9" w14:paraId="1C1AC77C" w14:textId="77777777">
        <w:tc>
          <w:tcPr>
            <w:tcW w:w="3000" w:type="dxa"/>
            <w:tcBorders>
              <w:top w:val="single" w:sz="1" w:space="0" w:color="999999"/>
              <w:left w:val="single" w:sz="1" w:space="0" w:color="999999"/>
              <w:bottom w:val="single" w:sz="1" w:space="0" w:color="999999"/>
              <w:right w:val="single" w:sz="1" w:space="0" w:color="999999"/>
            </w:tcBorders>
          </w:tcPr>
          <w:p w14:paraId="202004DC" w14:textId="77777777" w:rsidR="00E467C9" w:rsidRDefault="00000000">
            <w:r>
              <w:t>Version</w:t>
            </w:r>
          </w:p>
        </w:tc>
        <w:tc>
          <w:tcPr>
            <w:tcW w:w="5400" w:type="dxa"/>
            <w:tcBorders>
              <w:top w:val="single" w:sz="1" w:space="0" w:color="999999"/>
              <w:left w:val="single" w:sz="1" w:space="0" w:color="999999"/>
              <w:bottom w:val="single" w:sz="1" w:space="0" w:color="999999"/>
              <w:right w:val="single" w:sz="1" w:space="0" w:color="999999"/>
            </w:tcBorders>
          </w:tcPr>
          <w:p w14:paraId="07672C4A" w14:textId="77777777" w:rsidR="00E467C9" w:rsidRDefault="00000000">
            <w:r>
              <w:t>1.1</w:t>
            </w:r>
          </w:p>
        </w:tc>
      </w:tr>
      <w:tr w:rsidR="00E467C9" w14:paraId="4CF7AE70" w14:textId="77777777">
        <w:tc>
          <w:tcPr>
            <w:tcW w:w="3000" w:type="dxa"/>
            <w:tcBorders>
              <w:top w:val="single" w:sz="1" w:space="0" w:color="999999"/>
              <w:left w:val="single" w:sz="1" w:space="0" w:color="999999"/>
              <w:bottom w:val="single" w:sz="1" w:space="0" w:color="999999"/>
              <w:right w:val="single" w:sz="1" w:space="0" w:color="999999"/>
            </w:tcBorders>
          </w:tcPr>
          <w:p w14:paraId="4A63A727" w14:textId="77777777" w:rsidR="00E467C9" w:rsidRDefault="00000000">
            <w:r>
              <w:t>Date</w:t>
            </w:r>
          </w:p>
        </w:tc>
        <w:tc>
          <w:tcPr>
            <w:tcW w:w="5400" w:type="dxa"/>
            <w:tcBorders>
              <w:top w:val="single" w:sz="1" w:space="0" w:color="999999"/>
              <w:left w:val="single" w:sz="1" w:space="0" w:color="999999"/>
              <w:bottom w:val="single" w:sz="1" w:space="0" w:color="999999"/>
              <w:right w:val="single" w:sz="1" w:space="0" w:color="999999"/>
            </w:tcBorders>
          </w:tcPr>
          <w:p w14:paraId="6C106B77" w14:textId="77777777" w:rsidR="00E467C9" w:rsidRDefault="00000000">
            <w:r>
              <w:t>8 August 2026 (v1.1)</w:t>
            </w:r>
          </w:p>
        </w:tc>
      </w:tr>
      <w:tr w:rsidR="00E467C9" w14:paraId="2DE4D370" w14:textId="77777777">
        <w:tc>
          <w:tcPr>
            <w:tcW w:w="3000" w:type="dxa"/>
            <w:tcBorders>
              <w:top w:val="single" w:sz="1" w:space="0" w:color="999999"/>
              <w:left w:val="single" w:sz="1" w:space="0" w:color="999999"/>
              <w:bottom w:val="single" w:sz="1" w:space="0" w:color="999999"/>
              <w:right w:val="single" w:sz="1" w:space="0" w:color="999999"/>
            </w:tcBorders>
          </w:tcPr>
          <w:p w14:paraId="54EBE26B" w14:textId="77777777" w:rsidR="00E467C9" w:rsidRDefault="00000000">
            <w:r>
              <w:t>Author</w:t>
            </w:r>
          </w:p>
        </w:tc>
        <w:tc>
          <w:tcPr>
            <w:tcW w:w="5400" w:type="dxa"/>
            <w:tcBorders>
              <w:top w:val="single" w:sz="1" w:space="0" w:color="999999"/>
              <w:left w:val="single" w:sz="1" w:space="0" w:color="999999"/>
              <w:bottom w:val="single" w:sz="1" w:space="0" w:color="999999"/>
              <w:right w:val="single" w:sz="1" w:space="0" w:color="999999"/>
            </w:tcBorders>
          </w:tcPr>
          <w:p w14:paraId="7859F3A4" w14:textId="77777777" w:rsidR="00E467C9" w:rsidRDefault="00000000">
            <w:r>
              <w:t>Aaron Garcia</w:t>
            </w:r>
          </w:p>
        </w:tc>
      </w:tr>
      <w:tr w:rsidR="00E467C9" w14:paraId="64797786" w14:textId="77777777">
        <w:tc>
          <w:tcPr>
            <w:tcW w:w="3000" w:type="dxa"/>
            <w:tcBorders>
              <w:top w:val="single" w:sz="1" w:space="0" w:color="999999"/>
              <w:left w:val="single" w:sz="1" w:space="0" w:color="999999"/>
              <w:bottom w:val="single" w:sz="1" w:space="0" w:color="999999"/>
              <w:right w:val="single" w:sz="1" w:space="0" w:color="999999"/>
            </w:tcBorders>
          </w:tcPr>
          <w:p w14:paraId="3E904914" w14:textId="77777777" w:rsidR="00E467C9" w:rsidRDefault="00000000">
            <w:r>
              <w:t>Origin Context</w:t>
            </w:r>
          </w:p>
        </w:tc>
        <w:tc>
          <w:tcPr>
            <w:tcW w:w="5400" w:type="dxa"/>
            <w:tcBorders>
              <w:top w:val="single" w:sz="1" w:space="0" w:color="999999"/>
              <w:left w:val="single" w:sz="1" w:space="0" w:color="999999"/>
              <w:bottom w:val="single" w:sz="1" w:space="0" w:color="999999"/>
              <w:right w:val="single" w:sz="1" w:space="0" w:color="999999"/>
            </w:tcBorders>
          </w:tcPr>
          <w:p w14:paraId="4050527E" w14:textId="77777777" w:rsidR="00E467C9" w:rsidRDefault="00000000">
            <w:r>
              <w:t>Independent inquiry, revised under adversarial review</w:t>
            </w:r>
          </w:p>
        </w:tc>
      </w:tr>
      <w:tr w:rsidR="00E467C9" w14:paraId="4D4B998C" w14:textId="77777777">
        <w:tc>
          <w:tcPr>
            <w:tcW w:w="3000" w:type="dxa"/>
            <w:tcBorders>
              <w:top w:val="single" w:sz="1" w:space="0" w:color="999999"/>
              <w:left w:val="single" w:sz="1" w:space="0" w:color="999999"/>
              <w:bottom w:val="single" w:sz="1" w:space="0" w:color="999999"/>
              <w:right w:val="single" w:sz="1" w:space="0" w:color="999999"/>
            </w:tcBorders>
          </w:tcPr>
          <w:p w14:paraId="22EB4206" w14:textId="77777777" w:rsidR="00E467C9" w:rsidRDefault="00000000">
            <w:r>
              <w:t>Contact</w:t>
            </w:r>
          </w:p>
        </w:tc>
        <w:tc>
          <w:tcPr>
            <w:tcW w:w="5400" w:type="dxa"/>
            <w:tcBorders>
              <w:top w:val="single" w:sz="1" w:space="0" w:color="999999"/>
              <w:left w:val="single" w:sz="1" w:space="0" w:color="999999"/>
              <w:bottom w:val="single" w:sz="1" w:space="0" w:color="999999"/>
              <w:right w:val="single" w:sz="1" w:space="0" w:color="999999"/>
            </w:tcBorders>
          </w:tcPr>
          <w:p w14:paraId="36509AB3" w14:textId="77777777" w:rsidR="00E467C9" w:rsidRDefault="00000000">
            <w:r>
              <w:t>aaron@garcia.ltd</w:t>
            </w:r>
          </w:p>
        </w:tc>
      </w:tr>
      <w:tr w:rsidR="00E467C9" w14:paraId="5B94878A" w14:textId="77777777">
        <w:tc>
          <w:tcPr>
            <w:tcW w:w="3000" w:type="dxa"/>
            <w:tcBorders>
              <w:top w:val="single" w:sz="1" w:space="0" w:color="999999"/>
              <w:left w:val="single" w:sz="1" w:space="0" w:color="999999"/>
              <w:bottom w:val="single" w:sz="1" w:space="0" w:color="999999"/>
              <w:right w:val="single" w:sz="1" w:space="0" w:color="999999"/>
            </w:tcBorders>
          </w:tcPr>
          <w:p w14:paraId="684E6580" w14:textId="77777777" w:rsidR="00E467C9" w:rsidRDefault="00000000">
            <w:r>
              <w:t>Classification</w:t>
            </w:r>
          </w:p>
        </w:tc>
        <w:tc>
          <w:tcPr>
            <w:tcW w:w="5400" w:type="dxa"/>
            <w:tcBorders>
              <w:top w:val="single" w:sz="1" w:space="0" w:color="999999"/>
              <w:left w:val="single" w:sz="1" w:space="0" w:color="999999"/>
              <w:bottom w:val="single" w:sz="1" w:space="0" w:color="999999"/>
              <w:right w:val="single" w:sz="1" w:space="0" w:color="999999"/>
            </w:tcBorders>
          </w:tcPr>
          <w:p w14:paraId="2298D0F2" w14:textId="77777777" w:rsidR="00E467C9" w:rsidRDefault="00000000">
            <w:r>
              <w:t>PUBLIC</w:t>
            </w:r>
          </w:p>
        </w:tc>
      </w:tr>
      <w:tr w:rsidR="00E467C9" w14:paraId="77DEA108" w14:textId="77777777">
        <w:tc>
          <w:tcPr>
            <w:tcW w:w="3000" w:type="dxa"/>
            <w:tcBorders>
              <w:top w:val="single" w:sz="1" w:space="0" w:color="999999"/>
              <w:left w:val="single" w:sz="1" w:space="0" w:color="999999"/>
              <w:bottom w:val="single" w:sz="1" w:space="0" w:color="999999"/>
              <w:right w:val="single" w:sz="1" w:space="0" w:color="999999"/>
            </w:tcBorders>
          </w:tcPr>
          <w:p w14:paraId="6C2098BD" w14:textId="77777777" w:rsidR="00E467C9" w:rsidRDefault="00000000">
            <w:r>
              <w:t>Status</w:t>
            </w:r>
          </w:p>
        </w:tc>
        <w:tc>
          <w:tcPr>
            <w:tcW w:w="5400" w:type="dxa"/>
            <w:tcBorders>
              <w:top w:val="single" w:sz="1" w:space="0" w:color="999999"/>
              <w:left w:val="single" w:sz="1" w:space="0" w:color="999999"/>
              <w:bottom w:val="single" w:sz="1" w:space="0" w:color="999999"/>
              <w:right w:val="single" w:sz="1" w:space="0" w:color="999999"/>
            </w:tcBorders>
          </w:tcPr>
          <w:p w14:paraId="3990822C" w14:textId="77777777" w:rsidR="00E467C9" w:rsidRDefault="00000000">
            <w:r>
              <w:t>RELEASED</w:t>
            </w:r>
          </w:p>
        </w:tc>
      </w:tr>
    </w:tbl>
    <w:p w14:paraId="32D4A1F3" w14:textId="77777777" w:rsidR="00E467C9" w:rsidRDefault="00000000">
      <w:r>
        <w:br w:type="page"/>
      </w:r>
    </w:p>
    <w:p w14:paraId="2255AC70" w14:textId="77777777" w:rsidR="00E467C9" w:rsidRDefault="00000000">
      <w:pPr>
        <w:pStyle w:val="Heading1"/>
      </w:pPr>
      <w:bookmarkStart w:id="46" w:name="_Toc218198313"/>
      <w:r>
        <w:lastRenderedPageBreak/>
        <w:t>Appendix C: Revision History</w:t>
      </w:r>
      <w:bookmarkEnd w:id="46"/>
    </w:p>
    <w:p w14:paraId="4BC51144" w14:textId="77777777" w:rsidR="00E467C9" w:rsidRDefault="00000000">
      <w:pPr>
        <w:pStyle w:val="Heading2"/>
      </w:pPr>
      <w:bookmarkStart w:id="47" w:name="_Toc218198314"/>
      <w:r>
        <w:t>Changes in Version 1.0</w:t>
      </w:r>
      <w:bookmarkEnd w:id="47"/>
    </w:p>
    <w:p w14:paraId="6234299B" w14:textId="77777777" w:rsidR="00E467C9" w:rsidRDefault="00000000">
      <w:r>
        <w:t>This document represents the first formal white paper release, derived from discussion paper v5.1. Key changes from source material include:</w:t>
      </w:r>
    </w:p>
    <w:p w14:paraId="062CF93A" w14:textId="77777777" w:rsidR="00E467C9" w:rsidRDefault="00000000">
      <w:pPr>
        <w:pStyle w:val="ListParagraph"/>
        <w:numPr>
          <w:ilvl w:val="0"/>
          <w:numId w:val="2"/>
        </w:numPr>
        <w:spacing w:after="60"/>
      </w:pPr>
      <w:r>
        <w:t xml:space="preserve">Reorganised structure to </w:t>
      </w:r>
      <w:proofErr w:type="spellStart"/>
      <w:r>
        <w:t>MasterPapers</w:t>
      </w:r>
      <w:proofErr w:type="spellEnd"/>
      <w:r>
        <w:t xml:space="preserve"> standard format</w:t>
      </w:r>
    </w:p>
    <w:p w14:paraId="0661D85A" w14:textId="77777777" w:rsidR="00E467C9" w:rsidRDefault="00000000">
      <w:pPr>
        <w:pStyle w:val="ListParagraph"/>
        <w:numPr>
          <w:ilvl w:val="0"/>
          <w:numId w:val="2"/>
        </w:numPr>
        <w:spacing w:after="60"/>
      </w:pPr>
      <w:r>
        <w:t>Added formal executive summary</w:t>
      </w:r>
    </w:p>
    <w:p w14:paraId="72B5A399" w14:textId="77777777" w:rsidR="00E467C9" w:rsidRDefault="00000000">
      <w:pPr>
        <w:pStyle w:val="ListParagraph"/>
        <w:numPr>
          <w:ilvl w:val="0"/>
          <w:numId w:val="2"/>
        </w:numPr>
        <w:spacing w:after="60"/>
      </w:pPr>
      <w:r>
        <w:t>Added glossary of terms</w:t>
      </w:r>
    </w:p>
    <w:p w14:paraId="3D52198C" w14:textId="77777777" w:rsidR="00E467C9" w:rsidRDefault="00000000">
      <w:pPr>
        <w:pStyle w:val="ListParagraph"/>
        <w:numPr>
          <w:ilvl w:val="0"/>
          <w:numId w:val="2"/>
        </w:numPr>
        <w:spacing w:after="60"/>
      </w:pPr>
      <w:r>
        <w:t>Added document metadata</w:t>
      </w:r>
    </w:p>
    <w:p w14:paraId="11AAD82B" w14:textId="77777777" w:rsidR="00E467C9" w:rsidRDefault="00000000">
      <w:pPr>
        <w:pStyle w:val="ListParagraph"/>
        <w:numPr>
          <w:ilvl w:val="0"/>
          <w:numId w:val="2"/>
        </w:numPr>
        <w:spacing w:after="60"/>
      </w:pPr>
      <w:r>
        <w:t>Applied hierarchical section numbering</w:t>
      </w:r>
    </w:p>
    <w:p w14:paraId="6233A7F6" w14:textId="77777777" w:rsidR="00E467C9" w:rsidRDefault="00000000">
      <w:pPr>
        <w:pStyle w:val="ListParagraph"/>
        <w:numPr>
          <w:ilvl w:val="0"/>
          <w:numId w:val="2"/>
        </w:numPr>
        <w:spacing w:after="60"/>
      </w:pPr>
      <w:r>
        <w:t>Mathematical calculations reviewed (v1.1 subsequently corrected two tidal-force figures in Section 1.3)</w:t>
      </w:r>
    </w:p>
    <w:p w14:paraId="72BF6700" w14:textId="77777777" w:rsidR="00E467C9" w:rsidRDefault="00000000">
      <w:pPr>
        <w:pStyle w:val="ListParagraph"/>
        <w:numPr>
          <w:ilvl w:val="0"/>
          <w:numId w:val="2"/>
        </w:numPr>
        <w:spacing w:after="60"/>
      </w:pPr>
      <w:r>
        <w:t>Citation references validated</w:t>
      </w:r>
    </w:p>
    <w:p w14:paraId="33DF54A6" w14:textId="77777777" w:rsidR="00E467C9" w:rsidRDefault="00000000">
      <w:pPr>
        <w:pStyle w:val="Heading2"/>
      </w:pPr>
      <w:bookmarkStart w:id="48" w:name="_Toc218198315"/>
      <w:r>
        <w:t>Source Document History</w:t>
      </w:r>
      <w:bookmarkEnd w:id="48"/>
    </w:p>
    <w:p w14:paraId="19BF42A4" w14:textId="77777777" w:rsidR="00E467C9" w:rsidRDefault="00000000">
      <w:r>
        <w:t>The source discussion paper underwent multiple revisions addressing:</w:t>
      </w:r>
    </w:p>
    <w:p w14:paraId="596C5B5A" w14:textId="77777777" w:rsidR="00E467C9" w:rsidRDefault="00000000">
      <w:pPr>
        <w:pStyle w:val="ListParagraph"/>
        <w:numPr>
          <w:ilvl w:val="0"/>
          <w:numId w:val="2"/>
        </w:numPr>
        <w:spacing w:after="60"/>
      </w:pPr>
      <w:r>
        <w:t xml:space="preserve">v5.0→5.1: Threshold derivations (500 </w:t>
      </w:r>
      <w:proofErr w:type="spellStart"/>
      <w:r>
        <w:t>ly</w:t>
      </w:r>
      <w:proofErr w:type="spellEnd"/>
      <w:r>
        <w:t xml:space="preserve"> → 850 </w:t>
      </w:r>
      <w:proofErr w:type="spellStart"/>
      <w:r>
        <w:t>ly</w:t>
      </w:r>
      <w:proofErr w:type="spellEnd"/>
      <w:r>
        <w:t>), COMPAS pipeline methodology, pre-registration venue specification</w:t>
      </w:r>
    </w:p>
    <w:p w14:paraId="2CF97A5E" w14:textId="77777777" w:rsidR="00E467C9" w:rsidRDefault="00000000">
      <w:pPr>
        <w:pStyle w:val="ListParagraph"/>
        <w:numPr>
          <w:ilvl w:val="0"/>
          <w:numId w:val="2"/>
        </w:numPr>
        <w:spacing w:after="60"/>
      </w:pPr>
      <w:r>
        <w:t>v4.0→5.0: Serial dependency corrections, spatial distribution model replacement, confirmation-falsification symmetry</w:t>
      </w:r>
    </w:p>
    <w:p w14:paraId="79D8267C" w14:textId="77777777" w:rsidR="00E467C9" w:rsidRDefault="00000000">
      <w:pPr>
        <w:pStyle w:val="ListParagraph"/>
        <w:numPr>
          <w:ilvl w:val="0"/>
          <w:numId w:val="2"/>
        </w:numPr>
        <w:spacing w:after="60"/>
      </w:pPr>
      <w:r>
        <w:t>Earlier versions: Progressive refinement of quantitative predictions and falsification criteria</w:t>
      </w:r>
    </w:p>
    <w:sectPr w:rsidR="00E467C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D1150" w14:textId="77777777" w:rsidR="00D24CC6" w:rsidRDefault="00D24CC6">
      <w:pPr>
        <w:spacing w:after="0" w:line="240" w:lineRule="auto"/>
      </w:pPr>
      <w:r>
        <w:separator/>
      </w:r>
    </w:p>
  </w:endnote>
  <w:endnote w:type="continuationSeparator" w:id="0">
    <w:p w14:paraId="79C0A591" w14:textId="77777777" w:rsidR="00D24CC6" w:rsidRDefault="00D24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FC23" w14:textId="77777777" w:rsidR="00E467C9" w:rsidRDefault="00000000">
    <w:pPr>
      <w:jc w:val="center"/>
    </w:pPr>
    <w:r>
      <w:rPr>
        <w:sz w:val="18"/>
        <w:szCs w:val="18"/>
      </w:rPr>
      <w:t xml:space="preserve">Solar Isolation Hypothesis: A Quantitative Framework | Aaron Garcia | 01 January 2026 | Page </w:t>
    </w:r>
    <w:r>
      <w:rPr>
        <w:sz w:val="18"/>
        <w:szCs w:val="18"/>
      </w:rPr>
      <w:fldChar w:fldCharType="begin"/>
    </w:r>
    <w:r>
      <w:rPr>
        <w:sz w:val="18"/>
        <w:szCs w:val="18"/>
      </w:rPr>
      <w:instrText>PAGE</w:instrText>
    </w:r>
    <w:r>
      <w:rPr>
        <w:sz w:val="18"/>
        <w:szCs w:val="18"/>
      </w:rPr>
      <w:fldChar w:fldCharType="separate"/>
    </w:r>
    <w:r w:rsidR="008661BC">
      <w:rPr>
        <w:noProof/>
        <w:sz w:val="18"/>
        <w:szCs w:val="18"/>
      </w:rPr>
      <w:t>17</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661B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EF82A" w14:textId="77777777" w:rsidR="00D24CC6" w:rsidRDefault="00D24CC6">
      <w:pPr>
        <w:spacing w:after="0" w:line="240" w:lineRule="auto"/>
      </w:pPr>
      <w:r>
        <w:separator/>
      </w:r>
    </w:p>
  </w:footnote>
  <w:footnote w:type="continuationSeparator" w:id="0">
    <w:p w14:paraId="63826399" w14:textId="77777777" w:rsidR="00D24CC6" w:rsidRDefault="00D24C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36369" w14:textId="77777777" w:rsidR="00E467C9" w:rsidRDefault="00000000">
    <w:pPr>
      <w:jc w:val="right"/>
    </w:pPr>
    <w:r>
      <w:rPr>
        <w:i/>
        <w:iCs/>
        <w:sz w:val="18"/>
        <w:szCs w:val="18"/>
      </w:rPr>
      <w:t>The David and Goliath Slingshot: Solar Isolation Hypothesis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230"/>
    <w:multiLevelType w:val="hybridMultilevel"/>
    <w:tmpl w:val="27508A88"/>
    <w:lvl w:ilvl="0" w:tplc="EC1A2EC8">
      <w:start w:val="1"/>
      <w:numFmt w:val="bullet"/>
      <w:lvlText w:val="•"/>
      <w:lvlJc w:val="left"/>
      <w:pPr>
        <w:ind w:left="720" w:hanging="360"/>
      </w:pPr>
    </w:lvl>
    <w:lvl w:ilvl="1" w:tplc="2654EB18">
      <w:numFmt w:val="decimal"/>
      <w:lvlText w:val=""/>
      <w:lvlJc w:val="left"/>
    </w:lvl>
    <w:lvl w:ilvl="2" w:tplc="7C5C315E">
      <w:numFmt w:val="decimal"/>
      <w:lvlText w:val=""/>
      <w:lvlJc w:val="left"/>
    </w:lvl>
    <w:lvl w:ilvl="3" w:tplc="45D0A3B0">
      <w:numFmt w:val="decimal"/>
      <w:lvlText w:val=""/>
      <w:lvlJc w:val="left"/>
    </w:lvl>
    <w:lvl w:ilvl="4" w:tplc="0B02895C">
      <w:numFmt w:val="decimal"/>
      <w:lvlText w:val=""/>
      <w:lvlJc w:val="left"/>
    </w:lvl>
    <w:lvl w:ilvl="5" w:tplc="0F36D982">
      <w:numFmt w:val="decimal"/>
      <w:lvlText w:val=""/>
      <w:lvlJc w:val="left"/>
    </w:lvl>
    <w:lvl w:ilvl="6" w:tplc="F2DEDE92">
      <w:numFmt w:val="decimal"/>
      <w:lvlText w:val=""/>
      <w:lvlJc w:val="left"/>
    </w:lvl>
    <w:lvl w:ilvl="7" w:tplc="1CA8B6FA">
      <w:numFmt w:val="decimal"/>
      <w:lvlText w:val=""/>
      <w:lvlJc w:val="left"/>
    </w:lvl>
    <w:lvl w:ilvl="8" w:tplc="4D308F0C">
      <w:numFmt w:val="decimal"/>
      <w:lvlText w:val=""/>
      <w:lvlJc w:val="left"/>
    </w:lvl>
  </w:abstractNum>
  <w:abstractNum w:abstractNumId="1" w15:restartNumberingAfterBreak="0">
    <w:nsid w:val="6B421FF0"/>
    <w:multiLevelType w:val="hybridMultilevel"/>
    <w:tmpl w:val="04988D78"/>
    <w:lvl w:ilvl="0" w:tplc="9A88F4F2">
      <w:start w:val="1"/>
      <w:numFmt w:val="bullet"/>
      <w:lvlText w:val="●"/>
      <w:lvlJc w:val="left"/>
      <w:pPr>
        <w:ind w:left="720" w:hanging="360"/>
      </w:pPr>
    </w:lvl>
    <w:lvl w:ilvl="1" w:tplc="A588BC6C">
      <w:start w:val="1"/>
      <w:numFmt w:val="bullet"/>
      <w:lvlText w:val="○"/>
      <w:lvlJc w:val="left"/>
      <w:pPr>
        <w:ind w:left="1440" w:hanging="360"/>
      </w:pPr>
    </w:lvl>
    <w:lvl w:ilvl="2" w:tplc="FAA89312">
      <w:start w:val="1"/>
      <w:numFmt w:val="bullet"/>
      <w:lvlText w:val="■"/>
      <w:lvlJc w:val="left"/>
      <w:pPr>
        <w:ind w:left="2160" w:hanging="360"/>
      </w:pPr>
    </w:lvl>
    <w:lvl w:ilvl="3" w:tplc="A88478D4">
      <w:start w:val="1"/>
      <w:numFmt w:val="bullet"/>
      <w:lvlText w:val="●"/>
      <w:lvlJc w:val="left"/>
      <w:pPr>
        <w:ind w:left="2880" w:hanging="360"/>
      </w:pPr>
    </w:lvl>
    <w:lvl w:ilvl="4" w:tplc="D4F41086">
      <w:start w:val="1"/>
      <w:numFmt w:val="bullet"/>
      <w:lvlText w:val="○"/>
      <w:lvlJc w:val="left"/>
      <w:pPr>
        <w:ind w:left="3600" w:hanging="360"/>
      </w:pPr>
    </w:lvl>
    <w:lvl w:ilvl="5" w:tplc="47505612">
      <w:start w:val="1"/>
      <w:numFmt w:val="bullet"/>
      <w:lvlText w:val="■"/>
      <w:lvlJc w:val="left"/>
      <w:pPr>
        <w:ind w:left="4320" w:hanging="360"/>
      </w:pPr>
    </w:lvl>
    <w:lvl w:ilvl="6" w:tplc="5D424B66">
      <w:start w:val="1"/>
      <w:numFmt w:val="bullet"/>
      <w:lvlText w:val="●"/>
      <w:lvlJc w:val="left"/>
      <w:pPr>
        <w:ind w:left="5040" w:hanging="360"/>
      </w:pPr>
    </w:lvl>
    <w:lvl w:ilvl="7" w:tplc="FE0A7558">
      <w:start w:val="1"/>
      <w:numFmt w:val="bullet"/>
      <w:lvlText w:val="●"/>
      <w:lvlJc w:val="left"/>
      <w:pPr>
        <w:ind w:left="5760" w:hanging="360"/>
      </w:pPr>
    </w:lvl>
    <w:lvl w:ilvl="8" w:tplc="4052171E">
      <w:start w:val="1"/>
      <w:numFmt w:val="bullet"/>
      <w:lvlText w:val="●"/>
      <w:lvlJc w:val="left"/>
      <w:pPr>
        <w:ind w:left="6480" w:hanging="360"/>
      </w:pPr>
    </w:lvl>
  </w:abstractNum>
  <w:abstractNum w:abstractNumId="2" w15:restartNumberingAfterBreak="0">
    <w:nsid w:val="7B37334C"/>
    <w:multiLevelType w:val="multilevel"/>
    <w:tmpl w:val="DDB02AB6"/>
    <w:lvl w:ilvl="0">
      <w:start w:val="1"/>
      <w:numFmt w:val="decimal"/>
      <w:lvlText w:val="%1."/>
      <w:lvlJc w:val="left"/>
      <w:pPr>
        <w:ind w:left="0" w:hanging="360"/>
      </w:pPr>
    </w:lvl>
    <w:lvl w:ilvl="1">
      <w:start w:val="1"/>
      <w:numFmt w:val="decimal"/>
      <w:lvlText w:val="%1.%2"/>
      <w:lvlJc w:val="left"/>
      <w:pPr>
        <w:ind w:left="360" w:hanging="360"/>
      </w:pPr>
    </w:lvl>
    <w:lvl w:ilvl="2">
      <w:start w:val="1"/>
      <w:numFmt w:val="decimal"/>
      <w:lvlText w:val="%1.%2.%3"/>
      <w:lvlJc w:val="left"/>
      <w:pPr>
        <w:ind w:left="72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6942139">
    <w:abstractNumId w:val="1"/>
    <w:lvlOverride w:ilvl="0">
      <w:startOverride w:val="1"/>
    </w:lvlOverride>
  </w:num>
  <w:num w:numId="2" w16cid:durableId="116726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7C9"/>
    <w:rsid w:val="00410F18"/>
    <w:rsid w:val="005456A6"/>
    <w:rsid w:val="008661BC"/>
    <w:rsid w:val="009A670E"/>
    <w:rsid w:val="00D24CC6"/>
    <w:rsid w:val="00E467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59C8C"/>
  <w15:docId w15:val="{A3B628C2-85D1-40F2-AA6E-68B0ABCD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spacing w:before="360"/>
      <w:outlineLvl w:val="0"/>
    </w:pPr>
    <w:rPr>
      <w:b/>
      <w:bCs/>
      <w:color w:val="000000"/>
      <w:sz w:val="28"/>
      <w:szCs w:val="28"/>
    </w:rPr>
  </w:style>
  <w:style w:type="paragraph" w:styleId="Heading2">
    <w:name w:val="heading 2"/>
    <w:basedOn w:val="Normal"/>
    <w:next w:val="Normal"/>
    <w:uiPriority w:val="9"/>
    <w:unhideWhenUsed/>
    <w:qFormat/>
    <w:pPr>
      <w:spacing w:before="240"/>
      <w:outlineLvl w:val="1"/>
    </w:pPr>
    <w:rPr>
      <w:b/>
      <w:bCs/>
      <w:color w:val="000000"/>
      <w:sz w:val="24"/>
      <w:szCs w:val="24"/>
    </w:rPr>
  </w:style>
  <w:style w:type="paragraph" w:styleId="Heading3">
    <w:name w:val="heading 3"/>
    <w:basedOn w:val="Normal"/>
    <w:next w:val="Normal"/>
    <w:uiPriority w:val="9"/>
    <w:unhideWhenUsed/>
    <w:qFormat/>
    <w:pPr>
      <w:spacing w:before="20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color w:val="000000"/>
      <w:sz w:val="48"/>
      <w:szCs w:val="48"/>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661BC"/>
    <w:pPr>
      <w:spacing w:after="100"/>
    </w:pPr>
  </w:style>
  <w:style w:type="paragraph" w:styleId="TOC3">
    <w:name w:val="toc 3"/>
    <w:basedOn w:val="Normal"/>
    <w:next w:val="Normal"/>
    <w:autoRedefine/>
    <w:uiPriority w:val="39"/>
    <w:unhideWhenUsed/>
    <w:rsid w:val="008661BC"/>
    <w:pPr>
      <w:spacing w:after="100"/>
      <w:ind w:left="440"/>
    </w:pPr>
  </w:style>
  <w:style w:type="paragraph" w:styleId="TOC2">
    <w:name w:val="toc 2"/>
    <w:basedOn w:val="Normal"/>
    <w:next w:val="Normal"/>
    <w:autoRedefine/>
    <w:uiPriority w:val="39"/>
    <w:unhideWhenUsed/>
    <w:rsid w:val="008661B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3624</Words>
  <Characters>23561</Characters>
  <Application>Microsoft Office Word</Application>
  <DocSecurity>0</DocSecurity>
  <Lines>535</Lines>
  <Paragraphs>277</Paragraphs>
  <ScaleCrop>false</ScaleCrop>
  <Company/>
  <LinksUpToDate>false</LinksUpToDate>
  <CharactersWithSpaces>26908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3</cp:revision>
  <cp:lastPrinted>2026-01-01T22:33:00Z</cp:lastPrinted>
  <dcterms:created xsi:type="dcterms:W3CDTF">2026-01-01T22:15:00Z</dcterms:created>
  <dcterms:modified xsi:type="dcterms:W3CDTF">2026-01-01T22:33:00Z</dcterms:modified>
</cp:coreProperties>
</file>