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Cybersecurity Requirements for ACCESS Services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4"/>
      <w:bookmarkEnd w:id="4"/>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1">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2/16/2023</w:t>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