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commentRangeStart w:id="0"/>
      <w:commentRangeStart w:id="1"/>
      <w:r w:rsidDel="00000000" w:rsidR="00000000" w:rsidRPr="00000000">
        <w:rPr>
          <w:rtl w:val="0"/>
        </w:rPr>
        <w:t xml:space="preserve">Data &amp; Network Integration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Technology, Support</w:t>
        <w:br w:type="textWrapping"/>
        <w:t xml:space="preserve">Start by phase: Integration</w:t>
        <w:br w:type="textWrapping"/>
        <w:t xml:space="preserve">Complete by phase: Operations, Ongoing</w:t>
        <w:br w:type="textWrapping"/>
        <w:t xml:space="preserve">RP role(s): Data storage, networking, and sysadmin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commentRangeStart w:id="2"/>
      <w:commentRangeStart w:id="3"/>
      <w:r w:rsidDel="00000000" w:rsidR="00000000" w:rsidRPr="00000000">
        <w:rPr>
          <w:rtl w:val="0"/>
        </w:rPr>
        <w:t xml:space="preserve">31-Aug-2023</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2) identifying, evaluating, and encouraging the use of promising data transfer applications; and 3)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v5id7f10e6f6" w:id="5"/>
      <w:bookmarkEnd w:id="5"/>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2mvhirjhd2r2" w:id="8"/>
      <w:bookmarkEnd w:id="8"/>
      <w:r w:rsidDel="00000000" w:rsidR="00000000" w:rsidRPr="00000000">
        <w:rPr>
          <w:rtl w:val="0"/>
        </w:rPr>
        <w:t xml:space="preserve">Planning</w:t>
      </w:r>
    </w:p>
    <w:p w:rsidR="00000000" w:rsidDel="00000000" w:rsidP="00000000" w:rsidRDefault="00000000" w:rsidRPr="00000000" w14:paraId="0000000C">
      <w:pPr>
        <w:pStyle w:val="Heading1"/>
        <w:rPr>
          <w:sz w:val="22"/>
          <w:szCs w:val="22"/>
        </w:rPr>
      </w:pPr>
      <w:bookmarkStart w:colFirst="0" w:colLast="0" w:name="_aqdfz55armzg" w:id="9"/>
      <w:bookmarkEnd w:id="9"/>
      <w:r w:rsidDel="00000000" w:rsidR="00000000" w:rsidRPr="00000000">
        <w:rPr>
          <w:sz w:val="22"/>
          <w:szCs w:val="22"/>
          <w:rtl w:val="0"/>
        </w:rPr>
        <w:t xml:space="preserve">To help in planning for adequate data movement and networking capability, consider the following:</w:t>
      </w:r>
    </w:p>
    <w:p w:rsidR="00000000" w:rsidDel="00000000" w:rsidP="00000000" w:rsidRDefault="00000000" w:rsidRPr="00000000" w14:paraId="0000000D">
      <w:pPr>
        <w:pStyle w:val="Heading3"/>
        <w:rPr/>
      </w:pPr>
      <w:bookmarkStart w:colFirst="0" w:colLast="0" w:name="_d1k42rjdgat" w:id="10"/>
      <w:bookmarkEnd w:id="10"/>
      <w:r w:rsidDel="00000000" w:rsidR="00000000" w:rsidRPr="00000000">
        <w:rPr>
          <w:rtl w:val="0"/>
        </w:rPr>
        <w:t xml:space="preserve">Storage and file transfer applications: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Describe your storage system characteristics, types, and partitions</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Do you have a throughput goal for data transfers?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Does your site have a </w:t>
      </w:r>
      <w:hyperlink r:id="rId7">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8">
      <w:pPr>
        <w:pStyle w:val="Heading3"/>
        <w:rPr/>
      </w:pPr>
      <w:bookmarkStart w:colFirst="0" w:colLast="0" w:name="_eolpv1n32agn" w:id="11"/>
      <w:bookmarkEnd w:id="11"/>
      <w:commentRangeStart w:id="4"/>
      <w:r w:rsidDel="00000000" w:rsidR="00000000" w:rsidRPr="00000000">
        <w:rPr>
          <w:rtl w:val="0"/>
        </w:rPr>
        <w:t xml:space="preserve">Network connectivity: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Who is your site’s wide area connectivity provider?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High performance ‘research and education’ provider (e.g., Internet2, ESnet)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 Commodity (e.g., Comcast, Charter, Verizon, AT&amp;T)</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is your site’s WAN connection speed?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the typical utilization of your site’s WAN connection?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your resource’s connectivity, and how much of that do you think will be needed for “typical” ACCESS uses?)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Connectivity via the CONECTnet L3VPN on Internet2 is an option for ACCESS RPs and provides valuable performance metrics collection</w:t>
      </w:r>
      <w:r w:rsidDel="00000000" w:rsidR="00000000" w:rsidRPr="00000000">
        <w:rPr>
          <w:rtl w:val="0"/>
        </w:rPr>
        <w:t xml:space="preserve"> and reporting and….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idhp2n58s989" w:id="12"/>
      <w:bookmarkEnd w:id="12"/>
      <w:r w:rsidDel="00000000" w:rsidR="00000000" w:rsidRPr="00000000">
        <w:rPr>
          <w:rtl w:val="0"/>
        </w:rPr>
        <w:t xml:space="preserve">Data Transfer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Globus requires specific system, application, and (potentially) hardware configuration. Please see the ACCESS CONECT document </w:t>
      </w:r>
      <w:hyperlink r:id="rId8">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connection to the CONECTnet L3VPN, please coordinate with the ACCESS </w:t>
      </w:r>
      <w:hyperlink r:id="rId9">
        <w:r w:rsidDel="00000000" w:rsidR="00000000" w:rsidRPr="00000000">
          <w:rPr>
            <w:color w:val="1155cc"/>
            <w:u w:val="single"/>
            <w:rtl w:val="0"/>
          </w:rPr>
          <w:t xml:space="preserve">Networking &amp; Data Transfer Services Team</w:t>
        </w:r>
      </w:hyperlink>
      <w:r w:rsidDel="00000000" w:rsidR="00000000" w:rsidRPr="00000000">
        <w:rPr>
          <w:rtl w:val="0"/>
        </w:rPr>
        <w:t xml:space="preserve">. You may refer to </w:t>
      </w:r>
      <w:r w:rsidDel="00000000" w:rsidR="00000000" w:rsidRPr="00000000">
        <w:rPr>
          <w:rtl w:val="0"/>
        </w:rPr>
        <w:t xml:space="preserve">L3VPN integration documentation</w:t>
      </w:r>
      <w:r w:rsidDel="00000000" w:rsidR="00000000" w:rsidRPr="00000000">
        <w:rPr>
          <w:rtl w:val="0"/>
        </w:rPr>
        <w:t xml:space="preserve"> prepared</w:t>
      </w:r>
      <w:r w:rsidDel="00000000" w:rsidR="00000000" w:rsidRPr="00000000">
        <w:rPr>
          <w:rtl w:val="0"/>
        </w:rPr>
        <w:t xml:space="preserve"> by FIU as an example of the integration process.</w:t>
      </w:r>
      <w:r w:rsidDel="00000000" w:rsidR="00000000" w:rsidRPr="00000000">
        <w:rPr>
          <w:rtl w:val="0"/>
        </w:rPr>
      </w:r>
    </w:p>
    <w:p w:rsidR="00000000" w:rsidDel="00000000" w:rsidP="00000000" w:rsidRDefault="00000000" w:rsidRPr="00000000" w14:paraId="0000002A">
      <w:pPr>
        <w:pStyle w:val="Heading1"/>
        <w:rPr/>
      </w:pPr>
      <w:bookmarkStart w:colFirst="0" w:colLast="0" w:name="_3r7k4knw2b7d" w:id="13"/>
      <w:bookmarkEnd w:id="13"/>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color w:val="434343"/>
                <w:sz w:val="24"/>
                <w:szCs w:val="24"/>
              </w:rPr>
            </w:pPr>
            <w:r w:rsidDel="00000000" w:rsidR="00000000" w:rsidRPr="00000000">
              <w:rPr>
                <w:color w:val="434343"/>
                <w:sz w:val="24"/>
                <w:szCs w:val="24"/>
                <w:rtl w:val="0"/>
              </w:rPr>
              <w:t xml:space="preserve">Kathy Benninger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34343"/>
                <w:sz w:val="24"/>
                <w:szCs w:val="24"/>
              </w:rPr>
            </w:pPr>
            <w:r w:rsidDel="00000000" w:rsidR="00000000" w:rsidRPr="00000000">
              <w:rPr>
                <w:color w:val="434343"/>
                <w:sz w:val="24"/>
                <w:szCs w:val="24"/>
                <w:rtl w:val="0"/>
              </w:rPr>
              <w:t xml:space="preserve">2/15/2023</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2-15T21:39:3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w:t>
      </w:r>
    </w:p>
  </w:comment>
  <w:comment w:author="Kathy Benninger" w:id="1" w:date="2023-02-15T21:41:0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 you asked about "Design" and I agree with where I think you were going - it isn't a design document so I deleted "Design" from the title and the document name.</w:t>
      </w:r>
    </w:p>
  </w:comment>
  <w:comment w:author="Kathy Benninger" w:id="4" w:date="2023-02-15T21:57:2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@navarro@mcs.anl.gov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RPs' perspective, do you think it will be preferable to have two separate Integration documents (i.e., this document plus a separate network connectivity survey, see https://docs.google.com/document/d/1FcOGuXC-5vj05lirU8noc_ZWNldSoLiVSWtcZS_S54o/edit?usp=sharing)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they be combined?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 but maybe not sufficient overlap between folks who know the applications and can answer these questions and the network engineers who can fully answer the question in the connectivity site survey.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 maybe ... we provide benefit by putting it all in one document and encouraging all responsible researchers/admins/engineers at a site to get together and go over it with us.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input. Either way, I will need to update the "Network connectivity" section in this document.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John-Paul Navarro_</w:t>
      </w:r>
    </w:p>
  </w:comment>
  <w:comment w:author="John-Paul Navarro" w:id="2" w:date="2023-02-15T22:44:3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sorry I accidentally deleted the question. Both Lee and I believe the 1-year Globus subscription ends Aug 2023, 1-year after the XSEDE subscription expired. That makes more sense than a PY1 subscription that only applied Sep 2022 through Apr 2023.</w:t>
      </w:r>
    </w:p>
  </w:comment>
  <w:comment w:author="Kathy Benninger" w:id="3" w:date="2023-02-16T13:38:26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Thanks for confirming!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t3-ndts@access-ci.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asterdata.es.net/science-dmz/" TargetMode="External"/><Relationship Id="rId8" Type="http://schemas.openxmlformats.org/officeDocument/2006/relationships/hyperlink" Target="https://docs.google.com/document/d/19xv0ahgH8m4pFsu5LabYdOVSaNjmB6Ja1Q7I7cc_dM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