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Incident Response &amp; Coordination v1</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Infrastructure Integration Roadmap Task</w:t>
      </w:r>
    </w:p>
    <w:p w:rsidR="00000000" w:rsidDel="00000000" w:rsidP="00000000" w:rsidRDefault="00000000" w:rsidRPr="00000000" w14:paraId="00000003">
      <w:pPr>
        <w:pStyle w:val="Subtitle"/>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Resource Providers and ACCESS Tracks must follow incident response and coordination procedures as defined in ACCESS’s </w:t>
      </w:r>
      <w:hyperlink r:id="rId6">
        <w:r w:rsidDel="00000000" w:rsidR="00000000" w:rsidRPr="00000000">
          <w:rPr>
            <w:color w:val="1155cc"/>
            <w:u w:val="single"/>
            <w:rtl w:val="0"/>
          </w:rPr>
          <w:t xml:space="preserve">Incident Response Policy</w:t>
        </w:r>
      </w:hyperlink>
      <w:r w:rsidDel="00000000" w:rsidR="00000000" w:rsidRPr="00000000">
        <w:rPr>
          <w:rtl w:val="0"/>
        </w:rPr>
        <w:t xml:space="preserve">.  Representatives from each RP and Track must be identified to participate in the ACCESS Incident Response Trust Group (AIRTG).  This representative’s contact information must be provided and will be used in the case of an incident as defined in the Incident Response Policy.</w:t>
      </w:r>
    </w:p>
    <w:p w:rsidR="00000000" w:rsidDel="00000000" w:rsidP="00000000" w:rsidRDefault="00000000" w:rsidRPr="00000000" w14:paraId="00000007">
      <w:pPr>
        <w:pStyle w:val="Heading2"/>
        <w:rPr/>
      </w:pPr>
      <w:bookmarkStart w:colFirst="0" w:colLast="0" w:name="_n4bba43o56p1" w:id="3"/>
      <w:bookmarkEnd w:id="3"/>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Identifying representatives for the AIRTG and submitting names: ~1 hour.</w:t>
      </w:r>
    </w:p>
    <w:p w:rsidR="00000000" w:rsidDel="00000000" w:rsidP="00000000" w:rsidRDefault="00000000" w:rsidRPr="00000000" w14:paraId="00000009">
      <w:pPr>
        <w:rPr/>
      </w:pPr>
      <w:r w:rsidDel="00000000" w:rsidR="00000000" w:rsidRPr="00000000">
        <w:rPr>
          <w:rtl w:val="0"/>
        </w:rPr>
        <w:t xml:space="preserve">AIRTG meetings occur weekly and take less than 30 minutes.</w:t>
      </w:r>
    </w:p>
    <w:p w:rsidR="00000000" w:rsidDel="00000000" w:rsidP="00000000" w:rsidRDefault="00000000" w:rsidRPr="00000000" w14:paraId="0000000A">
      <w:pPr>
        <w:pStyle w:val="Heading2"/>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rPr/>
      </w:pPr>
      <w:r w:rsidDel="00000000" w:rsidR="00000000" w:rsidRPr="00000000">
        <w:rPr>
          <w:rtl w:val="0"/>
        </w:rPr>
        <w:t xml:space="preserve">Familiarity with </w:t>
      </w:r>
      <w:hyperlink r:id="rId7">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C">
      <w:pPr>
        <w:pStyle w:val="Heading2"/>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2"/>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0F">
      <w:pPr>
        <w:rPr/>
      </w:pPr>
      <w:r w:rsidDel="00000000" w:rsidR="00000000" w:rsidRPr="00000000">
        <w:rPr>
          <w:rtl w:val="0"/>
        </w:rPr>
        <w:t xml:space="preserve">Submit an ACCESS ticket using the </w:t>
      </w:r>
      <w:hyperlink r:id="rId8">
        <w:r w:rsidDel="00000000" w:rsidR="00000000" w:rsidRPr="00000000">
          <w:rPr>
            <w:color w:val="1155cc"/>
            <w:u w:val="single"/>
            <w:rtl w:val="0"/>
          </w:rPr>
          <w:t xml:space="preserve">Support Portal ticket form</w:t>
        </w:r>
      </w:hyperlink>
      <w:r w:rsidDel="00000000" w:rsidR="00000000" w:rsidRPr="00000000">
        <w:rPr>
          <w:rtl w:val="0"/>
        </w:rPr>
        <w:t xml:space="preserve"> with the following information:</w:t>
      </w:r>
    </w:p>
    <w:p w:rsidR="00000000" w:rsidDel="00000000" w:rsidP="00000000" w:rsidRDefault="00000000" w:rsidRPr="00000000" w14:paraId="00000010">
      <w:pPr>
        <w:ind w:left="720" w:firstLine="0"/>
        <w:rPr>
          <w:b w:val="1"/>
        </w:rPr>
      </w:pPr>
      <w:r w:rsidDel="00000000" w:rsidR="00000000" w:rsidRPr="00000000">
        <w:rPr>
          <w:rtl w:val="0"/>
        </w:rPr>
        <w:t xml:space="preserve">Is your issue related to a resource? </w:t>
      </w:r>
      <w:r w:rsidDel="00000000" w:rsidR="00000000" w:rsidRPr="00000000">
        <w:rPr>
          <w:b w:val="1"/>
          <w:rtl w:val="0"/>
        </w:rPr>
        <w:t xml:space="preserve">Not related to a resource</w:t>
      </w:r>
    </w:p>
    <w:p w:rsidR="00000000" w:rsidDel="00000000" w:rsidP="00000000" w:rsidRDefault="00000000" w:rsidRPr="00000000" w14:paraId="00000011">
      <w:pPr>
        <w:ind w:left="720" w:firstLine="0"/>
        <w:rPr>
          <w:b w:val="1"/>
        </w:rPr>
      </w:pPr>
      <w:r w:rsidDel="00000000" w:rsidR="00000000" w:rsidRPr="00000000">
        <w:rPr>
          <w:rtl w:val="0"/>
        </w:rPr>
        <w:t xml:space="preserve">Is your issue related to allocations? </w:t>
      </w:r>
      <w:r w:rsidDel="00000000" w:rsidR="00000000" w:rsidRPr="00000000">
        <w:rPr>
          <w:b w:val="1"/>
          <w:rtl w:val="0"/>
        </w:rPr>
        <w:t xml:space="preserve">No</w:t>
      </w:r>
    </w:p>
    <w:p w:rsidR="00000000" w:rsidDel="00000000" w:rsidP="00000000" w:rsidRDefault="00000000" w:rsidRPr="00000000" w14:paraId="00000012">
      <w:pPr>
        <w:ind w:left="720" w:firstLine="0"/>
        <w:rPr>
          <w:b w:val="1"/>
        </w:rPr>
      </w:pPr>
      <w:r w:rsidDel="00000000" w:rsidR="00000000" w:rsidRPr="00000000">
        <w:rPr>
          <w:rtl w:val="0"/>
        </w:rPr>
        <w:t xml:space="preserve">Please Select an ACCESS category: </w:t>
      </w:r>
      <w:r w:rsidDel="00000000" w:rsidR="00000000" w:rsidRPr="00000000">
        <w:rPr>
          <w:b w:val="1"/>
          <w:rtl w:val="0"/>
        </w:rPr>
        <w:t xml:space="preserve">ACCESS Security</w:t>
      </w:r>
    </w:p>
    <w:p w:rsidR="00000000" w:rsidDel="00000000" w:rsidP="00000000" w:rsidRDefault="00000000" w:rsidRPr="00000000" w14:paraId="00000013">
      <w:pPr>
        <w:ind w:left="720" w:firstLine="0"/>
        <w:rPr>
          <w:b w:val="1"/>
        </w:rPr>
      </w:pPr>
      <w:r w:rsidDel="00000000" w:rsidR="00000000" w:rsidRPr="00000000">
        <w:rPr>
          <w:rtl w:val="0"/>
        </w:rPr>
        <w:t xml:space="preserve">Problem Synopsis: </w:t>
      </w:r>
      <w:r w:rsidDel="00000000" w:rsidR="00000000" w:rsidRPr="00000000">
        <w:rPr>
          <w:b w:val="1"/>
          <w:rtl w:val="0"/>
        </w:rPr>
        <w:t xml:space="preserve">ACCESS AIRTG participants</w:t>
      </w:r>
    </w:p>
    <w:p w:rsidR="00000000" w:rsidDel="00000000" w:rsidP="00000000" w:rsidRDefault="00000000" w:rsidRPr="00000000" w14:paraId="00000014">
      <w:pPr>
        <w:ind w:left="720" w:firstLine="0"/>
        <w:rPr>
          <w:b w:val="1"/>
        </w:rPr>
      </w:pPr>
      <w:r w:rsidDel="00000000" w:rsidR="00000000" w:rsidRPr="00000000">
        <w:rPr>
          <w:rtl w:val="0"/>
        </w:rPr>
        <w:t xml:space="preserve">Problem Description: </w:t>
      </w:r>
      <w:r w:rsidDel="00000000" w:rsidR="00000000" w:rsidRPr="00000000">
        <w:rPr>
          <w:b w:val="1"/>
          <w:rtl w:val="0"/>
        </w:rPr>
        <w:t xml:space="preserve">Technical staff names and email to be added to the AIRTG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will receive a response from ACCESS CONECT Cybersecurity Group indicating that the individuals have been added to the ACCESS ACCESS Incident Response Trust Group (AIRTG) and the secure communication channels outlined in the effort section above.</w:t>
      </w:r>
    </w:p>
    <w:p w:rsidR="00000000" w:rsidDel="00000000" w:rsidP="00000000" w:rsidRDefault="00000000" w:rsidRPr="00000000" w14:paraId="00000017">
      <w:pPr>
        <w:pStyle w:val="Heading2"/>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CONECT Cybersecurity Program; Shane Filus, CONECT Cybersecurity Program</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MlZx40W0XF5NHlBkuPv1JAW7Fc2Fm__1JvIBZUaEQw" TargetMode="External"/><Relationship Id="rId7" Type="http://schemas.openxmlformats.org/officeDocument/2006/relationships/hyperlink" Target="https://docs.google.com/document/d/1LrfJcgixn-sDuIxZOk47ddoZpCYgwabhWAZYoKOB2TI/edit#"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