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Operational Status Communications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news and outages publisher(s), System administrator(s), Researcher support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resource providers RPs, ACCESS projects (tracks), and online service operators communicate planned and unplanned outages, and configuration changes, using the ACCESS Operations Infrastructure News system.</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numPr>
          <w:ilvl w:val="0"/>
          <w:numId w:val="4"/>
        </w:numPr>
        <w:ind w:left="720" w:hanging="360"/>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v7lt5nuq54y9" w:id="6"/>
      <w:bookmarkEnd w:id="6"/>
      <w:r w:rsidDel="00000000" w:rsidR="00000000" w:rsidRPr="00000000">
        <w:rPr>
          <w:rtl w:val="0"/>
        </w:rPr>
        <w:t xml:space="preserve">Initial Setup</w:t>
      </w:r>
    </w:p>
    <w:p w:rsidR="00000000" w:rsidDel="00000000" w:rsidP="00000000" w:rsidRDefault="00000000" w:rsidRPr="00000000" w14:paraId="0000000C">
      <w:pPr>
        <w:rPr/>
      </w:pPr>
      <w:r w:rsidDel="00000000" w:rsidR="00000000" w:rsidRPr="00000000">
        <w:rPr>
          <w:rtl w:val="0"/>
        </w:rPr>
        <w:t xml:space="preserve">All s</w:t>
      </w:r>
      <w:r w:rsidDel="00000000" w:rsidR="00000000" w:rsidRPr="00000000">
        <w:rPr>
          <w:rtl w:val="0"/>
        </w:rPr>
        <w:t xml:space="preserve">taff responsible for posting infrastructure news must first login to the ACCESS Operations portal (https://operations.access-ci.org/) using the ACCESS CI identity provider or any other linked identity. This will automatically create their Operations Portal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the Resource Integration Coordinator must submit the names of staff responsible for posting infrastructure news. Staff that logged in per the previous paragraph will be granted Infrastructure News Editor permissions. Submit names by opening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 “ACCESS Operations Infrastructure News Editor access”. ACCESS Operations will grant your staff access to the news publishing function and reply letting you know.</w:t>
      </w:r>
    </w:p>
    <w:p w:rsidR="00000000" w:rsidDel="00000000" w:rsidP="00000000" w:rsidRDefault="00000000" w:rsidRPr="00000000" w14:paraId="0000000F">
      <w:pPr>
        <w:pStyle w:val="Heading2"/>
        <w:rPr/>
      </w:pPr>
      <w:bookmarkStart w:colFirst="0" w:colLast="0" w:name="_hzesnq3xuild" w:id="7"/>
      <w:bookmarkEnd w:id="7"/>
      <w:r w:rsidDel="00000000" w:rsidR="00000000" w:rsidRPr="00000000">
        <w:rPr>
          <w:rtl w:val="0"/>
        </w:rPr>
        <w:t xml:space="preserve">Recurring Activity - Status Communications</w:t>
      </w:r>
    </w:p>
    <w:p w:rsidR="00000000" w:rsidDel="00000000" w:rsidP="00000000" w:rsidRDefault="00000000" w:rsidRPr="00000000" w14:paraId="00000010">
      <w:pPr>
        <w:rPr/>
      </w:pPr>
      <w:r w:rsidDel="00000000" w:rsidR="00000000" w:rsidRPr="00000000">
        <w:rPr>
          <w:rtl w:val="0"/>
        </w:rPr>
        <w:t xml:space="preserve">Authorized staff can:</w:t>
      </w:r>
    </w:p>
    <w:p w:rsidR="00000000" w:rsidDel="00000000" w:rsidP="00000000" w:rsidRDefault="00000000" w:rsidRPr="00000000" w14:paraId="00000011">
      <w:pPr>
        <w:numPr>
          <w:ilvl w:val="0"/>
          <w:numId w:val="1"/>
        </w:numPr>
        <w:ind w:left="720" w:hanging="360"/>
      </w:pPr>
      <w:hyperlink r:id="rId8">
        <w:r w:rsidDel="00000000" w:rsidR="00000000" w:rsidRPr="00000000">
          <w:rPr>
            <w:color w:val="1155cc"/>
            <w:u w:val="single"/>
            <w:rtl w:val="0"/>
          </w:rPr>
          <w:t xml:space="preserve">Post new Infrastructure News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End Date: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Reconfigurations leave the End Date blank unless it is temporary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For Outages leave the End Date blank if unknown, then update the news item once the End Date is known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Distribution Options: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Select how to communicate the new item. As of February 2023 the only implemented option is “Email only subscribers”. Other Distributions Options are under development.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Update previously posted news:</w:t>
      </w:r>
    </w:p>
    <w:p w:rsidR="00000000" w:rsidDel="00000000" w:rsidP="00000000" w:rsidRDefault="00000000" w:rsidRPr="00000000" w14:paraId="0000001B">
      <w:pPr>
        <w:numPr>
          <w:ilvl w:val="0"/>
          <w:numId w:val="3"/>
        </w:numPr>
        <w:ind w:left="720" w:hanging="360"/>
      </w:pPr>
      <w:hyperlink r:id="rId9">
        <w:r w:rsidDel="00000000" w:rsidR="00000000" w:rsidRPr="00000000">
          <w:rPr>
            <w:color w:val="1155cc"/>
            <w:u w:val="single"/>
            <w:rtl w:val="0"/>
          </w:rPr>
          <w:t xml:space="preserve">Posted Infrastructure News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Posts can be edited to make minor corrections or to update the End Date for outages.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communicate an significant update to news, edit the posting and prepend the following to the beginning of the original Content: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as of &lt;Month-Day-Year&gt;</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&lt;update text&gt;</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Original News</w:t>
      </w:r>
    </w:p>
    <w:p w:rsidR="00000000" w:rsidDel="00000000" w:rsidP="00000000" w:rsidRDefault="00000000" w:rsidRPr="00000000" w14:paraId="00000025">
      <w:pPr>
        <w:ind w:left="720" w:firstLine="0"/>
        <w:rPr/>
      </w:pPr>
      <w:r w:rsidDel="00000000" w:rsidR="00000000" w:rsidRPr="00000000">
        <w:rPr>
          <w:rFonts w:ascii="Courier New" w:cs="Courier New" w:eastAsia="Courier New" w:hAnsi="Courier New"/>
          <w:rtl w:val="0"/>
        </w:rPr>
        <w:t xml:space="preserve">&lt;original news content&gt;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Posted/updated infrastructure news should appear in the </w:t>
      </w:r>
      <w:hyperlink r:id="rId10">
        <w:r w:rsidDel="00000000" w:rsidR="00000000" w:rsidRPr="00000000">
          <w:rPr>
            <w:color w:val="1155cc"/>
            <w:u w:val="single"/>
            <w:rtl w:val="0"/>
          </w:rPr>
          <w:t xml:space="preserve">ACCESS Support Portal - Outages Page</w:t>
        </w:r>
      </w:hyperlink>
      <w:r w:rsidDel="00000000" w:rsidR="00000000" w:rsidRPr="00000000">
        <w:rPr>
          <w:rtl w:val="0"/>
        </w:rPr>
        <w:t xml:space="preserve"> within 10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r3jmcvlfnidd" w:id="8"/>
      <w:bookmarkEnd w:id="8"/>
      <w:r w:rsidDel="00000000" w:rsidR="00000000" w:rsidRPr="00000000">
        <w:rPr>
          <w:rtl w:val="0"/>
        </w:rPr>
        <w:t xml:space="preserve">API Access - Status Communications</w:t>
      </w:r>
    </w:p>
    <w:p w:rsidR="00000000" w:rsidDel="00000000" w:rsidP="00000000" w:rsidRDefault="00000000" w:rsidRPr="00000000" w14:paraId="0000002A">
      <w:pPr>
        <w:rPr/>
      </w:pPr>
      <w:r w:rsidDel="00000000" w:rsidR="00000000" w:rsidRPr="00000000">
        <w:rPr>
          <w:rtl w:val="0"/>
        </w:rPr>
        <w:t xml:space="preserve">Resource providers and ACCESS projects may access infrastructure news through an API at:</w:t>
      </w:r>
    </w:p>
    <w:p w:rsidR="00000000" w:rsidDel="00000000" w:rsidP="00000000" w:rsidRDefault="00000000" w:rsidRPr="00000000" w14:paraId="0000002B">
      <w:pPr>
        <w:numPr>
          <w:ilvl w:val="0"/>
          <w:numId w:val="5"/>
        </w:numPr>
        <w:ind w:left="720" w:hanging="360"/>
        <w:rPr>
          <w:u w:val="none"/>
        </w:rPr>
      </w:pPr>
      <w:hyperlink r:id="rId11">
        <w:r w:rsidDel="00000000" w:rsidR="00000000" w:rsidRPr="00000000">
          <w:rPr>
            <w:color w:val="1155cc"/>
            <w:u w:val="single"/>
            <w:rtl w:val="0"/>
          </w:rPr>
          <w:t xml:space="preserve">https://operations-api.access-ci.org/docs/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 the “News” section.</w:t>
      </w:r>
    </w:p>
    <w:p w:rsidR="00000000" w:rsidDel="00000000" w:rsidP="00000000" w:rsidRDefault="00000000" w:rsidRPr="00000000" w14:paraId="0000002E">
      <w:pPr>
        <w:pStyle w:val="Heading1"/>
        <w:rPr/>
      </w:pPr>
      <w:bookmarkStart w:colFirst="0" w:colLast="0" w:name="_3r7k4knw2b7d" w:id="9"/>
      <w:bookmarkEnd w:id="9"/>
      <w:r w:rsidDel="00000000" w:rsidR="00000000" w:rsidRPr="00000000">
        <w:rPr>
          <w:rtl w:val="0"/>
        </w:rPr>
        <w:t xml:space="preserve">Document Management</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rations-api.access-ci.org/docs/" TargetMode="External"/><Relationship Id="rId10" Type="http://schemas.openxmlformats.org/officeDocument/2006/relationships/hyperlink" Target="https://support.access-ci.org/outages" TargetMode="External"/><Relationship Id="rId9" Type="http://schemas.openxmlformats.org/officeDocument/2006/relationships/hyperlink" Target="https://operations.access-ci.org/infrastructure_new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open-a-ticket" TargetMode="External"/><Relationship Id="rId8" Type="http://schemas.openxmlformats.org/officeDocument/2006/relationships/hyperlink" Target="https://operations.access-ci.org/node/add/infrastructur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