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Allocation Application</w:t>
      </w:r>
    </w:p>
    <w:p w:rsidR="00000000" w:rsidDel="00000000" w:rsidP="00000000" w:rsidRDefault="00000000" w:rsidRPr="00000000" w14:paraId="00000002">
      <w:pPr>
        <w:jc w:val="center"/>
        <w:rPr/>
      </w:pPr>
      <w:r w:rsidDel="00000000" w:rsidR="00000000" w:rsidRPr="00000000">
        <w:rPr>
          <w:rtl w:val="0"/>
        </w:rPr>
        <w:t xml:space="preserve">Version 1 - 2022/09/26</w:t>
      </w:r>
    </w:p>
    <w:p w:rsidR="00000000" w:rsidDel="00000000" w:rsidP="00000000" w:rsidRDefault="00000000" w:rsidRPr="00000000" w14:paraId="00000003">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4">
      <w:pPr>
        <w:ind w:left="0" w:firstLine="0"/>
        <w:rPr/>
      </w:pPr>
      <w:r w:rsidDel="00000000" w:rsidR="00000000" w:rsidRPr="00000000">
        <w:rPr>
          <w:rtl w:val="0"/>
        </w:rPr>
        <w:t xml:space="preserve">A science gateway provider needs to have an active allocation for their science gateway. </w:t>
      </w:r>
    </w:p>
    <w:p w:rsidR="00000000" w:rsidDel="00000000" w:rsidP="00000000" w:rsidRDefault="00000000" w:rsidRPr="00000000" w14:paraId="00000005">
      <w:pPr>
        <w:pStyle w:val="Heading2"/>
        <w:rPr/>
      </w:pPr>
      <w:bookmarkStart w:colFirst="0" w:colLast="0" w:name="_3znysh7" w:id="2"/>
      <w:bookmarkEnd w:id="2"/>
      <w:r w:rsidDel="00000000" w:rsidR="00000000" w:rsidRPr="00000000">
        <w:rPr>
          <w:rtl w:val="0"/>
        </w:rPr>
        <w:t xml:space="preserve">Prerequisites</w:t>
      </w:r>
    </w:p>
    <w:p w:rsidR="00000000" w:rsidDel="00000000" w:rsidP="00000000" w:rsidRDefault="00000000" w:rsidRPr="00000000" w14:paraId="00000006">
      <w:pPr>
        <w:rPr/>
      </w:pPr>
      <w:r w:rsidDel="00000000" w:rsidR="00000000" w:rsidRPr="00000000">
        <w:rPr>
          <w:rtl w:val="0"/>
        </w:rPr>
        <w:t xml:space="preserve">None</w:t>
      </w:r>
    </w:p>
    <w:p w:rsidR="00000000" w:rsidDel="00000000" w:rsidP="00000000" w:rsidRDefault="00000000" w:rsidRPr="00000000" w14:paraId="00000007">
      <w:pPr>
        <w:pStyle w:val="Heading2"/>
        <w:rPr/>
      </w:pPr>
      <w:bookmarkStart w:colFirst="0" w:colLast="0" w:name="_2et92p0" w:id="3"/>
      <w:bookmarkEnd w:id="3"/>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Effort level varies by the request track. See </w:t>
      </w:r>
      <w:hyperlink r:id="rId6">
        <w:r w:rsidDel="00000000" w:rsidR="00000000" w:rsidRPr="00000000">
          <w:rPr>
            <w:color w:val="1155cc"/>
            <w:u w:val="single"/>
            <w:rtl w:val="0"/>
          </w:rPr>
          <w:t xml:space="preserve">https://allocations.access-ci.org/</w:t>
        </w:r>
      </w:hyperlink>
      <w:r w:rsidDel="00000000" w:rsidR="00000000" w:rsidRPr="00000000">
        <w:rPr>
          <w:rtl w:val="0"/>
        </w:rPr>
        <w:t xml:space="preserve"> for more information. Science gateway providers can request allocations of any size.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Depending on the size of the allocation request, this step could take days to weeks before the award is made. </w:t>
      </w:r>
    </w:p>
    <w:p w:rsidR="00000000" w:rsidDel="00000000" w:rsidP="00000000" w:rsidRDefault="00000000" w:rsidRPr="00000000" w14:paraId="0000000B">
      <w:pPr>
        <w:pStyle w:val="Heading2"/>
        <w:rPr/>
      </w:pPr>
      <w:bookmarkStart w:colFirst="0" w:colLast="0" w:name="_tyjcwt" w:id="4"/>
      <w:bookmarkEnd w:id="4"/>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ACCESS allocations are exchanged for computing time and other resources or services provided by ACCESS resource providers.  Allocations can be used for provisioning computing resources for software executions on high performance computers, for data storage, and for virtual machines to host services.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science gateway provider requests an ACCESS allocation through the standard process described at </w:t>
      </w:r>
      <w:hyperlink r:id="rId7">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 certain circumstances, a science gateway provider can request multiple allocations: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A gateway provider can have a separate research allocation.</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 gateway provider who operates multiple science gateway can have one allocation per gateway.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3dy6vkm" w:id="5"/>
      <w:bookmarkEnd w:id="5"/>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ccess-ci.org/" TargetMode="External"/><Relationship Id="rId7"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