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&lt;Template Task Title&gt; v&lt;n&gt;</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{list RP role(s) involved in this task}</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10">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&lt;Detailed task instructions that may include separate sections for both one-time / setup tasks and ongoing or recurring activities. Explain the roles that will perform this task an approximate effort required.&gt;</w:t>
      </w:r>
    </w:p>
    <w:p w:rsidR="00000000" w:rsidDel="00000000" w:rsidP="00000000" w:rsidRDefault="00000000" w:rsidRPr="00000000" w14:paraId="00000012">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