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E12" w:rsidRDefault="00243743">
      <w:r>
        <w:t xml:space="preserve">This diagram is from a </w:t>
      </w:r>
      <w:proofErr w:type="spellStart"/>
      <w:proofErr w:type="gramStart"/>
      <w:r>
        <w:t>gui</w:t>
      </w:r>
      <w:proofErr w:type="spellEnd"/>
      <w:proofErr w:type="gramEnd"/>
      <w:r>
        <w:t xml:space="preserve"> where you can use a pen down to draw and pen up to move, but not make marks, it has the ability to get directions and print</w:t>
      </w:r>
      <w:bookmarkStart w:id="0" w:name="_GoBack"/>
      <w:bookmarkEnd w:id="0"/>
    </w:p>
    <w:sectPr w:rsidR="00B47E12" w:rsidSect="00B47E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43"/>
    <w:rsid w:val="00243743"/>
    <w:rsid w:val="00B4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95D9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Macintosh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Smith</dc:creator>
  <cp:keywords/>
  <dc:description/>
  <cp:lastModifiedBy>Aaron Smith</cp:lastModifiedBy>
  <cp:revision>1</cp:revision>
  <dcterms:created xsi:type="dcterms:W3CDTF">2015-04-04T06:53:00Z</dcterms:created>
  <dcterms:modified xsi:type="dcterms:W3CDTF">2015-04-04T06:55:00Z</dcterms:modified>
</cp:coreProperties>
</file>