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Vocence: Prompt-Conditioned Text-to-Speech — Task Brief</w:t>
      </w:r>
    </w:p>
    <w:p>
      <w:r>
        <w:rPr>
          <w:b/>
        </w:rPr>
        <w:t xml:space="preserve">Base model: </w:t>
      </w:r>
      <w:r>
        <w:t>https://huggingface.co/Qwen/Qwen3-TTS-12Hz-1.7B-VoiceDesign</w:t>
      </w:r>
    </w:p>
    <w:p>
      <w:r>
        <w:rPr>
          <w:b/>
        </w:rPr>
        <w:t xml:space="preserve">Training dataset: </w:t>
      </w:r>
      <w:r>
        <w:t>LibriVox audiobook clips (public-domain, CC0)</w:t>
      </w:r>
    </w:p>
    <w:p>
      <w:r>
        <w:rPr>
          <w:b/>
        </w:rPr>
        <w:t xml:space="preserve">Output sample rate: </w:t>
      </w:r>
      <w:r>
        <w:t>24,000 Hz mono WAV</w:t>
      </w:r>
    </w:p>
    <w:p>
      <w:r>
        <w:rPr>
          <w:b/>
          <w:sz w:val="30"/>
        </w:rPr>
        <w:t>Overview</w:t>
      </w:r>
    </w:p>
    <w:p>
      <w:r>
        <w:t>Build a text-to-speech engine that takes a text passage and a style instruction (gender, age group, pitch, speed, emotion, tone, accent) and produces a single audio clip that (a) pronounces the text correctly, (b) matches every style trait, and (c) sounds as natural as a real human recording of the same passage in the same style. The hard problem is the third axis — perceptual naturalness against a real human voice.</w:t>
      </w:r>
    </w:p>
    <w:p>
      <w:r>
        <w:rPr>
          <w:b/>
          <w:sz w:val="30"/>
        </w:rPr>
        <w:t>Task Definition</w:t>
      </w:r>
    </w:p>
    <w:p>
      <w:r>
        <w:t>Each task consists of one text passage (up to 2000 characters) and one structured style instruction (up to 600 characters). The engine must return a 24 kHz mono waveform within a 300-second wall budget. Each output is independently scored on 9 elements; a weighted aggregate must clear a 0.9 pass threshold to count toward the run.</w:t>
      </w:r>
    </w:p>
    <w:p>
      <w:r>
        <w:rPr>
          <w:b/>
          <w:sz w:val="30"/>
        </w:rPr>
        <w:t>Engine Contract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</w:rPr>
              <w:t>Constraint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Specification</w:t>
            </w:r>
          </w:p>
        </w:tc>
      </w:tr>
      <w:tr>
        <w:tc>
          <w:tcPr>
            <w:tcW w:type="dxa" w:w="4968"/>
          </w:tcPr>
          <w:p>
            <w:r>
              <w:t>Class API</w:t>
            </w:r>
          </w:p>
        </w:tc>
        <w:tc>
          <w:tcPr>
            <w:tcW w:type="dxa" w:w="4968"/>
          </w:tcPr>
          <w:p>
            <w:r>
              <w:t>Engine(path_hf_repo)  with .warmup() and .generate_wav(instruction, text) -&gt; (np.ndarray, int)</w:t>
            </w:r>
          </w:p>
        </w:tc>
      </w:tr>
      <w:tr>
        <w:tc>
          <w:tcPr>
            <w:tcW w:type="dxa" w:w="4968"/>
          </w:tcPr>
          <w:p>
            <w:r>
              <w:t>Imports</w:t>
            </w:r>
          </w:p>
        </w:tc>
        <w:tc>
          <w:tcPr>
            <w:tcW w:type="dxa" w:w="4968"/>
          </w:tcPr>
          <w:p>
            <w:r>
              <w:t>Standard library + site-packages only</w:t>
            </w:r>
          </w:p>
        </w:tc>
      </w:tr>
      <w:tr>
        <w:tc>
          <w:tcPr>
            <w:tcW w:type="dxa" w:w="4968"/>
          </w:tcPr>
          <w:p>
            <w:r>
              <w:t>External network</w:t>
            </w:r>
          </w:p>
        </w:tc>
        <w:tc>
          <w:tcPr>
            <w:tcW w:type="dxa" w:w="4968"/>
          </w:tcPr>
          <w:p>
            <w:r>
              <w:t>Prohibited — engine must run fully local</w:t>
            </w:r>
          </w:p>
        </w:tc>
      </w:tr>
      <w:tr>
        <w:tc>
          <w:tcPr>
            <w:tcW w:type="dxa" w:w="4968"/>
          </w:tcPr>
          <w:p>
            <w:r>
              <w:t>Sample rate</w:t>
            </w:r>
          </w:p>
        </w:tc>
        <w:tc>
          <w:tcPr>
            <w:tcW w:type="dxa" w:w="4968"/>
          </w:tcPr>
          <w:p>
            <w:r>
              <w:t>24,000 Hz</w:t>
            </w:r>
          </w:p>
        </w:tc>
      </w:tr>
      <w:tr>
        <w:tc>
          <w:tcPr>
            <w:tcW w:type="dxa" w:w="4968"/>
          </w:tcPr>
          <w:p>
            <w:r>
              <w:t>Max text length</w:t>
            </w:r>
          </w:p>
        </w:tc>
        <w:tc>
          <w:tcPr>
            <w:tcW w:type="dxa" w:w="4968"/>
          </w:tcPr>
          <w:p>
            <w:r>
              <w:t>2,000 characters</w:t>
            </w:r>
          </w:p>
        </w:tc>
      </w:tr>
      <w:tr>
        <w:tc>
          <w:tcPr>
            <w:tcW w:type="dxa" w:w="4968"/>
          </w:tcPr>
          <w:p>
            <w:r>
              <w:t>Max instruction</w:t>
            </w:r>
          </w:p>
        </w:tc>
        <w:tc>
          <w:tcPr>
            <w:tcW w:type="dxa" w:w="4968"/>
          </w:tcPr>
          <w:p>
            <w:r>
              <w:t>600 characters</w:t>
            </w:r>
          </w:p>
        </w:tc>
      </w:tr>
      <w:tr>
        <w:tc>
          <w:tcPr>
            <w:tcW w:type="dxa" w:w="4968"/>
          </w:tcPr>
          <w:p>
            <w:r>
              <w:t>Per-call deadline</w:t>
            </w:r>
          </w:p>
        </w:tc>
        <w:tc>
          <w:tcPr>
            <w:tcW w:type="dxa" w:w="4968"/>
          </w:tcPr>
          <w:p>
            <w:r>
              <w:t>300 seconds wall time</w:t>
            </w:r>
          </w:p>
        </w:tc>
      </w:tr>
      <w:tr>
        <w:tc>
          <w:tcPr>
            <w:tcW w:type="dxa" w:w="4968"/>
          </w:tcPr>
          <w:p>
            <w:r>
              <w:t>Container</w:t>
            </w:r>
          </w:p>
        </w:tc>
        <w:tc>
          <w:tcPr>
            <w:tcW w:type="dxa" w:w="4968"/>
          </w:tcPr>
          <w:p>
            <w:r>
              <w:t>Single-GPU image, ≥48 GB VRAM</w:t>
            </w:r>
          </w:p>
        </w:tc>
      </w:tr>
    </w:tbl>
    <w:p>
      <w:r>
        <w:rPr>
          <w:b/>
          <w:sz w:val="30"/>
        </w:rPr>
        <w:t>Evaluation Pipeline (Per Sample)</w:t>
      </w:r>
    </w:p>
    <w:p>
      <w:r>
        <w:t>Each evaluation triple is (text, instruction, source_clip), where the source clip is a real LibriVox recording of the same text by a voice that matches the instruction. The judge runs two GPT-4o-audio calls:</w:t>
      </w:r>
    </w:p>
    <w:p>
      <w:pPr>
        <w:pStyle w:val="ListBullet"/>
      </w:pPr>
      <w:r>
        <w:t>Pointwise extraction — given only the engine's output, the judge produces a transcription and predicts each of the 7 categorical traits.</w:t>
      </w:r>
    </w:p>
    <w:p>
      <w:pPr>
        <w:pStyle w:val="ListBullet"/>
      </w:pPr>
      <w:r>
        <w:t>Pairwise naturalness — given the engine's output and the source clip in randomized order, the judge picks which one sounds more natural (clarity, prosody, intonation, absence of synthetic artifacts).</w:t>
      </w:r>
    </w:p>
    <w:p>
      <w:r>
        <w:t>These signals are combined into the per-element score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Weight</w:t>
            </w:r>
          </w:p>
        </w:tc>
      </w:tr>
      <w:tr>
        <w:tc>
          <w:tcPr>
            <w:tcW w:type="dxa" w:w="3312"/>
          </w:tcPr>
          <w:p>
            <w:r>
              <w:t>script (WER vs target)</w:t>
            </w:r>
          </w:p>
        </w:tc>
        <w:tc>
          <w:tcPr>
            <w:tcW w:type="dxa" w:w="3312"/>
          </w:tcPr>
          <w:p>
            <w:r>
              <w:t>transcription from pointwise</w:t>
            </w:r>
          </w:p>
        </w:tc>
        <w:tc>
          <w:tcPr>
            <w:tcW w:type="dxa" w:w="3312"/>
          </w:tcPr>
          <w:p>
            <w:r>
              <w:t>30%</w:t>
            </w:r>
          </w:p>
        </w:tc>
      </w:tr>
      <w:tr>
        <w:tc>
          <w:tcPr>
            <w:tcW w:type="dxa" w:w="3312"/>
          </w:tcPr>
          <w:p>
            <w:r>
              <w:t>naturalness (pairwise outcome)</w:t>
            </w:r>
          </w:p>
        </w:tc>
        <w:tc>
          <w:tcPr>
            <w:tcW w:type="dxa" w:w="3312"/>
          </w:tcPr>
          <w:p>
            <w:r>
              <w:t>FIRST/SECOND from pairwise</w:t>
            </w:r>
          </w:p>
        </w:tc>
        <w:tc>
          <w:tcPr>
            <w:tcW w:type="dxa" w:w="3312"/>
          </w:tcPr>
          <w:p>
            <w:r>
              <w:t>15%</w:t>
            </w:r>
          </w:p>
        </w:tc>
      </w:tr>
      <w:tr>
        <w:tc>
          <w:tcPr>
            <w:tcW w:type="dxa" w:w="3312"/>
          </w:tcPr>
          <w:p>
            <w:r>
              <w:t>gender</w:t>
            </w:r>
          </w:p>
        </w:tc>
        <w:tc>
          <w:tcPr>
            <w:tcW w:type="dxa" w:w="3312"/>
          </w:tcPr>
          <w:p>
            <w:r>
              <w:t>predicted vs spec</w:t>
            </w:r>
          </w:p>
        </w:tc>
        <w:tc>
          <w:tcPr>
            <w:tcW w:type="dxa" w:w="3312"/>
          </w:tcPr>
          <w:p>
            <w:r>
              <w:t>10%</w:t>
            </w:r>
          </w:p>
        </w:tc>
      </w:tr>
      <w:tr>
        <w:tc>
          <w:tcPr>
            <w:tcW w:type="dxa" w:w="3312"/>
          </w:tcPr>
          <w:p>
            <w:r>
              <w:t>speed</w:t>
            </w:r>
          </w:p>
        </w:tc>
        <w:tc>
          <w:tcPr>
            <w:tcW w:type="dxa" w:w="3312"/>
          </w:tcPr>
          <w:p>
            <w:r>
              <w:t>predicted vs spec (ordinal)</w:t>
            </w:r>
          </w:p>
        </w:tc>
        <w:tc>
          <w:tcPr>
            <w:tcW w:type="dxa" w:w="3312"/>
          </w:tcPr>
          <w:p>
            <w:r>
              <w:t>10%</w:t>
            </w:r>
          </w:p>
        </w:tc>
      </w:tr>
      <w:tr>
        <w:tc>
          <w:tcPr>
            <w:tcW w:type="dxa" w:w="3312"/>
          </w:tcPr>
          <w:p>
            <w:r>
              <w:t>emotion</w:t>
            </w:r>
          </w:p>
        </w:tc>
        <w:tc>
          <w:tcPr>
            <w:tcW w:type="dxa" w:w="3312"/>
          </w:tcPr>
          <w:p>
            <w:r>
              <w:t>predicted vs spec</w:t>
            </w:r>
          </w:p>
        </w:tc>
        <w:tc>
          <w:tcPr>
            <w:tcW w:type="dxa" w:w="3312"/>
          </w:tcPr>
          <w:p>
            <w:r>
              <w:t>10%</w:t>
            </w:r>
          </w:p>
        </w:tc>
      </w:tr>
      <w:tr>
        <w:tc>
          <w:tcPr>
            <w:tcW w:type="dxa" w:w="3312"/>
          </w:tcPr>
          <w:p>
            <w:r>
              <w:t>age_group</w:t>
            </w:r>
          </w:p>
        </w:tc>
        <w:tc>
          <w:tcPr>
            <w:tcW w:type="dxa" w:w="3312"/>
          </w:tcPr>
          <w:p>
            <w:r>
              <w:t>predicted vs spec (ordinal)</w:t>
            </w:r>
          </w:p>
        </w:tc>
        <w:tc>
          <w:tcPr>
            <w:tcW w:type="dxa" w:w="3312"/>
          </w:tcPr>
          <w:p>
            <w:r>
              <w:t>10%</w:t>
            </w:r>
          </w:p>
        </w:tc>
      </w:tr>
      <w:tr>
        <w:tc>
          <w:tcPr>
            <w:tcW w:type="dxa" w:w="3312"/>
          </w:tcPr>
          <w:p>
            <w:r>
              <w:t>pitch</w:t>
            </w:r>
          </w:p>
        </w:tc>
        <w:tc>
          <w:tcPr>
            <w:tcW w:type="dxa" w:w="3312"/>
          </w:tcPr>
          <w:p>
            <w:r>
              <w:t>predicted vs spec (ordinal)</w:t>
            </w:r>
          </w:p>
        </w:tc>
        <w:tc>
          <w:tcPr>
            <w:tcW w:type="dxa" w:w="3312"/>
          </w:tcPr>
          <w:p>
            <w:r>
              <w:t>5%</w:t>
            </w:r>
          </w:p>
        </w:tc>
      </w:tr>
      <w:tr>
        <w:tc>
          <w:tcPr>
            <w:tcW w:type="dxa" w:w="3312"/>
          </w:tcPr>
          <w:p>
            <w:r>
              <w:t>accent</w:t>
            </w:r>
          </w:p>
        </w:tc>
        <w:tc>
          <w:tcPr>
            <w:tcW w:type="dxa" w:w="3312"/>
          </w:tcPr>
          <w:p>
            <w:r>
              <w:t>predicted vs spec</w:t>
            </w:r>
          </w:p>
        </w:tc>
        <w:tc>
          <w:tcPr>
            <w:tcW w:type="dxa" w:w="3312"/>
          </w:tcPr>
          <w:p>
            <w:r>
              <w:t>5%</w:t>
            </w:r>
          </w:p>
        </w:tc>
      </w:tr>
      <w:tr>
        <w:tc>
          <w:tcPr>
            <w:tcW w:type="dxa" w:w="3312"/>
          </w:tcPr>
          <w:p>
            <w:r>
              <w:t>tone</w:t>
            </w:r>
          </w:p>
        </w:tc>
        <w:tc>
          <w:tcPr>
            <w:tcW w:type="dxa" w:w="3312"/>
          </w:tcPr>
          <w:p>
            <w:r>
              <w:t>predicted vs spec</w:t>
            </w:r>
          </w:p>
        </w:tc>
        <w:tc>
          <w:tcPr>
            <w:tcW w:type="dxa" w:w="3312"/>
          </w:tcPr>
          <w:p>
            <w:r>
              <w:t>5%</w:t>
            </w:r>
          </w:p>
        </w:tc>
      </w:tr>
    </w:tbl>
    <w:p>
      <w:r>
        <w:t>Aggregate must clear 0.9 to mark a pass on that sample. Ordinal traits use a 1.0 / 0.5 / 0.0 distance scoring; categorical traits are binary match. Naturalness is binary (1.0 if the judge prefers the engine output over the source, else 0.0).</w:t>
      </w:r>
    </w:p>
    <w:p>
      <w:r>
        <w:rPr>
          <w:b/>
          <w:sz w:val="30"/>
        </w:rPr>
        <w:t>Selection Logic</w:t>
      </w:r>
    </w:p>
    <w:p>
      <w:r>
        <w:t>Each round, all submissions are scored on the same task batch. The submission with the highest pass rate over the batch holds the top position. Ties and near-ties resolve by a paired comparison test on per-sample scores. New submissions only displace the current top if they consistently win that test across multiple rounds — a single lucky batch is not enough.</w:t>
      </w:r>
    </w:p>
    <w:p>
      <w:r>
        <w:rPr>
          <w:b/>
          <w:sz w:val="30"/>
        </w:rPr>
        <w:t>Current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Top pass rate to beat</w:t>
            </w:r>
          </w:p>
        </w:tc>
        <w:tc>
          <w:tcPr>
            <w:tcW w:type="dxa" w:w="4968"/>
          </w:tcPr>
          <w:p>
            <w:r>
              <w:t>~63%</w:t>
            </w:r>
          </w:p>
        </w:tc>
      </w:tr>
      <w:tr>
        <w:tc>
          <w:tcPr>
            <w:tcW w:type="dxa" w:w="4968"/>
          </w:tcPr>
          <w:p>
            <w:r>
              <w:t>Plausible legitimate ceiling</w:t>
            </w:r>
          </w:p>
        </w:tc>
        <w:tc>
          <w:tcPr>
            <w:tcW w:type="dxa" w:w="4968"/>
          </w:tcPr>
          <w:p>
            <w:r>
              <w:t>70-75%</w:t>
            </w:r>
          </w:p>
        </w:tc>
      </w:tr>
      <w:tr>
        <w:tc>
          <w:tcPr>
            <w:tcW w:type="dxa" w:w="4968"/>
          </w:tcPr>
          <w:p>
            <w:r>
              <w:t>Per-sample budget</w:t>
            </w:r>
          </w:p>
        </w:tc>
        <w:tc>
          <w:tcPr>
            <w:tcW w:type="dxa" w:w="4968"/>
          </w:tcPr>
          <w:p>
            <w:r>
              <w:t>300 s wall, ~30 s typical</w:t>
            </w:r>
          </w:p>
        </w:tc>
      </w:tr>
      <w:tr>
        <w:tc>
          <w:tcPr>
            <w:tcW w:type="dxa" w:w="4968"/>
          </w:tcPr>
          <w:p>
            <w:r>
              <w:t>Active engines</w:t>
            </w:r>
          </w:p>
        </w:tc>
        <w:tc>
          <w:tcPr>
            <w:tcW w:type="dxa" w:w="4968"/>
          </w:tcPr>
          <w:p>
            <w:r>
              <w:t>Several, mostly Qwen3-TTS-VoiceDesign or Parler-TTS-mini variants with SFT on LibriVox</w:t>
            </w:r>
          </w:p>
        </w:tc>
      </w:tr>
    </w:tbl>
    <w:p>
      <w:r>
        <w:rPr>
          <w:b/>
          <w:sz w:val="30"/>
        </w:rPr>
        <w:t>Where the Difficulty Sits</w:t>
      </w:r>
    </w:p>
    <w:p>
      <w:pPr>
        <w:pStyle w:val="ListBullet"/>
      </w:pPr>
      <w:r>
        <w:t>Script (transcription / WER) routinely scores &gt;0.98. Trait matching (gender, speed, emotion, age, pitch, accent, tone) scores 0.85-1.0. These are not the bottleneck.</w:t>
      </w:r>
    </w:p>
    <w:p>
      <w:pPr>
        <w:pStyle w:val="ListBullet"/>
      </w:pPr>
      <w:r>
        <w:t>Naturalness scores 0.50-0.65 for well-tuned engines. The judge is comparing TTS output to a real human audiobook reading; the perceptual gap on prosody, breath, and micro-timing is what costs aggregate points.</w:t>
      </w:r>
    </w:p>
    <w:p>
      <w:pPr>
        <w:pStyle w:val="ListBullet"/>
      </w:pPr>
      <w:r>
        <w:t>A 1pp lift on naturalness yields ~0.0015 of aggregate, which is enough to separate two otherwise-similar engines.</w:t>
      </w:r>
    </w:p>
    <w:p>
      <w:r>
        <w:rPr>
          <w:b/>
          <w:sz w:val="30"/>
        </w:rPr>
        <w:t>Working Recipe (Established Techniques)</w:t>
      </w:r>
    </w:p>
    <w:p>
      <w:r>
        <w:t>1. Supervised fine-tune the base on LibriVox text/audio pairs.</w:t>
      </w:r>
    </w:p>
    <w:p>
      <w:pPr>
        <w:pStyle w:val="ListBullet"/>
      </w:pPr>
      <w:r>
        <w:t>3 epochs, constant lr=2e-6, bf16, gradient_accum=4 across 4 GPUs.</w:t>
      </w:r>
    </w:p>
    <w:p>
      <w:pPr>
        <w:pStyle w:val="ListBullet"/>
      </w:pPr>
      <w:r>
        <w:t>Speaker-level (book-level) train/heldout split prevents leakage.</w:t>
      </w:r>
    </w:p>
    <w:p>
      <w:pPr>
        <w:pStyle w:val="ListBullet"/>
      </w:pPr>
      <w:r>
        <w:t>Filter clips by perceptual MOS (UTMOSv2) to remove the bottom quartile of amateur or noisy readers — keeps prosodic diversity in the kept set.</w:t>
      </w:r>
    </w:p>
    <w:p>
      <w:r>
        <w:t>2. Best-of-N inference with composite picker.</w:t>
      </w:r>
    </w:p>
    <w:p>
      <w:pPr>
        <w:pStyle w:val="ListBullet"/>
      </w:pPr>
      <w:r>
        <w:t>Generate K=8 candidates per task using a temperature ladder (T = 0.6, 0.7, 0.8, 0.9, 1.0). Sampling diversity matters more than any single setting.</w:t>
      </w:r>
    </w:p>
    <w:p>
      <w:pPr>
        <w:pStyle w:val="ListBullet"/>
      </w:pPr>
      <w:r>
        <w:t>Pick the best candidate via 0.3 × UTMOSv2 + 0.7 × (1 − faster-whisper-WER).</w:t>
      </w:r>
    </w:p>
    <w:p>
      <w:pPr>
        <w:pStyle w:val="ListBullet"/>
      </w:pPr>
      <w:r>
        <w:t>Use Qwen3-TTS's built-in batched generation for ~6× wall-time speedup over sequential sampling.</w:t>
      </w:r>
    </w:p>
    <w:p>
      <w:r>
        <w:t>3. Train a small picker that mimics the GPT-4o-audio judge.</w:t>
      </w:r>
    </w:p>
    <w:p>
      <w:pPr>
        <w:pStyle w:val="ListBullet"/>
      </w:pPr>
      <w:r>
        <w:t>Collect ~600-3000 (candidate, source, judgment) triples by running the judge on the engine's own outputs (cost: ~$0.04 per pair).</w:t>
      </w:r>
    </w:p>
    <w:p>
      <w:pPr>
        <w:pStyle w:val="ListBullet"/>
      </w:pPr>
      <w:r>
        <w:t>Distill into a WavLM-base + 2-layer MLP that predicts pairwise preference.</w:t>
      </w:r>
    </w:p>
    <w:p>
      <w:pPr>
        <w:pStyle w:val="ListBullet"/>
      </w:pPr>
      <w:r>
        <w:t>Replace the composite picker with this distilled model; lift is typically 5-8pp on naturalness.</w:t>
      </w:r>
    </w:p>
    <w:p>
      <w:r>
        <w:t>4. Direct Preference Optimization with model-generated pairs.</w:t>
      </w:r>
    </w:p>
    <w:p>
      <w:pPr>
        <w:pStyle w:val="ListBullet"/>
      </w:pPr>
      <w:r>
        <w:t>Critical: use the engine's own samples for both 'chosen' and 'rejected' sides. Using the LibriVox source as 'chosen' degrades performance (Koel-TTS, ICML 2025).</w:t>
      </w:r>
    </w:p>
    <w:p>
      <w:pPr>
        <w:pStyle w:val="ListBullet"/>
      </w:pPr>
      <w:r>
        <w:t>5,000-10,000 pairs is the sweet spot; &gt;50,000 has diminishing returns.</w:t>
      </w:r>
    </w:p>
    <w:p>
      <w:pPr>
        <w:pStyle w:val="ListBullet"/>
      </w:pPr>
      <w:r>
        <w:t>RPO (score-aware preference optimization) is preferred over vanilla DPO — scales gradient by the score gap, less sensitive to β.</w:t>
      </w:r>
    </w:p>
    <w:p>
      <w:pPr>
        <w:pStyle w:val="ListBullet"/>
      </w:pPr>
      <w:r>
        <w:t>Hyperparameters: β=0.01, lr=2e-7, batch=64 pairs, ~4000 steps. Iterate two rounds — generate fresh pairs from the latest checkpoint each time.</w:t>
      </w:r>
    </w:p>
    <w:p>
      <w:r>
        <w:t>5. Classifier-Free Guidance at inference.</w:t>
      </w:r>
    </w:p>
    <w:p>
      <w:pPr>
        <w:pStyle w:val="ListBullet"/>
      </w:pPr>
      <w:r>
        <w:t>Drop the style instruction at runtime to obtain unconditional logits, then interpolate: logit_final = γ · logit_cond + (1 − γ) · logit_uncond, with γ ≈ 2.5.</w:t>
      </w:r>
    </w:p>
    <w:p>
      <w:pPr>
        <w:pStyle w:val="ListBullet"/>
      </w:pPr>
      <w:r>
        <w:t>If the architecture doesn't natively expose CFG, run a 500-step continued SFT pass with 10% conditioning dropout — a few hours of GPU time. CFG alone has been documented to add 5-10pp on naturalness.</w:t>
      </w:r>
    </w:p>
    <w:p>
      <w:r>
        <w:rPr>
          <w:b/>
          <w:sz w:val="30"/>
        </w:rPr>
        <w:t>Things That Don't Work</w:t>
      </w:r>
    </w:p>
    <w:p>
      <w:pPr>
        <w:pStyle w:val="ListBullet"/>
      </w:pPr>
      <w:r>
        <w:t>Loudness normalization (LUFS) and light bandwidth shaping (lowpass at 12 kHz). The judge picks up clarity and prosody, not spectral envelope. Neutral effect.</w:t>
      </w:r>
    </w:p>
    <w:p>
      <w:pPr>
        <w:pStyle w:val="ListBullet"/>
      </w:pPr>
      <w:r>
        <w:t>Light reverb / room tone injection. Too subtle to register; too obvious to be safe.</w:t>
      </w:r>
    </w:p>
    <w:p>
      <w:pPr>
        <w:pStyle w:val="ListBullet"/>
      </w:pPr>
      <w:r>
        <w:t>Filtering training data by MOS alone (no other diversity criterion) — the model converges to a flat 'safe' voice.</w:t>
      </w:r>
    </w:p>
    <w:p>
      <w:pPr>
        <w:pStyle w:val="ListBullet"/>
      </w:pPr>
      <w:r>
        <w:t>Treating the source recording as the SFT or DPO target. The base model already approximates LibriVox; the marginal lift comes from preference learning, not more imitation.</w:t>
      </w:r>
    </w:p>
    <w:p>
      <w:r>
        <w:rPr>
          <w:b/>
          <w:sz w:val="30"/>
        </w:rPr>
        <w:t>Reference Material</w:t>
      </w:r>
    </w:p>
    <w:p>
      <w:pPr>
        <w:pStyle w:val="ListBullet"/>
      </w:pPr>
      <w:r>
        <w:t>Koel-TTS (NVIDIA, ICML 2025) — DPO/RPO recipe + CFG hyperparameters: arXiv:2502.05236</w:t>
      </w:r>
    </w:p>
    <w:p>
      <w:pPr>
        <w:pStyle w:val="ListBullet"/>
      </w:pPr>
      <w:r>
        <w:t>SpeechAlign (2024) — iterative DPO for speech token models: arXiv:2404.05600</w:t>
      </w:r>
    </w:p>
    <w:p>
      <w:pPr>
        <w:pStyle w:val="ListBullet"/>
      </w:pPr>
      <w:r>
        <w:t>GSRM (Generative Speech Quality Model) — distill audio judge into small classifier: arXiv:2602.13891</w:t>
      </w:r>
    </w:p>
    <w:p>
      <w:pPr>
        <w:pStyle w:val="ListBullet"/>
      </w:pPr>
      <w:r>
        <w:t>UTMOSv2 — perceptual MOS predictor: github.com/sarulab-speech/UTMOSv2</w:t>
      </w:r>
    </w:p>
    <w:p>
      <w:pPr>
        <w:pStyle w:val="ListBullet"/>
      </w:pPr>
      <w:r>
        <w:t>NISQA-TTS — naturalness MOS head: github.com/gabrielmittag/NISQA</w:t>
      </w:r>
    </w:p>
    <w:p>
      <w:pPr>
        <w:pStyle w:val="ListBullet"/>
      </w:pPr>
      <w:r>
        <w:t>Qwen3-TTS upstream: github.com/QwenLM/Qwen3-TTS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