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left"/>
        <w:rPr>
          <w:rFonts w:ascii="Calibri" w:hAnsi="Calibri" w:eastAsia="Calibri" w:cs="Calibri"/>
          <w:b/>
          <w:sz w:val="24"/>
          <w:szCs w:val="24"/>
        </w:rPr>
      </w:pPr>
      <w:r>
        <w:rPr>
          <w:rFonts w:ascii="Calibri" w:hAnsi="Calibri" w:eastAsia="Calibri" w:cs="Calibri"/>
          <w:b/>
          <w:sz w:val="24"/>
          <w:szCs w:val="24"/>
          <w:rtl w:val="0"/>
        </w:rPr>
        <w:t xml:space="preserve">                                                          Project Design Phase</w:t>
      </w:r>
    </w:p>
    <w:p w14:paraId="00000002">
      <w:pPr>
        <w:spacing w:line="259" w:lineRule="auto"/>
        <w:jc w:val="center"/>
        <w:rPr>
          <w:rFonts w:ascii="Calibri" w:hAnsi="Calibri" w:eastAsia="Calibri" w:cs="Calibri"/>
          <w:b/>
          <w:sz w:val="24"/>
          <w:szCs w:val="24"/>
        </w:rPr>
      </w:pPr>
      <w:r>
        <w:rPr>
          <w:rFonts w:ascii="Calibri" w:hAnsi="Calibri" w:eastAsia="Calibri" w:cs="Calibri"/>
          <w:b/>
          <w:sz w:val="24"/>
          <w:szCs w:val="24"/>
          <w:rtl w:val="0"/>
        </w:rPr>
        <w:t>Problem – Solution Fit Template</w:t>
      </w:r>
    </w:p>
    <w:p w14:paraId="00000003">
      <w:pPr>
        <w:spacing w:line="259" w:lineRule="auto"/>
        <w:jc w:val="center"/>
        <w:rPr>
          <w:rFonts w:ascii="Calibri" w:hAnsi="Calibri" w:eastAsia="Calibri" w:cs="Calibri"/>
          <w:b/>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71DE55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rPr>
                <w:rFonts w:ascii="Calibri" w:hAnsi="Calibri" w:eastAsia="Calibri" w:cs="Calibri"/>
              </w:rPr>
            </w:pPr>
            <w:r>
              <w:rPr>
                <w:rFonts w:ascii="Calibri" w:hAnsi="Calibri" w:eastAsia="Calibri" w:cs="Calibri"/>
                <w:rtl w:val="0"/>
              </w:rPr>
              <w:t>Date</w:t>
            </w:r>
          </w:p>
        </w:tc>
        <w:tc>
          <w:p w14:paraId="00000005">
            <w:pPr>
              <w:spacing w:after="0" w:line="240" w:lineRule="auto"/>
              <w:rPr>
                <w:rFonts w:ascii="Calibri" w:hAnsi="Calibri" w:eastAsia="Calibri" w:cs="Calibri"/>
              </w:rPr>
            </w:pPr>
            <w:r>
              <w:rPr>
                <w:rFonts w:ascii="Calibri" w:hAnsi="Calibri" w:eastAsia="Calibri" w:cs="Calibri"/>
                <w:rtl w:val="0"/>
              </w:rPr>
              <w:t>6 March 2025</w:t>
            </w:r>
          </w:p>
        </w:tc>
      </w:tr>
      <w:tr w14:paraId="212095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rPr>
                <w:rFonts w:ascii="Calibri" w:hAnsi="Calibri" w:eastAsia="Calibri" w:cs="Calibri"/>
              </w:rPr>
            </w:pPr>
            <w:r>
              <w:rPr>
                <w:rFonts w:ascii="Calibri" w:hAnsi="Calibri" w:eastAsia="Calibri" w:cs="Calibri"/>
                <w:rtl w:val="0"/>
              </w:rPr>
              <w:t>Team ID</w:t>
            </w:r>
          </w:p>
        </w:tc>
        <w:tc>
          <w:p w14:paraId="00000007">
            <w:pPr>
              <w:spacing w:after="0" w:line="240" w:lineRule="auto"/>
              <w:rPr>
                <w:rFonts w:ascii="Calibri" w:hAnsi="Calibri" w:eastAsia="Calibri" w:cs="Calibri"/>
              </w:rPr>
            </w:pPr>
            <w:r>
              <w:rPr>
                <w:rFonts w:hint="default"/>
                <w:lang w:val="en-IN"/>
              </w:rPr>
              <w:t>SWTID1741256970149949</w:t>
            </w:r>
          </w:p>
        </w:tc>
      </w:tr>
      <w:tr w14:paraId="109F77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rPr>
                <w:rFonts w:ascii="Calibri" w:hAnsi="Calibri" w:eastAsia="Calibri" w:cs="Calibri"/>
              </w:rPr>
            </w:pPr>
            <w:r>
              <w:rPr>
                <w:rFonts w:ascii="Calibri" w:hAnsi="Calibri" w:eastAsia="Calibri" w:cs="Calibri"/>
                <w:rtl w:val="0"/>
              </w:rPr>
              <w:t>Project Name</w:t>
            </w:r>
          </w:p>
        </w:tc>
        <w:tc>
          <w:p w14:paraId="00000009">
            <w:pPr>
              <w:spacing w:after="0" w:line="240" w:lineRule="auto"/>
              <w:rPr>
                <w:rFonts w:ascii="Calibri" w:hAnsi="Calibri" w:eastAsia="Calibri" w:cs="Calibri"/>
              </w:rPr>
            </w:pPr>
            <w:r>
              <w:rPr>
                <w:rFonts w:ascii="Calibri" w:hAnsi="Calibri" w:eastAsia="Calibri" w:cs="Calibri"/>
                <w:rtl w:val="0"/>
              </w:rPr>
              <w:t>Rhythmic Tunes</w:t>
            </w:r>
          </w:p>
        </w:tc>
      </w:tr>
      <w:tr w14:paraId="185967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rPr>
                <w:rFonts w:ascii="Calibri" w:hAnsi="Calibri" w:eastAsia="Calibri" w:cs="Calibri"/>
              </w:rPr>
            </w:pPr>
            <w:r>
              <w:rPr>
                <w:rFonts w:ascii="Calibri" w:hAnsi="Calibri" w:eastAsia="Calibri" w:cs="Calibri"/>
                <w:rtl w:val="0"/>
              </w:rPr>
              <w:t>Maximum Marks</w:t>
            </w:r>
          </w:p>
        </w:tc>
        <w:tc>
          <w:p w14:paraId="0000000B">
            <w:pPr>
              <w:spacing w:after="0" w:line="240" w:lineRule="auto"/>
              <w:rPr>
                <w:rFonts w:ascii="Calibri" w:hAnsi="Calibri" w:eastAsia="Calibri" w:cs="Calibri"/>
              </w:rPr>
            </w:pPr>
            <w:r>
              <w:rPr>
                <w:rFonts w:ascii="Calibri" w:hAnsi="Calibri" w:eastAsia="Calibri" w:cs="Calibri"/>
                <w:rtl w:val="0"/>
              </w:rPr>
              <w:t>2 Marks</w:t>
            </w:r>
          </w:p>
        </w:tc>
      </w:tr>
    </w:tbl>
    <w:p w14:paraId="0000000C">
      <w:pPr>
        <w:spacing w:after="160" w:line="259" w:lineRule="auto"/>
        <w:rPr>
          <w:rFonts w:ascii="Calibri" w:hAnsi="Calibri" w:eastAsia="Calibri" w:cs="Calibri"/>
          <w:b/>
        </w:rPr>
      </w:pPr>
    </w:p>
    <w:p w14:paraId="0000000D">
      <w:pPr>
        <w:spacing w:after="160" w:line="259" w:lineRule="auto"/>
        <w:rPr>
          <w:rFonts w:ascii="Calibri" w:hAnsi="Calibri" w:eastAsia="Calibri" w:cs="Calibri"/>
          <w:b/>
        </w:rPr>
      </w:pPr>
      <w:r>
        <w:rPr>
          <w:rFonts w:ascii="Calibri" w:hAnsi="Calibri" w:eastAsia="Calibri" w:cs="Calibri"/>
          <w:b/>
          <w:rtl w:val="0"/>
        </w:rPr>
        <w:t>Problem – Solution Fit Overview:</w:t>
      </w:r>
    </w:p>
    <w:p w14:paraId="0000000E">
      <w:pPr>
        <w:spacing w:before="240" w:after="240" w:line="259" w:lineRule="auto"/>
        <w:rPr>
          <w:rFonts w:ascii="Calibri" w:hAnsi="Calibri" w:eastAsia="Calibri" w:cs="Calibri"/>
          <w:rtl w:val="0"/>
        </w:rPr>
      </w:pPr>
      <w:r>
        <w:rPr>
          <w:rFonts w:ascii="Calibri" w:hAnsi="Calibri" w:eastAsia="Calibri" w:cs="Calibri"/>
          <w:rtl w:val="0"/>
        </w:rPr>
        <w:t>The</w:t>
      </w:r>
      <w:r>
        <w:rPr>
          <w:rFonts w:ascii="Calibri" w:hAnsi="Calibri" w:eastAsia="Calibri" w:cs="Calibri"/>
          <w:b/>
          <w:rtl w:val="0"/>
        </w:rPr>
        <w:t xml:space="preserve"> Problem-Solution Fit</w:t>
      </w:r>
      <w:r>
        <w:rPr>
          <w:rFonts w:ascii="Calibri" w:hAnsi="Calibri" w:eastAsia="Calibri" w:cs="Calibri"/>
          <w:rtl w:val="0"/>
        </w:rPr>
        <w:t xml:space="preserve"> ensures that the identified problem aligns with the needs of music listeners and that the proposed solution effectively addresses it. This validation is crucial before further development.</w:t>
      </w:r>
    </w:p>
    <w:p w14:paraId="1DDF5A1D">
      <w:pPr>
        <w:spacing w:before="240" w:after="240" w:line="259" w:lineRule="auto"/>
        <w:rPr>
          <w:rFonts w:ascii="Calibri" w:hAnsi="Calibri" w:eastAsia="Calibri" w:cs="Calibri"/>
          <w:rtl w:val="0"/>
        </w:rPr>
      </w:pPr>
      <w:r>
        <w:drawing>
          <wp:inline distT="0" distB="0" distL="114300" distR="114300">
            <wp:extent cx="5943600" cy="550545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5505450"/>
                    </a:xfrm>
                    <a:prstGeom prst="rect">
                      <a:avLst/>
                    </a:prstGeom>
                    <a:noFill/>
                    <a:ln>
                      <a:noFill/>
                    </a:ln>
                  </pic:spPr>
                </pic:pic>
              </a:graphicData>
            </a:graphic>
          </wp:inline>
        </w:drawing>
      </w:r>
    </w:p>
    <w:p w14:paraId="0000000F">
      <w:pPr>
        <w:spacing w:after="160" w:line="259" w:lineRule="auto"/>
        <w:rPr>
          <w:rFonts w:ascii="Calibri" w:hAnsi="Calibri" w:eastAsia="Calibri" w:cs="Calibri"/>
          <w:b/>
          <w:rtl w:val="0"/>
        </w:rPr>
      </w:pPr>
      <w:r>
        <w:rPr>
          <w:rFonts w:ascii="Calibri" w:hAnsi="Calibri" w:eastAsia="Calibri" w:cs="Calibri"/>
          <w:b/>
          <w:rtl w:val="0"/>
        </w:rPr>
        <w:t>Purpose:</w:t>
      </w:r>
    </w:p>
    <w:p w14:paraId="666B3995">
      <w:pPr>
        <w:pStyle w:val="10"/>
        <w:keepNext w:val="0"/>
        <w:keepLines w:val="0"/>
        <w:widowControl/>
        <w:suppressLineNumbers w:val="0"/>
      </w:pPr>
      <w:r>
        <w:t>The purpose of a Problem – Solution Fit Overview is to clearly define the core challenges your target users face and demonstrate how your solution directly addresses those challenges. This overview validates that the proposed product not only fills a gap in the market but also offers tangible value to its users. It’s a strategic alignment tool that informs product development, ensuring every feature and technical decision is driven by the underlying need.</w:t>
      </w:r>
    </w:p>
    <w:p w14:paraId="4B27E83A">
      <w:pPr>
        <w:spacing w:after="160" w:line="259" w:lineRule="auto"/>
        <w:rPr>
          <w:rFonts w:ascii="Calibri" w:hAnsi="Calibri" w:eastAsia="Calibri" w:cs="Calibri"/>
          <w:b/>
          <w:rtl w:val="0"/>
        </w:rPr>
      </w:pPr>
    </w:p>
    <w:p w14:paraId="00000015">
      <w:pPr>
        <w:pStyle w:val="4"/>
        <w:keepNext w:val="0"/>
        <w:keepLines w:val="0"/>
        <w:spacing w:before="280" w:line="240" w:lineRule="auto"/>
        <w:rPr>
          <w:rFonts w:ascii="Calibri" w:hAnsi="Calibri" w:eastAsia="Calibri" w:cs="Calibri"/>
          <w:b/>
          <w:color w:val="000000"/>
          <w:sz w:val="22"/>
          <w:szCs w:val="22"/>
        </w:rPr>
      </w:pPr>
      <w:bookmarkStart w:id="0" w:name="_gjdgxs" w:colFirst="0" w:colLast="0"/>
      <w:bookmarkEnd w:id="0"/>
      <w:r>
        <w:rPr>
          <w:rFonts w:ascii="Calibri" w:hAnsi="Calibri" w:eastAsia="Calibri" w:cs="Calibri"/>
          <w:b/>
          <w:color w:val="000000"/>
          <w:sz w:val="22"/>
          <w:szCs w:val="22"/>
          <w:rtl w:val="0"/>
        </w:rPr>
        <w:t>Problem Statement:</w:t>
      </w:r>
    </w:p>
    <w:p w14:paraId="00000016">
      <w:pPr>
        <w:spacing w:before="240" w:after="240" w:line="240" w:lineRule="auto"/>
        <w:rPr>
          <w:rFonts w:ascii="Calibri" w:hAnsi="Calibri" w:eastAsia="Calibri" w:cs="Calibri"/>
        </w:rPr>
      </w:pPr>
      <w:r>
        <w:rPr>
          <w:rFonts w:ascii="Calibri" w:hAnsi="Calibri" w:eastAsia="Calibri" w:cs="Calibri"/>
          <w:rtl w:val="0"/>
        </w:rPr>
        <w:t>Many music enthusiasts face challenges in finding a single platform that offers:</w:t>
      </w:r>
    </w:p>
    <w:p w14:paraId="00000017">
      <w:pPr>
        <w:numPr>
          <w:ilvl w:val="0"/>
          <w:numId w:val="1"/>
        </w:numPr>
        <w:spacing w:before="240" w:after="0" w:afterAutospacing="0" w:line="240" w:lineRule="auto"/>
        <w:ind w:left="720" w:hanging="360"/>
        <w:rPr>
          <w:rFonts w:ascii="Calibri" w:hAnsi="Calibri" w:eastAsia="Calibri" w:cs="Calibri"/>
        </w:rPr>
      </w:pPr>
      <w:r>
        <w:rPr>
          <w:rFonts w:ascii="Calibri" w:hAnsi="Calibri" w:eastAsia="Calibri" w:cs="Calibri"/>
          <w:rtl w:val="0"/>
        </w:rPr>
        <w:t>A vast and diverse music library.</w:t>
      </w:r>
    </w:p>
    <w:p w14:paraId="00000018">
      <w:pPr>
        <w:numPr>
          <w:ilvl w:val="0"/>
          <w:numId w:val="1"/>
        </w:numPr>
        <w:spacing w:before="0" w:beforeAutospacing="0" w:after="0" w:afterAutospacing="0" w:line="240" w:lineRule="auto"/>
        <w:ind w:left="720" w:hanging="360"/>
        <w:rPr>
          <w:rFonts w:ascii="Calibri" w:hAnsi="Calibri" w:eastAsia="Calibri" w:cs="Calibri"/>
        </w:rPr>
      </w:pPr>
      <w:r>
        <w:rPr>
          <w:rFonts w:ascii="Calibri" w:hAnsi="Calibri" w:eastAsia="Calibri" w:cs="Calibri"/>
          <w:rtl w:val="0"/>
        </w:rPr>
        <w:t>Accurate and personalized music recommendations.</w:t>
      </w:r>
    </w:p>
    <w:p w14:paraId="00000019">
      <w:pPr>
        <w:numPr>
          <w:ilvl w:val="0"/>
          <w:numId w:val="1"/>
        </w:numPr>
        <w:spacing w:before="0" w:beforeAutospacing="0" w:after="0" w:afterAutospacing="0" w:line="240" w:lineRule="auto"/>
        <w:ind w:left="720" w:hanging="360"/>
        <w:rPr>
          <w:rFonts w:ascii="Calibri" w:hAnsi="Calibri" w:eastAsia="Calibri" w:cs="Calibri"/>
        </w:rPr>
      </w:pPr>
      <w:r>
        <w:rPr>
          <w:rFonts w:ascii="Calibri" w:hAnsi="Calibri" w:eastAsia="Calibri" w:cs="Calibri"/>
          <w:rtl w:val="0"/>
        </w:rPr>
        <w:t>Reliable offline listening capabilities.</w:t>
      </w:r>
    </w:p>
    <w:p w14:paraId="0000001A">
      <w:pPr>
        <w:numPr>
          <w:ilvl w:val="0"/>
          <w:numId w:val="1"/>
        </w:numPr>
        <w:spacing w:before="0" w:beforeAutospacing="0" w:after="0" w:afterAutospacing="0" w:line="240" w:lineRule="auto"/>
        <w:ind w:left="720" w:hanging="360"/>
        <w:rPr>
          <w:rFonts w:ascii="Calibri" w:hAnsi="Calibri" w:eastAsia="Calibri" w:cs="Calibri"/>
        </w:rPr>
      </w:pPr>
      <w:r>
        <w:rPr>
          <w:rFonts w:ascii="Calibri" w:hAnsi="Calibri" w:eastAsia="Calibri" w:cs="Calibri"/>
          <w:rtl w:val="0"/>
        </w:rPr>
        <w:t>A strong social community around music.</w:t>
      </w:r>
    </w:p>
    <w:p w14:paraId="0000001B">
      <w:pPr>
        <w:numPr>
          <w:ilvl w:val="0"/>
          <w:numId w:val="1"/>
        </w:numPr>
        <w:spacing w:before="0" w:beforeAutospacing="0" w:after="240" w:line="240" w:lineRule="auto"/>
        <w:ind w:left="720" w:hanging="360"/>
        <w:rPr>
          <w:rFonts w:ascii="Calibri" w:hAnsi="Calibri" w:eastAsia="Calibri" w:cs="Calibri"/>
        </w:rPr>
      </w:pPr>
      <w:r>
        <w:rPr>
          <w:rFonts w:ascii="Calibri" w:hAnsi="Calibri" w:eastAsia="Calibri" w:cs="Calibri"/>
          <w:rtl w:val="0"/>
        </w:rPr>
        <w:t>Fair exposure for independent artists.</w:t>
      </w:r>
    </w:p>
    <w:p w14:paraId="0000001C">
      <w:pPr>
        <w:pStyle w:val="4"/>
        <w:keepNext w:val="0"/>
        <w:keepLines w:val="0"/>
        <w:spacing w:before="280" w:line="240" w:lineRule="auto"/>
        <w:rPr>
          <w:rFonts w:ascii="Calibri" w:hAnsi="Calibri" w:eastAsia="Calibri" w:cs="Calibri"/>
          <w:b/>
          <w:color w:val="000000"/>
          <w:sz w:val="22"/>
          <w:szCs w:val="22"/>
        </w:rPr>
      </w:pPr>
      <w:bookmarkStart w:id="1" w:name="_30j0zll" w:colFirst="0" w:colLast="0"/>
      <w:bookmarkEnd w:id="1"/>
      <w:r>
        <w:rPr>
          <w:rFonts w:ascii="Calibri" w:hAnsi="Calibri" w:eastAsia="Calibri" w:cs="Calibri"/>
          <w:b/>
          <w:color w:val="000000"/>
          <w:sz w:val="22"/>
          <w:szCs w:val="22"/>
          <w:rtl w:val="0"/>
        </w:rPr>
        <w:t>Solution:</w:t>
      </w:r>
    </w:p>
    <w:p w14:paraId="0608C8BD">
      <w:pPr>
        <w:pStyle w:val="10"/>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High-Quality Streaming:</w:t>
      </w:r>
      <w:r>
        <w:br w:type="textWrapping"/>
      </w:r>
      <w:r>
        <w:t>Delivers smooth and reliable audio playback, ensuring every note and beat is heard as intended—much like a well-rehearsed performance.</w:t>
      </w:r>
    </w:p>
    <w:p w14:paraId="1ABE6154">
      <w:pPr>
        <w:pStyle w:val="10"/>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1"/>
        </w:rPr>
        <w:t>Personalized Music Discovery:</w:t>
      </w:r>
      <w:r>
        <w:br w:type="textWrapping"/>
      </w:r>
      <w:r>
        <w:t>Uses intelligent recommendation systems to help users discover new artists and tracks, turning the process into a curated, engaging experience.</w:t>
      </w:r>
    </w:p>
    <w:p w14:paraId="0593A243">
      <w:pPr>
        <w:pStyle w:val="10"/>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1"/>
        </w:rPr>
        <w:t>User-Friendly Interface:</w:t>
      </w:r>
      <w:r>
        <w:br w:type="textWrapping"/>
      </w:r>
      <w:r>
        <w:t>Provides an intuitive design that makes navigation and interaction simple, so users can focus on enjoying their music rather than managing complex controls.</w:t>
      </w:r>
    </w:p>
    <w:p w14:paraId="6189FE39">
      <w:pPr>
        <w:pStyle w:val="10"/>
        <w:keepNext w:val="0"/>
        <w:keepLines w:val="0"/>
        <w:widowControl/>
        <w:suppressLineNumbers w:val="0"/>
      </w:pPr>
      <w:bookmarkStart w:id="2" w:name="_GoBack"/>
      <w:bookmarkEnd w:id="2"/>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1"/>
        </w:rPr>
        <w:t>Robust Performance and Security:</w:t>
      </w:r>
      <w:r>
        <w:br w:type="textWrapping"/>
      </w:r>
      <w:r>
        <w:t>Ensures data integrity, security, and seamless performance, much like the steady rhythm that holds a musical performance together.</w:t>
      </w:r>
    </w:p>
    <w:p w14:paraId="00000022">
      <w:pPr>
        <w:numPr>
          <w:numId w:val="0"/>
        </w:numPr>
        <w:spacing w:before="0" w:beforeAutospacing="0" w:after="240" w:line="240" w:lineRule="auto"/>
        <w:ind w:left="360" w:leftChars="0"/>
        <w:rPr>
          <w:rFonts w:ascii="Calibri" w:hAnsi="Calibri" w:eastAsia="Calibri" w:cs="Calibri"/>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88B902"/>
    <w:multiLevelType w:val="multilevel"/>
    <w:tmpl w:val="9288B9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713F19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 w:type="table" w:customStyle="1" w:styleId="15">
    <w:name w:val="_Style 10"/>
    <w:basedOn w:val="14"/>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4</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2025-03-10T10:23:00Z</dcterms:created>
  <dc:creator>krish</dc:creator>
  <cp:lastModifiedBy>krish</cp:lastModifiedBy>
  <dcterms:modified xsi:type="dcterms:W3CDTF">2025-03-10T10:27:30Z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A16E72B6304F4BA18F7432A0C7D7D25B_12</vt:lpwstr>
  </property>
</Properties>
</file>