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TelcoFlow 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5B4B"/>
          <w:sz w:val="40"/>
          <w:szCs w:val="40"/>
        </w:rPr>
        <w:t xml:space="preserve">Application &amp; Technical Architecture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E293B"/>
          <w:sz w:val="26"/>
          <w:szCs w:val="26"/>
        </w:rPr>
        <w:t xml:space="preserve">AI-Assisted Service Deviation &amp; Approval Workflow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CBD5E1" w:sz="1" w:space="1"/>
        </w:pBdr>
        <w:spacing w:after="40" w:before="0"/>
        <w:jc w:val="center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Document Type: Architecture Reference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Version: 1.0  |  Classification: Internal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Platform: Telecom / Media Operations</w:t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1. Executive Overview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TelcoFlow AI is a full-stack, AI-assisted operational deviation and multi-level approval workflow system built for Telecom and Media enterprises. It replaces manual, email-based deviation processes with an AI-guided, role-enforced, fully auditable digital workflow.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enables Operations, Network, Account, Finance, and Compliance teams to initiate, review, approve, and audit deviations — such as billing credit overrides, bandwidth increases, SLA waivers, KYC deferrals, and content access exceptions — through a controlled, compliance-ready pipeline.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F46E5" w:sz="4"/>
          <w:left w:val="single" w:color="4F46E5" w:sz="4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Capability:  AI generates compliance-friendly justifications grounded in real policy documents (RAG).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Capability:  LangGraph enforces sequential approval with human-in-the-loop pauses at each role gate.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Capability:  All actions are timestamped, logged, and exported as regulatory-grade audit packages.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Capability:  Eight guardrail rules block non-compliant requests before any LLM call is made.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2. High-Level Application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2.1 Architecture Overview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TelcoFlow AI follows a three-tier architecture: a React.js frontend that handles only presentation, a FastAPI backend that owns all business logic and agent orchestration, and a data tier comprising SQLite for structured data and ChromaDB for vector embeddings.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0F5B4B" w:sz="4"/>
          <w:left w:val="single" w:color="0F5B4B" w:sz="4"/>
          <w:bottom w:val="single" w:color="0F5B4B" w:sz="1"/>
          <w:right w:val="single" w:color="0F5B4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                 PRESENTATION TIER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React.js (Vite)  ·  Inter font  ·  Axios HTTP client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5 screens: Dashboard, New Deviation, Review &amp; Approval,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Execution &amp; Audit, Admin Config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       │  HTTP/JSON (port 8000)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                   API / LOGIC TIER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FastAPI (Python 3.12)  ·  Pydantic validation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Routers: /deviations  /approvals  /audit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LangGraph Orchestration:  Analysis Graph + Approval Graph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4 AI Agents: Guardrail · Justification · Advisor · Auditor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RAG Pipeline: ChromaDB retriever + Azure Embeddings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┌─────────────┴──────────────┐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▼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┌──────────────────────┐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 DATA TIER (SQL)   │    │   VECTOR STORE (RAG)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SQLite             │    │   ChromaDB (local disk)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telcoflow.db       │    │   5 policy documents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5 tables           │    │   ~47 embedded chunks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workflow_checks.db │    │   Azure text-embedding-3-large│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└──────────────────────┘    └──────────────────────────────┘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2.2 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React.js (Vite)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SPA — UI only, no business logic. Calls FastAPI via Axios.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backend. Owns all routing, validation, and agent triggering.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LangGraph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orchestration framework. Manages stateful, interruptible workflow graphs.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(sqlite3)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structured data store — deviations, approvals, audit log, users.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ChromaDB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vector database for RAG — stores embedded policy document chunks.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Azure GPT-4.1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for justification generation, advisor recommendations, audit summaries.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Azure text-embedding-3-large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 model — converts policy text chunks to vectors for semantic retrieval.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LangGraph MemorySaver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In-memory workflow state checkpointer — persists graph state across HTTP requests.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3. AI Layer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3.1 Agent Topology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uses four specialised LangGraph agents. Each agent has one clearly defined responsibility. They are wired into two separate graphs — an Analysis Graph that fires on deviation creation, and an Approval Workflow Graph that manages the sequential human approval chain.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F46E5" w:sz="4"/>
          <w:left w:val="single" w:color="4F46E5" w:sz="4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ANALYSIS GRAPH  (fires once per deviation on POST /deviations/{id}/analyse)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[START]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[Guardrail Agent]  ──── validates against 8 policy rules (no LLM call)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│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(passed)               (blocked) ──► [END with 422]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[Justification Agent]  ──── RAG retrieval + GPT-4.1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[END]  ──► saves ai_justification + policy_refs to DB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0F5B4B" w:sz="4"/>
          <w:left w:val="single" w:color="0F5B4B" w:sz="4"/>
          <w:bottom w:val="single" w:color="0F5B4B" w:sz="1"/>
          <w:right w:val="single" w:color="0F5B4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APPROVAL WORKFLOW GRAPH  (human-in-the-loop, persisted via MemorySaver)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[START]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[load_deviation_node]  ──── reads deviation + current pending step from 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[advisor_node]  ──── RAG retrieval + GPT-4.1, role-specific recommendation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[INTERRUPT ⏸]  ──── graph pauses, state saved, API returns to caller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│        (human calls POST /approvals/workflow/resume/{id})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[human_approval_node]  ──── receives action/actor/comment from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[process_decision_node]  ──── records decision to DB, advances queue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┌──┴──────────────────────────────┐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│                                 │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(rejected)                      (more steps)            (all approved)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│                                 │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[END]                     [advisor_node again]       [finalise_node]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   (loop for next role)       + auto-audit summary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3.2 Agent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Guardrail Agent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 deterministic validation rules. No LLM call. Checks: deviation type, positive value, hard ceiling, valid urgency, scope length, customer name, value != limit, urgency vs value ratio.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Justification Agent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Builds semantic RAG query from deviation context. Retrieves top-5 policy chunks from ChromaDB. Injects chunks into GPT-4.1 prompt with strict instructions to cite only retrieved clauses. Returns 3-paragraph justification + policy references.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Approval Advisor Agent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Fires at each approval step with role-specific system prompt (Ops / Finance / Network / Compliance). Retrieves 3 relevant policy chunks. Returns 2-3 sentence recommendation ending with explicit Approve/Reject/Escalate verdict.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Summariser Agent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Reads full audit trail + deviation record + approval steps. Calls GPT-4.1 with regulatory document framing. Produces 6-section compliance summary. Computes SHA-256 integrity hash. Builds full export payload with compliance checklist.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3.3 RAG Pipeline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RAG (Retrieval-Augmented Generation) pipeline ensures all AI-generated content is grounded in real internal policy documents rather than hallucinated content.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Ingest (run once)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policy .txt files loaded via LangChain TextLoader. Split into ~500-char chunks with 80-char overlap using RecursiveCharacterTextSplitter. Each chunk embedded via Azure text-embedding-3-large and stored in ChromaDB collection 'telcoflow_policies'.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Retrieval (per request)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retrieve_as_context(query, k) embeds the query, runs cosine similarity search in ChromaDB, returns top-k chunks formatted with [SOURCE: filename] headers. Used by Justification and Advisor agents.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Policy Documents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billing_policy.txt · sla_policy.txt · kyc_compliance_policy.txt · content_access_policy.txt · regulatory_framework.txt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azure/genailab-maas-text-embedding-3-large via https://genailab.tcs.in. tiktoken_model_name=cl100k_base for local tokenisation without network calls.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4.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4.1 Backend — FastAPI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Entry Point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main.py — registers routers, CORS middleware, global exception handlers, startup hook.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Router: /deviations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CRUD for deviations. POST creates (draft). POST /submit activates approval queue. POST /analyse triggers Analysis Graph.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Router: /approvals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/my-queue — role-filtered pending steps. POST /workflow/start — starts Approval Graph. POST /workflow/resume — resumes after human decision. GET /workflow/status — current graph state.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Router: /audit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/{id}/log — raw audit entries. POST /{id}/summarise — triggers Audit Summariser Agent. GET /{id}/export — full regulatory export JSON. GET /export/all — bulk admin export.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Exception Handling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Three global handlers: HTTPException → clean JSON. RequestValidationError → field-level error list. Exception → safe 500 with log entry.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Logging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logging to stdout + telcoflow.log. Log level INFO. Format: timestamp [LEVEL] logger — message.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4.2 Frontend — React.js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+ Vite 5. No routing library — single-page app with manual screen state in App.jsx.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useState only. currentRole, currentScreen, selectedDeviation held at App level. Passed as props.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Layer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src/api/client.js — Axios instance with 60s timeout and response interceptor that normalises all error shapes into error.message strings.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ErrorBoundary class component wraps each screen. Catches JS crashes and renders recovery UI. Toast component for transient notifications (4s auto-dismiss).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Inline styles + global index.css. Inter font. Indigo #4F46E5 primary. No CSS framework — matches wireframe pixel-for-pixel.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Sidebar (nav + role context) · TopBar (title + role switcher) · Toast · ErrorBoundary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Pages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· NewDeviation (3-step form) · ReviewApproval · ExecutionAudit · AdminConfig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5. Request Data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5.1 New Deviation — Full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Actions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Create Draft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/deviations/ → Pydantic validation → guardrail type/ceiling check → INSERT deviations (status=draft) → write_audit → return DeviationResponse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 AI Analysis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/deviations/{id}/analyse → fetch deviation → run_analysis(deviation) → Analysis Graph → Guardrail Agent (8 rules) → Justification Agent (RAG + LLM) → UPDATE deviations (ai_justification, policy_refs) → return result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 Submit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/deviations/{id}/submit → check status=draft → UPDATE status=in_review → INSERT 4 approval_steps (step 1=pending, 2-4=waiting) → write_audit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4. Start Workflow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/approvals/workflow/start/{id} → check status=in_review → start_approval_workflow() → invoke Analysis Graph → load_deviation_node → advisor_node → INTERRUPT → return waiting_for + ai_suggestion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 Human Approves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/approvals/workflow/resume/{id} → _check_role_permission() → resume_approval_workflow() → Command(resume={action,actor,comment}) → process_decision_node → UPDATE approval_steps → advance queue or finalise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 Final Approval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4 steps approved → UPDATE deviations status=approved → finalise_node → generate_audit_summary() → Audit Summariser Agent (LLM) → INSERT audit_summaries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 Export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/audit/{id}/export → build_export_payload() → fetch deviation + steps + log + summary → build compliance_checklist → compute SHA-256 integrity_hash → return JSON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5.2 Role-Based Access Control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 enforcement is applied at two layers: the LangGraph approval graph checks the actor's role before resuming, and each approval step in the database specifies the required role. The permission matrix 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/ Role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ops_user (Operations Manager)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deviations · Submit · Approve Ops step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finance_user (Finance Team)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Finance step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network_user (Network Engineer)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Network step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compliance_user (Compliance)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Compliance step · Export audit reports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senior_user (Senior Approver)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Approve any step at any position — override capability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admin_user (System Admin)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 Config screen only — role matrix, thresholds, AI settings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6. Deployment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6.1 Development Topology</w:t>
      </w:r>
    </w:p>
    <w:tbl>
      <w:tblPr>
        <w:tblW w:type="dxa" w:w="9360"/>
        <w:tblBorders>
          <w:top w:val="single" w:color="0F5B4B" w:sz="4"/>
          <w:left w:val="single" w:color="0F5B4B" w:sz="4"/>
          <w:bottom w:val="single" w:color="0F5B4B" w:sz="1"/>
          <w:right w:val="single" w:color="0F5B4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Developer Machine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┌─────────────────────────┐       ┌──────────────────────────────┐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│  Frontend               │       │  Backend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│  npm run dev            │──────▶│  uvicorn main:app --reload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│  http://localhost:5173  │ HTTP  │  http://127.0.0.1:8000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└─────────────────────────┘       └──────────────┬───────────────┘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        ┌────────────────────┼────────────────────┐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        ▼                    ▼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telcoflow.db       workflow_checkpoints.db  chroma_store/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(SQLite)           (SQLite - MemorySaver)   (ChromaDB)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        ▼ HTTPS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https://genailab.tcs.in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(Azure GPT-4.1 + text-embedding-3-large)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6.2 Environment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Item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GENAI_API_KEY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Bearer token for Azure GenAI Lab gateway. Set in backend/.env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port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8000 (uvicorn default). Configurable via --port flag.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port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5173 (Vite default). CORS allow_origins includes both 5173 and 3000.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verification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Disabled via httpx.Client(verify=False) for corporate proxy environments. urllib3 warnings suppressed.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tiktoken cache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cl100k_base BPE file downloaded once to AppData\Local\tiktoken\. Offline thereafter.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ChromaDB path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backend/rag/chroma_store/ — local disk, auto-created by ingest.py.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file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backend/telcoflow.log — created automatically on first uvicorn start.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5B4B"/>
          <w:sz w:val="26"/>
          <w:szCs w:val="26"/>
        </w:rPr>
        <w:t xml:space="preserve">6.3 Startup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rag/ingest.py once to embed policy documents into ChromaDB.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FastAPI: cd backend &amp;&amp; uvicorn main:app --reload --port 8000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 React: cd frontend &amp;&amp; npm run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http://localhost:5173 in the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Verify health: GET http://127.0.0.1:8000/health — all subsystems should return ok.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7.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 Enforcement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Role-based access enforced at the LangGraph level before graph resume. _check_role_permission() reads live workflow state and validates actor role against ROLE_PERMISSIONS map.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Pydantic validates all request bodies at the API boundary. Eight guardrail rules provide a second application-level validation layer before any DB write or LLM call.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 Immutability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audit_log rows are INSERT-only. No UPDATE or DELETE operations are performed on audit entries. Integrity hash computed over full log for tamper detection.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 Security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GENAI_API_KEY loaded from .env via python-dotenv. Never logged or returned in API responses. The .env file is excluded from version control.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SSL in Corporate Networks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httpx verify=False used for LLM API calls due to corporate TLS proxy. tiktoken BPE file pre-downloaded to avoid runtime SSL failures.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Restricted to localhost:5173 and localhost:3000. All other origins blocked.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Messages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exception handlers return safe generic messages for 500 errors. Stack traces go only to telcoflow.log, never to HTTP clients.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F46E5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8.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 stable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LangGraph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0.2+ (with MemorySaver checkpointer)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LangChain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langchain + langchain-openai + langchain-community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ChromaDB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 stable (local persistence mode)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Built-in Python sqlite3 module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 (via Vite 5 scaffold)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Latest stable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azure/genailab-maas-gpt-4.1 via ChatOpenAI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azure/genailab-maas-text-embedding-3-large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GenAI Gateway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https://genailab.tcs.in (LiteLLM-compatible)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tiktoken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cl100k_base encoding (offline after first download)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httpx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Used for SSL-bypass-compatible HTTP client in LangChain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Environment variable loading from .env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uvicorn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ASGI server for FastAPI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 (Google Font)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typography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Font Awesome 6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iconography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4F46E5" w:sz="4"/>
          <w:left w:val="single" w:color="4F46E5" w:sz="4"/>
          <w:bottom w:val="single" w:color="4F46E5" w:sz="1"/>
          <w:right w:val="single" w:color="4F46E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End  —  TelcoFlow AI Application &amp; Technical Architecture  —  Version 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document reflects the codebase as at the final submission of the TelcoFlow AI project.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TelcoFlow AI — Architecture Reference v1.0</w:t>
    </w:r>
    <w:r>
      <w:rPr>
        <w:rFonts w:ascii="Arial" w:cs="Arial" w:eastAsia="Arial" w:hAnsi="Arial"/>
        <w:color w:val="94a3b8"/>
        <w:sz w:val="16"/>
        <w:szCs w:val="16"/>
      </w:rPr>
      <w:t xml:space="preserve">	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TelcoFlow AI  |  Architecture Document</w:t>
    </w:r>
    <w:r>
      <w:rPr>
        <w:rFonts w:ascii="Arial" w:cs="Arial" w:eastAsia="Arial" w:hAnsi="Arial"/>
        <w:b/>
        <w:bCs/>
        <w:color w:val="64748b"/>
        <w:sz w:val="18"/>
        <w:szCs w:val="18"/>
      </w:rPr>
      <w:t xml:space="preserve">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5B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2026-04-10T10:01:31.075Z</dcterms:created>
  <dcterms:modified xsi:type="dcterms:W3CDTF">2026-04-10T10:01:31.077Z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