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TelcoFlow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5B4B"/>
          <w:sz w:val="40"/>
          <w:szCs w:val="40"/>
        </w:rPr>
        <w:t xml:space="preserve">Database Design &amp; Data Models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Schema Reference, Entity Relationships &amp; Design Decisions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 w:space="1"/>
        </w:pBdr>
        <w:spacing w:after="40" w:before="0"/>
        <w:jc w:val="center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Type: Database Design Reference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SQLite  |  File: telcoflow.db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Version: 1.0  |  Tables: 5  |  Vector Store: ChromaDB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Database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TelcoFlow AI uses two separate data stores: a SQLite relational database (telcoflow.db) for all structured operational data, and a ChromaDB vector store (rag/chroma_store/) for semantic policy document retrieval. Both are stored as local files — no database server is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telcoflow.db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operational database. Stores users, deviations, approval steps, audit log, and audit summaries.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workflow_checkpoints.db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(LangGraph)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workflow state checkpointer. Stores serialised graph state between human-in-the-loop interrupts.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rag/chroma_store/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 for RAG. Stores ~47 embedded chunks from 5 policy documents for semantic retrieval.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Entity Relationship Diagram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five tables in telcoflow.db have the following relationships: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┌───────────────┐    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 users      │          │    deviations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│───────────────│          │──────────────────────│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PK id         │          │ PK id  (DEV-YYMM-XXX)│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 username   │◄─────────│    raised_by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 role       │          │    type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 created_at │          │    customer_name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└───────────────┘          │    account_id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scope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requested_value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standard_limit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urgency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expiry_date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status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ai_justification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policy_refs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created_at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│    updated_at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└──────────┬────────────┘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│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┌──────────────┼───────────────┐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│ N            │ N             │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┌──────────────┴──────┐  ┌────┴───────────┐  ┌┴───────────────────┐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approval_steps     │  │  audit_log     │  │  audit_summaries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│─────────────────────│  │────────────────│  │────────────────────│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PK id               │  │ PK id          │  │ PK id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FK deviation_id     │  │ FK deviation_id│  │ FK deviation_id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step_order       │  │    action      │  │    (UNIQUE)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role_required    │  │    actor       │  │    summary_text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label           │  │    timestamp   │  │    outcome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status          │  └────────────────┘  │    risk_level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acted_by        │                       │    total_steps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comment         │                       │    duration_hours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ai_suggestion   │                       │    generated_by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│    timestamp       │                       │    generated_at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└────────────────────┘                       └────────────────────┘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Cardinalities: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(1) ─── (N) deviations  —  one user can raise many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deviations (1) ─── (N) approval_steps  —  one deviation has exactly 4 approval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deviations (1) ─── (N) audit_log  —  one deviation has many audit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deviations (1) ─── (1) audit_summaries  —  one deviation has at most one AI summary (UNIQUE constraint)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Table Definitions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3.1 users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4F46E5"/>
          <w:sz w:val="26"/>
          <w:szCs w:val="26"/>
        </w:rPr>
        <w:t xml:space="preserve">users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  —  Application users with role assignments. Seeded at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PK AUTOINCREMENT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Auto-incrementing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login identifier (e.g. ops_user, finance_user)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 code: ops, finance, network, compliance, senior,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datetime()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timestamp of account creation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Indexes &amp; Constraints: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UNIQUE(username) — enforced at DB level to prevent duplicate logins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Seed data inserted on every startup (INSERT OR IGNORE):</w:t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ops_user        → role: 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finance_user    → role: finance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network_user    → role: network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compliance_user → role: compliance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senior_user     → role: senior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admin_user      → role: admin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3.2 deviations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4F46E5"/>
          <w:sz w:val="26"/>
          <w:szCs w:val="26"/>
        </w:rPr>
        <w:t xml:space="preserve">deviations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  —  Core entity. One row per operational deviation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Format: DEV-YYMM-XXXX (year+month+4 hex chars). Generated by generate_deviation_id().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Deviation category. Allowed: billing credit, bandwidth, sla waiver, content access, kyc deferral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name of the customer the deviation applies 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account reference (e.g. ACC-10042)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 description of the deviation. Minimum 10 chars enforced by Guardrail Agent.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requested_value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Numeric value being requested (USD / % / days depending on type)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standard_limit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 threshold for this deviation type. Auto-filled from THRESHOLDS in guardrail.py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urgency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'Medium'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Urgency level: Low, Medium, High, Critical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date string when the deviation should expire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Lifecycle state. Valid values: draft, in_review, approved,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raised_by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Username of the initiating user (FK → users.username — soft reference)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ai_justification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GPT-4.1 generated compliance justification. Populated by Justification Agent.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policy_refs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 clause references extracted from LLM response (e.g. Policy References: SLA §7.2)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datetime()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of draft creation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datetime()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of last status change. Updated on submit, approve, reject.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Indexes &amp; Constraints: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PRIMARY KEY(id) — text PK, not integer, to carry business meaning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No FOREIGN KEY on raised_by — loose coupling allows future user management changes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Deviation Status Lifecycle</w:t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draft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POST /deviations/{id}/submit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in_review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All 4 approval steps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├──────────────────────────────►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│  Any step 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└──────────────────────────────► 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Once approved or rejected, status is immutable (no UPDATE allowed by application logic)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3.3 approval_steps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0F5B4B"/>
          <w:sz w:val="26"/>
          <w:szCs w:val="26"/>
        </w:rPr>
        <w:t xml:space="preserve">approval_steps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  —  Sequential approval chain. Four rows created per deviation on submit. Enforces Ops → Finance → Network → Compliance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PK AUTOINCREMENT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Auto-incrementing row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deviation_id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 FK deviations.id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 deviation reference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step_order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Position in chain: 1=Operations, 2=Finance, 3=Network, 4=Compliance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role_required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 that must act on this step: ops, finance, network, compliance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Human-readable role name: Operations, Finance, Network, Compliance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'waiting'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state: waiting (locked), pending (active), approved,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acted_by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Username of the user who approved or rejected this step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Approval or rejection comment entered by the acting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ai_suggestion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Role-specific AI recommendation generated by Approval Advisor 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datetime when the step was acted on (approved or rejected)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Indexes &amp; Constraints: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FOREIGN KEY (deviation_id) REFERENCES deviations(id)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Implicit index on deviation_id via FK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step_order values: exactly 1, 2, 3, 4 per deviation — enforced by application logic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Status Lifecycle</w:t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submit: step_order=1 → status='pending', steps 2,3,4 → status='waiting'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waiting ─────────────────────────────►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(previous step approved)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┌─────┴──────┐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▼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approved     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(if step_order &lt;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next step: waiting →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rejection: deviation.status = 'rejected', all remaining steps stay 'waiting'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 all 4 approved: deviation.status = 'approved'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3.4 audit_log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4F46E5"/>
          <w:sz w:val="26"/>
          <w:szCs w:val="26"/>
        </w:rPr>
        <w:t xml:space="preserve">audit_log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  —  Immutable append-only event log. Every action in the system writes one or more rows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PK AUTOINCREMENT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Auto-incrementing log entry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deviation_id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 FK deviations.id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Associated deviation. NULL for system-level events.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Human-readable description of what happened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Who triggered the action: username, 'system', 'workflow', or 'ai_system'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datetime()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datetime of the event. Set by SQLite at INSERT time.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Indexes &amp; Constraints: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FOREIGN KEY (deviation_id) REFERENCES deviations(id)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No UPDATE or DELETE operations are ever performed on this table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Ordered by timestamp DESC in all read queries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Integrity hash computed over all entries: SHA-256 of concat(deviation_id + timestamp + action + actor)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Audit Actor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value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ops_user, finance_user, etc.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human user performing an action via the UI or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system action (e.g. activating the next approval step after approval)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workflow engine completing a graph transition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ai_system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AI agent writing an audit entry (e.g. Audit Summariser generating the summary)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Sample Audit Entries for a Complete Workflow</w:t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09:15] Deviation draft created                    actor: ops_user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09:16] AI analysis complete. Risk: Medium.         actor: ai_system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09:16] Deviation submitted — approval queue created actor: ops_user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09:17] Operations step activated for review         actor: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09:18] Operations approval granted. Comment: ...    actor: ops_user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09:18] Finance step activated for review            actor: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09:24] Finance approval granted. Comment: ...       actor: finance_user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09:24] Network step activated for review            actor: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09:31] Network approval granted. Comment: ...       actor: network_user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09:31] Compliance step activated for review         actor: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09:45] Compliance approval granted. Comment: ...    actor: compliance_user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09:45] DEVIATION FULLY APPROVED                     actor: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09:45] Workflow finalised. Outcome: approved.        actor: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[2025-06-10 09:46] Regulatory audit summary generated           actor: ai_system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3.5 audit_summaries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4F46E5"/>
          <w:sz w:val="26"/>
          <w:szCs w:val="26"/>
        </w:rPr>
        <w:t xml:space="preserve">audit_summaries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  —  AI-generated compliance summaries. Maximum one row per deviation (UNIQUE on deviation_id). Created by Audit Summariser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PK AUTOINCREMENT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Auto-incrementing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deviation_id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 UNIQUE 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Parent deviation. UNIQUE ensures only one summary per deviation. INSERT OR REPLACE used for regeneration.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summary_text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AI-generated compliance narrative (6 sections). Typically 600-1200 characters.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Risk classification at time of summary generation (Low / Medium / High)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deviation outcome: approved or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total_steps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approval steps in the chain (always 4 in current implementation)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Elapsed time from deviation creation to final approval/rejection (hours)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'ai_system'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'ai_system' — reserved for future human override capability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 datetime()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when the summary was generated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Indexes &amp; Constraints: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UNIQUE(deviation_id) — only one summary per deviation at any time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INSERT OR REPLACE used so re-running summarise endpoint overwrites the existing row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  FOREIGN KEY (deviation_id) REFERENCES deviations(id)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ChromaDB Vector Store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4.1 Purpose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ChromaDB stores the embedded representations of the five internal policy documents. It enables semantic search — finding policy chunks that are conceptually related to a deviation context, even when the exact words differ.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4.2 Collection: telcoflow_policies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telcoflow_policies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text-embedding-3-large (Azure GenAI Lab gateway)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Embedding dimensions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3072 (text-embedding-3-large default)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500 characters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Chunk overlap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80 characters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Splitter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RecursiveCharacterTextSplitter (splits on paragraphs, then lines, then words)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documents ingested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5 policy .txt files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chunks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~47 (varies by document length)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Similarity metric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L2 (Euclidean distance) — ChromaDB default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Top-k retrieval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k=4 for Justification Agent, k=3 for Advisor Agent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9"/>
                <w:szCs w:val="19"/>
              </w:rPr>
              <w:t xml:space="preserve">Local disk at backend/rag/chroma_store/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4.3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billing_policy.txt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FIN-POL-422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credit tiers (Tier-1: $10k, Tier-2: $50k), metering error credits, FCC Part 64, CPUC TL-18965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sla_policy.txt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OPS-SLA-72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waiver conditions and durations, bandwidth deviation thresholds (20% / 50%), Gold tier provisions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kyc_compliance_policy.txt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COMP-KYC-21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KYC deferral limits (14-day short-term, 90-day max), FATF recommendations, GDPR Art.5, Telco Act §12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content_access_policy.txt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MEDIA-CAP-13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 access exception durations (7-day Ops only, 8-30 day Ops+Compliance), geo-blocking restrictions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regulatory_framework.txt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5B4B"/>
                <w:sz w:val="18"/>
                <w:szCs w:val="18"/>
              </w:rPr>
              <w:t xml:space="preserve">REG-FRAME-30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FCC Part 64, CPUC TL-18965, GDPR Art.5, risk classification (Low/Medium/High/Critical), audit retention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Pydantic API Data Models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request and response bodies are validated through Pydantic models defined in backend/models.py. These models act as the contract between the frontend and backend.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5.1 DeviationCreate (POST /deviations/ request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be one of 5 allowed deviation types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Minimum 2 chars (Guardrail Rule 6)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Optional[str]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account reference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Optional[str]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Minimum 10 chars enforced by Guardrail Rule 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requested_value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Optional[float]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be positive and below hard ceiling (Guardrail Rules 2-3)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standard_limit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Optional[float]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 threshold — frontend auto-fills from THRESHOLDS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urgency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Optional[str]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Default: Medium. One of Low/Medium/High/Critical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Optional[str]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date string YYYY-MM-DD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raised_by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Username of initiating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5.2 ApprovalAction (POST /approvals/workflow/resume/{id} request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be 'approve' or 'reject'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Username of acting user — role inferred from username convention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9"/>
                <w:szCs w:val="19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Optional[str]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No*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*Mandatory when action='reject' (422 returned if missing)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Design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primary key for deviations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DEV-YYMM-XXXX format carries business meaning, makes IDs readable in logs and exports. SQLite handles TEXT PKs efficiently.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Soft FK on raised_by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Avoids cascade delete risk — if a user is removed, deviation history is preserved. Referential integrity enforced at application layer.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audit_log is INSERT-only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Immutability is a regulatory requirement. No UPDATE or DELETE operations exist in the codebase for this table.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UNIQUE on audit_summaries.deviation_id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deviation has exactly one canonical compliance summary. INSERT OR REPLACE enables regeneration without orphan rows.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Separate workflow_checkpoints.db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checkpointer is kept in a separate file to isolate it from application data. Avoids schema conflicts.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for timestamps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datetime strings (YYYY-MM-DD HH:MM:SS) from SQLite datetime() are cross-platform compatible and human-readable. No timezone conversion needed for internal use.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 for requested_value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Supports both integer credits (USD) and decimal percentages (bandwidth %). Avoids separate integer and float columns.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migrations 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with CREATE TABLE IF NOT EXISTS is sufficient for a single-developer, single-environment project. A migration tool (Alembic) would be added for production.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ChromaDB local persistence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separate vector DB server to run or configure. chroma_store/ directory is self-contained and portable. Re-ingest by deleting the directory and re-running ingest.py.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Document End  —  TelcoFlow AI Database Design &amp; Data Models  —  Version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 database file is telcoflow.db in the backend/ directory.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Delete this file and restart uvicorn to reset all data (init_db() recreates all tables).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TelcoFlow AI — Database Reference v1.0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TelcoFlow AI  |  Database Design &amp; Data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5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2026-04-10T10:07:00.557Z</dcterms:created>
  <dcterms:modified xsi:type="dcterms:W3CDTF">2026-04-10T10:07:00.558Z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