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6EF" w:rsidRDefault="00FF66EF" w:rsidP="00FF66EF">
      <w:pPr>
        <w:pStyle w:val="NormalWeb"/>
        <w:spacing w:before="0" w:beforeAutospacing="0" w:after="0" w:afterAutospacing="0"/>
        <w:jc w:val="center"/>
        <w:rPr>
          <w:lang/>
        </w:rPr>
      </w:pPr>
      <w:bookmarkStart w:id="0" w:name="_GoBack"/>
      <w:r>
        <w:rPr>
          <w:rStyle w:val="Strong"/>
          <w:lang/>
        </w:rPr>
        <w:t>ENDORSEMENT</w:t>
      </w:r>
    </w:p>
    <w:p w:rsidR="00FF66EF" w:rsidRDefault="00FF66EF" w:rsidP="00FF66EF">
      <w:pPr>
        <w:pStyle w:val="NormalWeb"/>
        <w:spacing w:before="0" w:beforeAutospacing="0" w:after="0" w:afterAutospacing="0"/>
        <w:jc w:val="center"/>
        <w:rPr>
          <w:lang/>
        </w:rPr>
      </w:pPr>
      <w:r>
        <w:rPr>
          <w:rStyle w:val="Strong"/>
          <w:lang/>
        </w:rPr>
        <w:t xml:space="preserve">File No.: </w:t>
      </w:r>
      <w:r w:rsidR="00DE1162">
        <w:rPr>
          <w:rStyle w:val="cketoken1"/>
          <w:b/>
          <w:bCs/>
          <w:lang/>
        </w:rPr>
        <w:t>${</w:t>
      </w:r>
      <w:proofErr w:type="spellStart"/>
      <w:r>
        <w:rPr>
          <w:rStyle w:val="cketoken1"/>
          <w:b/>
          <w:bCs/>
          <w:lang/>
        </w:rPr>
        <w:t>FileNumber</w:t>
      </w:r>
      <w:proofErr w:type="spellEnd"/>
      <w:r w:rsidR="00DE1162">
        <w:rPr>
          <w:rStyle w:val="cketoken1"/>
          <w:b/>
          <w:bCs/>
          <w:lang/>
        </w:rPr>
        <w:t>}</w:t>
      </w:r>
      <w:r w:rsidR="001262FB" w:rsidRPr="001262FB">
        <w:rPr>
          <w:b/>
          <w:bCs/>
          <w:noProof/>
        </w:rPr>
      </w:r>
      <w:r w:rsidR="001262FB" w:rsidRPr="001262FB">
        <w:rPr>
          <w:noProof/>
        </w:rPr>
        <w:pict>
          <v:rect id="AutoShape 35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DE1162">
        <w:rPr>
          <w:rStyle w:val="cketoken1"/>
          <w:lang/>
        </w:rPr>
        <w:t>${</w:t>
      </w:r>
      <w:proofErr w:type="spellStart"/>
      <w:r>
        <w:rPr>
          <w:rStyle w:val="cketoken1"/>
          <w:lang/>
        </w:rPr>
        <w:t>LoanPolicyNo</w:t>
      </w:r>
      <w:proofErr w:type="spellEnd"/>
      <w:r w:rsidR="00DE1162">
        <w:rPr>
          <w:rStyle w:val="cketoken1"/>
          <w:lang/>
        </w:rPr>
        <w:t>}</w:t>
      </w:r>
      <w:r w:rsidR="001262FB" w:rsidRPr="001262FB">
        <w:rPr>
          <w:noProof/>
        </w:rPr>
      </w:r>
      <w:r w:rsidR="001262FB" w:rsidRPr="001262FB">
        <w:rPr>
          <w:noProof/>
        </w:rPr>
        <w:pict>
          <v:rect id="AutoShape 35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DE1162">
        <w:rPr>
          <w:rStyle w:val="cketoken1"/>
          <w:lang/>
        </w:rPr>
        <w:t>${</w:t>
      </w:r>
      <w:proofErr w:type="spellStart"/>
      <w:r>
        <w:rPr>
          <w:rStyle w:val="cketoken1"/>
          <w:lang/>
        </w:rPr>
        <w:t>PrimaryLicense</w:t>
      </w:r>
      <w:proofErr w:type="spellEnd"/>
      <w:r w:rsidR="00DE1162">
        <w:rPr>
          <w:rStyle w:val="cketoken1"/>
          <w:lang/>
        </w:rPr>
        <w:t>}</w:t>
      </w:r>
      <w:r w:rsidR="001262FB" w:rsidRPr="001262FB">
        <w:rPr>
          <w:noProof/>
        </w:rPr>
      </w:r>
      <w:r w:rsidR="001262FB" w:rsidRPr="001262FB">
        <w:rPr>
          <w:noProof/>
        </w:rPr>
        <w:pict>
          <v:rect id="AutoShape 35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rFonts w:ascii="Tahoma" w:hAnsi="Tahoma" w:cs="Tahoma"/>
          <w:lang/>
        </w:rPr>
        <w:t>The Company insures against loss or damage sustained by the Insured by reason of:</w: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rFonts w:ascii="Tahoma" w:hAnsi="Tahoma" w:cs="Tahoma"/>
          <w:lang/>
        </w:rPr>
        <w:t>1. Present violations of any restrictive covenants referred to in Schedule B that restrict the use of the Land or the forfeiture or reversion of Title by reason of any provision contained in the restrictive covenants. As used in this paragraph 1,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rFonts w:ascii="Tahoma" w:hAnsi="Tahoma" w:cs="Tahoma"/>
          <w:lang/>
        </w:rPr>
        <w:t>2. The priority of any lien for charges and assessments in favor of any association of homeowners that are provided for in any document at Date of Policy and referred to in Schedule B over the lien of any Insured Mortgage identified in Schedule A.</w: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rFonts w:ascii="Tahoma" w:hAnsi="Tahoma" w:cs="Tahoma"/>
          <w:lang/>
        </w:rPr>
        <w:t>3. The enforced removal of any existing structure on the Land (other than a boundary wall or fence) because it encroaches onto adjoining land or onto any easements.</w: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rFonts w:ascii="Tahoma" w:hAnsi="Tahoma" w:cs="Tahoma"/>
          <w:lang/>
        </w:rPr>
        <w:t>4. The failure of the Title by reason of a right of first refusal to purchase the Land that was exercised or could have been exercised at Date of Policy.</w: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FF66EF" w:rsidRDefault="00FF66EF" w:rsidP="00FF66EF">
      <w:pPr>
        <w:pStyle w:val="NormalWeb"/>
        <w:spacing w:before="0" w:beforeAutospacing="0" w:after="0" w:afterAutospacing="0"/>
        <w:rPr>
          <w:lang/>
        </w:rPr>
      </w:pPr>
      <w:r>
        <w:rPr>
          <w:lang/>
        </w:rPr>
        <w:t>                                                                            </w:t>
      </w:r>
    </w:p>
    <w:p w:rsidR="00FF66EF" w:rsidRDefault="00DE1162" w:rsidP="00FF66EF">
      <w:pPr>
        <w:pStyle w:val="NormalWeb"/>
        <w:spacing w:before="0" w:beforeAutospacing="0" w:after="0" w:afterAutospacing="0"/>
        <w:rPr>
          <w:lang/>
        </w:rPr>
      </w:pPr>
      <w:r>
        <w:rPr>
          <w:rStyle w:val="cketoken1"/>
          <w:lang/>
        </w:rPr>
        <w:t>${</w:t>
      </w:r>
      <w:proofErr w:type="spellStart"/>
      <w:r w:rsidR="00FF66EF">
        <w:rPr>
          <w:rStyle w:val="cketoken1"/>
          <w:lang/>
        </w:rPr>
        <w:t>AffiliateName</w:t>
      </w:r>
      <w:proofErr w:type="spellEnd"/>
      <w:r>
        <w:rPr>
          <w:rStyle w:val="cketoken1"/>
          <w:lang/>
        </w:rPr>
        <w:t>}</w:t>
      </w:r>
      <w:r w:rsidR="001262FB" w:rsidRPr="001262FB">
        <w:rPr>
          <w:noProof/>
        </w:rPr>
      </w:r>
      <w:r w:rsidR="001262FB" w:rsidRPr="001262FB">
        <w:rPr>
          <w:noProof/>
        </w:rPr>
        <w:pict>
          <v:rect id="AutoShape 36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F66EF" w:rsidRDefault="00DE1162" w:rsidP="00FF66EF">
      <w:pPr>
        <w:pStyle w:val="NormalWeb"/>
        <w:spacing w:before="0" w:beforeAutospacing="0" w:after="0" w:afterAutospacing="0"/>
        <w:rPr>
          <w:lang/>
        </w:rPr>
      </w:pPr>
      <w:r>
        <w:rPr>
          <w:rStyle w:val="cketoken1"/>
          <w:lang/>
        </w:rPr>
        <w:t>${</w:t>
      </w:r>
      <w:r w:rsidR="00FF66EF">
        <w:rPr>
          <w:rStyle w:val="cketoken1"/>
          <w:lang/>
        </w:rPr>
        <w:t>AffiliateAddress1</w:t>
      </w:r>
      <w:r>
        <w:rPr>
          <w:rStyle w:val="cketoken1"/>
          <w:lang/>
        </w:rPr>
        <w:t>}</w:t>
      </w:r>
      <w:r w:rsidR="001262FB" w:rsidRPr="001262FB">
        <w:rPr>
          <w:noProof/>
        </w:rPr>
      </w:r>
      <w:r w:rsidR="001262FB" w:rsidRPr="001262FB">
        <w:rPr>
          <w:noProof/>
        </w:rPr>
        <w:pict>
          <v:rect id="AutoShape 36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F66EF" w:rsidRDefault="00DE1162" w:rsidP="00FF66EF">
      <w:pPr>
        <w:pStyle w:val="NormalWeb"/>
        <w:spacing w:before="0" w:beforeAutospacing="0" w:after="0" w:afterAutospacing="0"/>
        <w:rPr>
          <w:lang/>
        </w:rPr>
      </w:pPr>
      <w:r>
        <w:rPr>
          <w:rStyle w:val="cketoken1"/>
          <w:lang/>
        </w:rPr>
        <w:t>${</w:t>
      </w:r>
      <w:r w:rsidR="00FF66EF">
        <w:rPr>
          <w:rStyle w:val="cketoken1"/>
          <w:lang/>
        </w:rPr>
        <w:t>AffiliateAddress2</w:t>
      </w:r>
      <w:r>
        <w:rPr>
          <w:rStyle w:val="cketoken1"/>
          <w:lang/>
        </w:rPr>
        <w:t>}</w:t>
      </w:r>
      <w:r w:rsidR="001262FB" w:rsidRPr="001262FB">
        <w:rPr>
          <w:noProof/>
        </w:rPr>
      </w:r>
      <w:r w:rsidR="001262FB" w:rsidRPr="001262FB">
        <w:rPr>
          <w:noProof/>
        </w:rPr>
        <w:pict>
          <v:rect id="AutoShape 36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F66EF" w:rsidRDefault="00DE1162" w:rsidP="00FF66EF">
      <w:pPr>
        <w:pStyle w:val="NormalWeb"/>
        <w:spacing w:before="0" w:beforeAutospacing="0" w:after="0" w:afterAutospacing="0"/>
        <w:rPr>
          <w:lang/>
        </w:rPr>
      </w:pPr>
      <w:r>
        <w:rPr>
          <w:rStyle w:val="cketoken1"/>
          <w:lang/>
        </w:rPr>
        <w:t>${</w:t>
      </w:r>
      <w:proofErr w:type="spellStart"/>
      <w:r w:rsidR="00FF66EF">
        <w:rPr>
          <w:rStyle w:val="cketoken1"/>
          <w:lang/>
        </w:rPr>
        <w:t>AffiliateCSZ</w:t>
      </w:r>
      <w:proofErr w:type="spellEnd"/>
      <w:r>
        <w:rPr>
          <w:rStyle w:val="cketoken1"/>
          <w:lang/>
        </w:rPr>
        <w:t>}</w:t>
      </w:r>
      <w:r w:rsidR="001262FB" w:rsidRPr="001262FB">
        <w:rPr>
          <w:noProof/>
        </w:rPr>
      </w:r>
      <w:r w:rsidR="001262FB" w:rsidRPr="001262FB">
        <w:rPr>
          <w:noProof/>
        </w:rPr>
        <w:pict>
          <v:rect id="AutoShape 36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lang/>
        </w:rPr>
        <w:t>Authorized Signatory: ________________________________</w:t>
      </w:r>
    </w:p>
    <w:p w:rsidR="00FF66EF" w:rsidRDefault="00FF66EF" w:rsidP="00FF66EF">
      <w:pPr>
        <w:pStyle w:val="NormalWeb"/>
        <w:spacing w:before="0" w:beforeAutospacing="0" w:after="0" w:afterAutospacing="0"/>
        <w:rPr>
          <w:lang/>
        </w:rPr>
      </w:pPr>
    </w:p>
    <w:p w:rsidR="00FF66EF" w:rsidRDefault="00FF66EF" w:rsidP="00FF66EF">
      <w:pPr>
        <w:pStyle w:val="NormalWeb"/>
        <w:spacing w:before="0" w:beforeAutospacing="0" w:after="0" w:afterAutospacing="0"/>
        <w:rPr>
          <w:lang/>
        </w:rPr>
      </w:pPr>
      <w:r>
        <w:rPr>
          <w:rFonts w:ascii="Tahoma" w:hAnsi="Tahoma" w:cs="Tahoma"/>
          <w:lang/>
        </w:rPr>
        <w:t>ALTA Endorsement 5-06 (Planned Unit Development-Loan Policy)</w:t>
      </w:r>
    </w:p>
    <w:p w:rsidR="00FF66EF" w:rsidRDefault="00FF66EF" w:rsidP="00FF66EF">
      <w:pPr>
        <w:pStyle w:val="NormalWeb"/>
        <w:spacing w:before="0" w:beforeAutospacing="0" w:after="0" w:afterAutospacing="0"/>
        <w:rPr>
          <w:lang/>
        </w:rPr>
      </w:pPr>
      <w:r>
        <w:rPr>
          <w:rFonts w:ascii="Tahoma" w:hAnsi="Tahoma" w:cs="Tahoma"/>
          <w:lang/>
        </w:rPr>
        <w:t>Revised 02-03-10</w:t>
      </w:r>
    </w:p>
    <w:bookmarkEnd w:id="0"/>
    <w:p w:rsidR="00EC388D" w:rsidRPr="00105C36" w:rsidRDefault="00EC388D" w:rsidP="00105C36"/>
    <w:sectPr w:rsidR="00EC388D" w:rsidRPr="00105C36" w:rsidSect="00126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05C36"/>
    <w:rsid w:val="00107BD7"/>
    <w:rsid w:val="001262FB"/>
    <w:rsid w:val="001F7F04"/>
    <w:rsid w:val="00270236"/>
    <w:rsid w:val="0032145C"/>
    <w:rsid w:val="003D494C"/>
    <w:rsid w:val="0047585B"/>
    <w:rsid w:val="00491B43"/>
    <w:rsid w:val="005F1C46"/>
    <w:rsid w:val="006203D3"/>
    <w:rsid w:val="008306E1"/>
    <w:rsid w:val="00905CCC"/>
    <w:rsid w:val="00954387"/>
    <w:rsid w:val="009B7824"/>
    <w:rsid w:val="00A03B58"/>
    <w:rsid w:val="00AB25D9"/>
    <w:rsid w:val="00AC0D2F"/>
    <w:rsid w:val="00AC67CF"/>
    <w:rsid w:val="00B3040F"/>
    <w:rsid w:val="00C80DB3"/>
    <w:rsid w:val="00D5458D"/>
    <w:rsid w:val="00DA0429"/>
    <w:rsid w:val="00DE1162"/>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2017-09-05T21:23:00Z</dcterms:created>
  <dcterms:modified xsi:type="dcterms:W3CDTF">2017-09-07T13:41:00Z</dcterms:modified>
</cp:coreProperties>
</file>