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BF2" w:rsidRDefault="00A97BF2" w:rsidP="00A97BF2">
      <w:pPr>
        <w:pStyle w:val="NormalWeb"/>
        <w:spacing w:before="0" w:beforeAutospacing="0" w:after="0" w:afterAutospacing="0"/>
        <w:rPr>
          <w:lang/>
        </w:rPr>
      </w:pPr>
      <w:r>
        <w:rPr>
          <w:rStyle w:val="Strong"/>
          <w:rFonts w:eastAsiaTheme="majorEastAsia"/>
          <w:lang/>
        </w:rPr>
        <w:t>Notic</w:t>
      </w:r>
      <w:bookmarkStart w:id="0" w:name="_GoBack"/>
      <w:bookmarkEnd w:id="0"/>
      <w:r>
        <w:rPr>
          <w:rStyle w:val="Strong"/>
          <w:rFonts w:eastAsiaTheme="majorEastAsia"/>
          <w:lang/>
        </w:rPr>
        <w:t xml:space="preserve">e of Privacy Policy of </w:t>
      </w:r>
      <w:r w:rsidR="00B4546C">
        <w:rPr>
          <w:rStyle w:val="cketoken1"/>
          <w:rFonts w:eastAsiaTheme="majorEastAsia"/>
          <w:b/>
          <w:bCs/>
          <w:lang/>
        </w:rPr>
        <w:t>${</w:t>
      </w:r>
      <w:proofErr w:type="spellStart"/>
      <w:r>
        <w:rPr>
          <w:rStyle w:val="cketoken1"/>
          <w:rFonts w:eastAsiaTheme="majorEastAsia"/>
          <w:b/>
          <w:bCs/>
          <w:lang/>
        </w:rPr>
        <w:t>companyName</w:t>
      </w:r>
      <w:proofErr w:type="spellEnd"/>
      <w:r w:rsidR="00B4546C">
        <w:rPr>
          <w:rStyle w:val="cketoken1"/>
          <w:rFonts w:eastAsiaTheme="majorEastAsia"/>
          <w:b/>
          <w:bCs/>
          <w:lang/>
        </w:rPr>
        <w:t>}</w:t>
      </w:r>
      <w:r w:rsidR="00751247" w:rsidRPr="00751247">
        <w:rPr>
          <w:b/>
          <w:bCs/>
          <w:noProof/>
        </w:rPr>
      </w:r>
      <w:r w:rsidR="00751247" w:rsidRPr="00751247">
        <w:rPr>
          <w:noProof/>
        </w:rPr>
        <w:pict>
          <v:rect id="AutoShape 1019"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rFonts w:eastAsiaTheme="majorEastAsia"/>
          <w:lang/>
        </w:rPr>
        <w:t>, (herein, "The Company")</w:t>
      </w:r>
    </w:p>
    <w:p w:rsidR="00A97BF2" w:rsidRDefault="00A97BF2" w:rsidP="00A97BF2">
      <w:pPr>
        <w:pStyle w:val="NormalWeb"/>
        <w:spacing w:before="0" w:beforeAutospacing="0" w:after="0" w:afterAutospacing="0"/>
        <w:rPr>
          <w:lang/>
        </w:rPr>
      </w:pPr>
    </w:p>
    <w:p w:rsidR="00A97BF2" w:rsidRDefault="00A97BF2" w:rsidP="00A97BF2">
      <w:pPr>
        <w:pStyle w:val="NormalWeb"/>
        <w:spacing w:before="0" w:beforeAutospacing="0" w:after="0" w:afterAutospacing="0"/>
        <w:rPr>
          <w:lang/>
        </w:rPr>
      </w:pPr>
      <w:r>
        <w:rPr>
          <w:lang/>
        </w:rPr>
        <w:t>The Company values its customers and is committed to protecting the privacy of personal information. In keeping with that philosophy, we have developed a Privacy Policy, set out below, that will ensure the continued protection of your nonpublic personal information and inform you about the measures The Company takes to safeguard that information.</w:t>
      </w:r>
    </w:p>
    <w:p w:rsidR="00A97BF2" w:rsidRDefault="00A97BF2" w:rsidP="00A97BF2">
      <w:pPr>
        <w:pStyle w:val="NormalWeb"/>
        <w:spacing w:before="0" w:beforeAutospacing="0" w:after="0" w:afterAutospacing="0"/>
        <w:rPr>
          <w:lang/>
        </w:rPr>
      </w:pPr>
    </w:p>
    <w:p w:rsidR="00A97BF2" w:rsidRDefault="00A97BF2" w:rsidP="00A97BF2">
      <w:pPr>
        <w:pStyle w:val="NormalWeb"/>
        <w:spacing w:before="0" w:beforeAutospacing="0" w:after="0" w:afterAutospacing="0"/>
        <w:rPr>
          <w:lang/>
        </w:rPr>
      </w:pPr>
      <w:r>
        <w:rPr>
          <w:rStyle w:val="Strong"/>
          <w:rFonts w:eastAsiaTheme="majorEastAsia"/>
          <w:u w:val="single"/>
          <w:lang/>
        </w:rPr>
        <w:t>Who is Covered</w:t>
      </w:r>
    </w:p>
    <w:p w:rsidR="00A97BF2" w:rsidRDefault="00A97BF2" w:rsidP="00A97BF2">
      <w:pPr>
        <w:pStyle w:val="NormalWeb"/>
        <w:spacing w:before="0" w:beforeAutospacing="0" w:after="0" w:afterAutospacing="0"/>
        <w:rPr>
          <w:lang/>
        </w:rPr>
      </w:pPr>
      <w:r>
        <w:rPr>
          <w:lang/>
        </w:rPr>
        <w:t>We provide our Privacy Policy to each customer when they participate in a real estate closing. Generally, this means that the Privacy Policy is provided to the customer at the closing of the real estate transaction.</w:t>
      </w:r>
    </w:p>
    <w:p w:rsidR="00A97BF2" w:rsidRDefault="00A97BF2" w:rsidP="00A97BF2">
      <w:pPr>
        <w:pStyle w:val="NormalWeb"/>
        <w:spacing w:before="0" w:beforeAutospacing="0" w:after="0" w:afterAutospacing="0"/>
        <w:rPr>
          <w:lang/>
        </w:rPr>
      </w:pPr>
    </w:p>
    <w:p w:rsidR="00A97BF2" w:rsidRDefault="00A97BF2" w:rsidP="00A97BF2">
      <w:pPr>
        <w:pStyle w:val="NormalWeb"/>
        <w:spacing w:before="0" w:beforeAutospacing="0" w:after="0" w:afterAutospacing="0"/>
        <w:rPr>
          <w:lang/>
        </w:rPr>
      </w:pPr>
      <w:r>
        <w:rPr>
          <w:rStyle w:val="Strong"/>
          <w:rFonts w:eastAsiaTheme="majorEastAsia"/>
          <w:u w:val="single"/>
          <w:lang/>
        </w:rPr>
        <w:t>Information Collected</w:t>
      </w:r>
    </w:p>
    <w:p w:rsidR="00A97BF2" w:rsidRDefault="00A97BF2" w:rsidP="00A97BF2">
      <w:pPr>
        <w:pStyle w:val="NormalWeb"/>
        <w:spacing w:before="0" w:beforeAutospacing="0" w:after="0" w:afterAutospacing="0"/>
        <w:rPr>
          <w:lang/>
        </w:rPr>
      </w:pPr>
      <w:r>
        <w:rPr>
          <w:lang/>
        </w:rPr>
        <w:t>In the normal course of business and to provide the necessary services to our customers, we may obtain nonpublic personal information directly from the customer, from customer-related transactions, or from third parties such as our title insurance underwriters, lenders, appraisers, surveyors or other similar entities.</w:t>
      </w:r>
    </w:p>
    <w:p w:rsidR="00A97BF2" w:rsidRDefault="00A97BF2" w:rsidP="00A97BF2">
      <w:pPr>
        <w:pStyle w:val="NormalWeb"/>
        <w:spacing w:before="0" w:beforeAutospacing="0" w:after="0" w:afterAutospacing="0"/>
        <w:rPr>
          <w:lang/>
        </w:rPr>
      </w:pPr>
    </w:p>
    <w:p w:rsidR="00A97BF2" w:rsidRDefault="00A97BF2" w:rsidP="00A97BF2">
      <w:pPr>
        <w:pStyle w:val="NormalWeb"/>
        <w:spacing w:before="0" w:beforeAutospacing="0" w:after="0" w:afterAutospacing="0"/>
        <w:rPr>
          <w:lang/>
        </w:rPr>
      </w:pPr>
      <w:r>
        <w:rPr>
          <w:rStyle w:val="Strong"/>
          <w:rFonts w:eastAsiaTheme="majorEastAsia"/>
          <w:u w:val="single"/>
          <w:lang/>
        </w:rPr>
        <w:t>Access to Information</w:t>
      </w:r>
    </w:p>
    <w:p w:rsidR="00A97BF2" w:rsidRDefault="00A97BF2" w:rsidP="00A97BF2">
      <w:pPr>
        <w:pStyle w:val="NormalWeb"/>
        <w:spacing w:before="0" w:beforeAutospacing="0" w:after="0" w:afterAutospacing="0"/>
        <w:rPr>
          <w:lang/>
        </w:rPr>
      </w:pPr>
      <w:r>
        <w:rPr>
          <w:lang/>
        </w:rPr>
        <w:t>Access to all nonpublic personal information is limited to those employees who have a need to know in order to perform their jobs. These employees include, but are not limited to, those in departments such as legal, underwriting, claims administration and accounting.</w:t>
      </w:r>
    </w:p>
    <w:p w:rsidR="00A97BF2" w:rsidRDefault="00A97BF2" w:rsidP="00A97BF2">
      <w:pPr>
        <w:pStyle w:val="NormalWeb"/>
        <w:spacing w:before="0" w:beforeAutospacing="0" w:after="0" w:afterAutospacing="0"/>
        <w:rPr>
          <w:lang/>
        </w:rPr>
      </w:pPr>
    </w:p>
    <w:p w:rsidR="00A97BF2" w:rsidRDefault="00A97BF2" w:rsidP="00A97BF2">
      <w:pPr>
        <w:pStyle w:val="NormalWeb"/>
        <w:spacing w:before="0" w:beforeAutospacing="0" w:after="0" w:afterAutospacing="0"/>
        <w:rPr>
          <w:lang/>
        </w:rPr>
      </w:pPr>
      <w:r>
        <w:rPr>
          <w:rStyle w:val="Strong"/>
          <w:rFonts w:eastAsiaTheme="majorEastAsia"/>
          <w:u w:val="single"/>
          <w:lang/>
        </w:rPr>
        <w:t>Information Sharing</w:t>
      </w:r>
    </w:p>
    <w:p w:rsidR="00A97BF2" w:rsidRDefault="00A97BF2" w:rsidP="00A97BF2">
      <w:pPr>
        <w:pStyle w:val="NormalWeb"/>
        <w:spacing w:before="0" w:beforeAutospacing="0" w:after="0" w:afterAutospacing="0"/>
        <w:rPr>
          <w:lang/>
        </w:rPr>
      </w:pPr>
      <w:r>
        <w:rPr>
          <w:lang/>
        </w:rPr>
        <w:t>Generally, The Company does not share nonpublic personal information that it collects with anyone other than its underwriters and/or lenders and/or mortgage brokers as needed to complete the real estate settlement services and issue its title insurance policy as requested by the consumer. The Company may share nonpublic personal information as permitted by law with entities with whom The Company has a joint marketing agreement. Entities with whom The Company has a joint marketing agreement have agreed to protect the privacy of our customer's nonpublic personal information by utilizing similar precautions and security measures as The Company uses to protect this information and to use the information for lawful purposes. The Company, however, may share information as required by law in response to a subpoena, to a government regulatory agency or to prevent fraud.</w:t>
      </w:r>
    </w:p>
    <w:p w:rsidR="00A97BF2" w:rsidRDefault="00A97BF2" w:rsidP="00A97BF2">
      <w:pPr>
        <w:pStyle w:val="NormalWeb"/>
        <w:spacing w:before="0" w:beforeAutospacing="0" w:after="0" w:afterAutospacing="0"/>
        <w:rPr>
          <w:lang/>
        </w:rPr>
      </w:pPr>
    </w:p>
    <w:p w:rsidR="00A97BF2" w:rsidRDefault="00A97BF2" w:rsidP="00A97BF2">
      <w:pPr>
        <w:pStyle w:val="NormalWeb"/>
        <w:spacing w:before="0" w:beforeAutospacing="0" w:after="0" w:afterAutospacing="0"/>
        <w:rPr>
          <w:lang/>
        </w:rPr>
      </w:pPr>
      <w:r>
        <w:rPr>
          <w:rStyle w:val="Strong"/>
          <w:rFonts w:eastAsiaTheme="majorEastAsia"/>
          <w:u w:val="single"/>
          <w:lang/>
        </w:rPr>
        <w:t>Information Security</w:t>
      </w:r>
    </w:p>
    <w:p w:rsidR="00A97BF2" w:rsidRDefault="00A97BF2" w:rsidP="00A97BF2">
      <w:pPr>
        <w:pStyle w:val="NormalWeb"/>
        <w:spacing w:before="0" w:beforeAutospacing="0" w:after="0" w:afterAutospacing="0"/>
        <w:rPr>
          <w:lang/>
        </w:rPr>
      </w:pPr>
      <w:r>
        <w:rPr>
          <w:lang/>
        </w:rPr>
        <w:t>The Company, at all times, strives to maintain the confidentiality and integrity of the personal information in its possession and has instituted measures to guard against its unauthorized access. We maintain physical, electronic and procedural safeguards in compliance with federal standards to protect that information.</w:t>
      </w:r>
    </w:p>
    <w:p w:rsidR="009923C6" w:rsidRPr="00A97BF2" w:rsidRDefault="009923C6" w:rsidP="00A97BF2"/>
    <w:sectPr w:rsidR="009923C6" w:rsidRPr="00A97BF2"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2D5D09"/>
    <w:rsid w:val="003015EB"/>
    <w:rsid w:val="00307085"/>
    <w:rsid w:val="00330C50"/>
    <w:rsid w:val="003F0B30"/>
    <w:rsid w:val="003F204C"/>
    <w:rsid w:val="004440BB"/>
    <w:rsid w:val="0046056E"/>
    <w:rsid w:val="004640A1"/>
    <w:rsid w:val="004B44F4"/>
    <w:rsid w:val="004F3161"/>
    <w:rsid w:val="005478DD"/>
    <w:rsid w:val="00556AAC"/>
    <w:rsid w:val="00557CA3"/>
    <w:rsid w:val="005D3581"/>
    <w:rsid w:val="00613AA6"/>
    <w:rsid w:val="00616009"/>
    <w:rsid w:val="006203D3"/>
    <w:rsid w:val="00621399"/>
    <w:rsid w:val="00625DB0"/>
    <w:rsid w:val="00635277"/>
    <w:rsid w:val="00692D24"/>
    <w:rsid w:val="006D2003"/>
    <w:rsid w:val="006D20F3"/>
    <w:rsid w:val="00702476"/>
    <w:rsid w:val="00751247"/>
    <w:rsid w:val="00761FF8"/>
    <w:rsid w:val="00781EC6"/>
    <w:rsid w:val="00797040"/>
    <w:rsid w:val="007D60A7"/>
    <w:rsid w:val="00807302"/>
    <w:rsid w:val="0085593E"/>
    <w:rsid w:val="00877680"/>
    <w:rsid w:val="0089111A"/>
    <w:rsid w:val="00955822"/>
    <w:rsid w:val="00980DB3"/>
    <w:rsid w:val="009923C6"/>
    <w:rsid w:val="009E1FD3"/>
    <w:rsid w:val="00A07A4C"/>
    <w:rsid w:val="00A3014D"/>
    <w:rsid w:val="00A41B80"/>
    <w:rsid w:val="00A76860"/>
    <w:rsid w:val="00A82D08"/>
    <w:rsid w:val="00A97BF2"/>
    <w:rsid w:val="00B3040F"/>
    <w:rsid w:val="00B4546C"/>
    <w:rsid w:val="00B7431E"/>
    <w:rsid w:val="00BC2154"/>
    <w:rsid w:val="00BD0798"/>
    <w:rsid w:val="00C004FC"/>
    <w:rsid w:val="00C72960"/>
    <w:rsid w:val="00C84C62"/>
    <w:rsid w:val="00CA1D4E"/>
    <w:rsid w:val="00D25ED2"/>
    <w:rsid w:val="00D70C1A"/>
    <w:rsid w:val="00DB079F"/>
    <w:rsid w:val="00E22446"/>
    <w:rsid w:val="00E267BD"/>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2017-09-05T17:26:00Z</dcterms:created>
  <dcterms:modified xsi:type="dcterms:W3CDTF">2017-09-07T14:04:00Z</dcterms:modified>
</cp:coreProperties>
</file>