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urban-thermal-network-math-deep-dive"/>
    <w:p>
      <w:pPr>
        <w:pStyle w:val="Heading1"/>
      </w:pPr>
      <w:r>
        <w:t xml:space="preserve">Urban Thermal Network Math Deep Dive</w:t>
      </w:r>
    </w:p>
    <w:bookmarkStart w:id="9" w:name="scope-and-intent"/>
    <w:p>
      <w:pPr>
        <w:pStyle w:val="Heading2"/>
      </w:pPr>
      <w:r>
        <w:t xml:space="preserve">Scope and intent</w:t>
      </w:r>
    </w:p>
    <w:p>
      <w:pPr>
        <w:pStyle w:val="FirstParagraph"/>
      </w:pPr>
      <w:r>
        <w:t xml:space="preserve">This document explains, in plain language and in mathematical detail, the full modeling stack used across: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spectral-urbanism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spectral_urbanism_boston</w:t>
      </w:r>
    </w:p>
    <w:p>
      <w:pPr>
        <w:pStyle w:val="FirstParagraph"/>
      </w:pPr>
      <w:r>
        <w:t xml:space="preserve">It covers:</w:t>
      </w:r>
    </w:p>
    <w:p>
      <w:pPr>
        <w:pStyle w:val="Compact"/>
        <w:numPr>
          <w:ilvl w:val="0"/>
          <w:numId w:val="1002"/>
        </w:numPr>
      </w:pPr>
      <w:r>
        <w:t xml:space="preserve">Data to graph modeling</w:t>
      </w:r>
    </w:p>
    <w:p>
      <w:pPr>
        <w:pStyle w:val="Compact"/>
        <w:numPr>
          <w:ilvl w:val="0"/>
          <w:numId w:val="1002"/>
        </w:numPr>
      </w:pPr>
      <w:r>
        <w:t xml:space="preserve">Laplacian and spectral graph theory</w:t>
      </w:r>
    </w:p>
    <w:p>
      <w:pPr>
        <w:pStyle w:val="Compact"/>
        <w:numPr>
          <w:ilvl w:val="0"/>
          <w:numId w:val="1002"/>
        </w:numPr>
      </w:pPr>
      <w:r>
        <w:t xml:space="preserve">Cheeger cut and conductance</w:t>
      </w:r>
    </w:p>
    <w:p>
      <w:pPr>
        <w:pStyle w:val="Compact"/>
        <w:numPr>
          <w:ilvl w:val="0"/>
          <w:numId w:val="1002"/>
        </w:numPr>
      </w:pPr>
      <w:r>
        <w:t xml:space="preserve">Probability, percolation, and reliability</w:t>
      </w:r>
    </w:p>
    <w:p>
      <w:pPr>
        <w:pStyle w:val="Compact"/>
        <w:numPr>
          <w:ilvl w:val="0"/>
          <w:numId w:val="1002"/>
        </w:numPr>
      </w:pPr>
      <w:r>
        <w:t xml:space="preserve">Combinatorics and computational hardness</w:t>
      </w:r>
    </w:p>
    <w:p>
      <w:pPr>
        <w:pStyle w:val="Compact"/>
        <w:numPr>
          <w:ilvl w:val="0"/>
          <w:numId w:val="1002"/>
        </w:numPr>
      </w:pPr>
      <w:r>
        <w:t xml:space="preserve">GMRF inference</w:t>
      </w:r>
    </w:p>
    <w:p>
      <w:pPr>
        <w:pStyle w:val="Compact"/>
        <w:numPr>
          <w:ilvl w:val="0"/>
          <w:numId w:val="1002"/>
        </w:numPr>
      </w:pPr>
      <w:r>
        <w:t xml:space="preserve">Optimization objective and greedy selection</w:t>
      </w:r>
    </w:p>
    <w:p>
      <w:pPr>
        <w:pStyle w:val="Compact"/>
        <w:numPr>
          <w:ilvl w:val="0"/>
          <w:numId w:val="1002"/>
        </w:numPr>
      </w:pPr>
      <w:r>
        <w:t xml:space="preserve">Practical scientific interpretation and limitations</w:t>
      </w:r>
    </w:p>
    <w:p>
      <w:pPr>
        <w:pStyle w:val="Compact"/>
        <w:numPr>
          <w:ilvl w:val="0"/>
          <w:numId w:val="1002"/>
        </w:numPr>
      </w:pPr>
      <w:r>
        <w:t xml:space="preserve">A fully worked toy example</w:t>
      </w:r>
    </w:p>
    <w:p>
      <w:pPr>
        <w:pStyle w:val="Compact"/>
        <w:numPr>
          <w:ilvl w:val="0"/>
          <w:numId w:val="1002"/>
        </w:numPr>
      </w:pPr>
      <w:r>
        <w:t xml:space="preserve">A layperson glossary mapped to repository modules</w:t>
      </w:r>
    </w:p>
    <w:p>
      <w:pPr>
        <w:pStyle w:val="Compact"/>
        <w:numPr>
          <w:ilvl w:val="0"/>
          <w:numId w:val="1002"/>
        </w:numPr>
      </w:pPr>
      <w:r>
        <w:t xml:space="preserve">An equations-only appendix</w:t>
      </w:r>
    </w:p>
    <w:p>
      <w:r>
        <w:pict>
          <v:rect style="width:0;height:1.5pt" o:hralign="center" o:hrstd="t" o:hr="t"/>
        </w:pict>
      </w:r>
    </w:p>
    <w:bookmarkEnd w:id="9"/>
    <w:bookmarkStart w:id="10" w:name="the-core-idea-in-plain-language"/>
    <w:p>
      <w:pPr>
        <w:pStyle w:val="Heading2"/>
      </w:pPr>
      <w:r>
        <w:t xml:space="preserve">1) The core idea in plain language</w:t>
      </w:r>
    </w:p>
    <w:p>
      <w:pPr>
        <w:pStyle w:val="FirstParagraph"/>
      </w:pPr>
      <w:r>
        <w:t xml:space="preserve">Both repositories translate urban heat and vegetation maps into a network.</w:t>
      </w:r>
    </w:p>
    <w:p>
      <w:pPr>
        <w:pStyle w:val="Compact"/>
        <w:numPr>
          <w:ilvl w:val="0"/>
          <w:numId w:val="1003"/>
        </w:numPr>
      </w:pPr>
      <w:r>
        <w:t xml:space="preserve">A map cell becomes a node.</w:t>
      </w:r>
    </w:p>
    <w:p>
      <w:pPr>
        <w:pStyle w:val="Compact"/>
        <w:numPr>
          <w:ilvl w:val="0"/>
          <w:numId w:val="1003"/>
        </w:numPr>
      </w:pPr>
      <w:r>
        <w:t xml:space="preserve">Neighboring cells are connected by edges.</w:t>
      </w:r>
    </w:p>
    <w:p>
      <w:pPr>
        <w:pStyle w:val="Compact"/>
        <w:numPr>
          <w:ilvl w:val="0"/>
          <w:numId w:val="1003"/>
        </w:numPr>
      </w:pPr>
      <w:r>
        <w:t xml:space="preserve">Each edge has a weight (conductance): larger means easier cooling linkage.</w:t>
      </w:r>
    </w:p>
    <w:p>
      <w:pPr>
        <w:pStyle w:val="Compact"/>
        <w:numPr>
          <w:ilvl w:val="0"/>
          <w:numId w:val="1003"/>
        </w:numPr>
      </w:pPr>
      <w:r>
        <w:t xml:space="preserve">Weak links form bottlenecks.</w:t>
      </w:r>
    </w:p>
    <w:p>
      <w:pPr>
        <w:pStyle w:val="Compact"/>
        <w:numPr>
          <w:ilvl w:val="0"/>
          <w:numId w:val="1003"/>
        </w:numPr>
      </w:pPr>
      <w:r>
        <w:t xml:space="preserve">Spectral graph math finds those bottlenecks.</w:t>
      </w:r>
    </w:p>
    <w:p>
      <w:pPr>
        <w:pStyle w:val="Compact"/>
        <w:numPr>
          <w:ilvl w:val="0"/>
          <w:numId w:val="1003"/>
        </w:numPr>
      </w:pPr>
      <w:r>
        <w:t xml:space="preserve">Probability models random edge failures to test robustness.</w:t>
      </w:r>
    </w:p>
    <w:p>
      <w:pPr>
        <w:pStyle w:val="Compact"/>
        <w:numPr>
          <w:ilvl w:val="0"/>
          <w:numId w:val="1003"/>
        </w:numPr>
      </w:pPr>
      <w:r>
        <w:t xml:space="preserve">Optimization picks intervention locations that improve connectivity and fairness.</w:t>
      </w:r>
    </w:p>
    <w:p>
      <w:pPr>
        <w:pStyle w:val="FirstParagraph"/>
      </w:pPr>
      <w:r>
        <w:t xml:space="preserve">Think of the city as a thermal road network. If a few narrow bridges are weak, the entire city cooling flow is fragile. The Cheeger cut finds those weak bridges.</w:t>
      </w:r>
    </w:p>
    <w:p>
      <w:r>
        <w:pict>
          <v:rect style="width:0;height:1.5pt" o:hralign="center" o:hrstd="t" o:hr="t"/>
        </w:pict>
      </w:r>
    </w:p>
    <w:bookmarkEnd w:id="10"/>
    <w:bookmarkStart w:id="16" w:name="data-to-graph-construction"/>
    <w:p>
      <w:pPr>
        <w:pStyle w:val="Heading2"/>
      </w:pPr>
      <w:r>
        <w:t xml:space="preserve">2) Data to graph construction</w:t>
      </w:r>
    </w:p>
    <w:bookmarkStart w:id="11" w:name="grid-and-nodes"/>
    <w:p>
      <w:pPr>
        <w:pStyle w:val="Heading3"/>
      </w:pPr>
      <w:r>
        <w:t xml:space="preserve">2.1 Grid and nodes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spectral-urbanism/core/graph.py</w:t>
      </w:r>
      <w:r>
        <w:t xml:space="preserve">, each finite raster cell (LST and optional NDVI) is a node.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rStyle w:val="VerbatimChar"/>
        </w:rPr>
        <w:t xml:space="preserve">spectral_urbanism_boston/spectral_urbanism/graph/build.py</w:t>
      </w:r>
      <w:r>
        <w:t xml:space="preserve">, each city grid cell (GeoDataFrame row) is a node.</w:t>
      </w:r>
    </w:p>
    <w:bookmarkEnd w:id="11"/>
    <w:bookmarkStart w:id="12" w:name="edges-and-neighborhood"/>
    <w:p>
      <w:pPr>
        <w:pStyle w:val="Heading3"/>
      </w:pPr>
      <w:r>
        <w:t xml:space="preserve">2.2 Edges and neighborhood</w:t>
      </w:r>
    </w:p>
    <w:p>
      <w:pPr>
        <w:pStyle w:val="Compact"/>
        <w:numPr>
          <w:ilvl w:val="0"/>
          <w:numId w:val="1004"/>
        </w:numPr>
      </w:pPr>
      <w:r>
        <w:t xml:space="preserve">Raster repo: 4-neighbor or 8-neighbor connectivity (rook/queen style).</w:t>
      </w:r>
    </w:p>
    <w:p>
      <w:pPr>
        <w:pStyle w:val="Compact"/>
        <w:numPr>
          <w:ilvl w:val="0"/>
          <w:numId w:val="1004"/>
        </w:numPr>
      </w:pPr>
      <w:r>
        <w:t xml:space="preserve">Boston repo: polygon touch adjacency, plus optional nearest-neighbor wind proxy edges.</w:t>
      </w:r>
    </w:p>
    <w:bookmarkEnd w:id="12"/>
    <w:bookmarkStart w:id="15" w:name="edge-weights-conductance"/>
    <w:p>
      <w:pPr>
        <w:pStyle w:val="Heading3"/>
      </w:pPr>
      <w:r>
        <w:t xml:space="preserve">2.3 Edge weights (conductance)</w:t>
      </w:r>
    </w:p>
    <w:bookmarkStart w:id="13" w:name="raster-repo-spectral-urbanism"/>
    <w:p>
      <w:pPr>
        <w:pStyle w:val="Heading4"/>
      </w:pPr>
      <w:r>
        <w:t xml:space="preserve">Raster repo (</w:t>
      </w:r>
      <w:r>
        <w:rPr>
          <w:rStyle w:val="VerbatimChar"/>
        </w:rPr>
        <w:t xml:space="preserve">spectral-urbanism</w:t>
      </w:r>
      <w:r>
        <w:t xml:space="preserve">)</w:t>
      </w:r>
    </w:p>
    <w:p>
      <w:pPr>
        <w:pStyle w:val="FirstParagraph"/>
      </w:pPr>
      <w:r>
        <w:t xml:space="preserve">A local temperature gradient is computed. Steeper gradient means a stronger thermal barrier.</w:t>
      </w:r>
    </w:p>
    <w:p>
      <w:pPr>
        <w:pStyle w:val="BodyText"/>
      </w:pPr>
      <w:r>
        <w:t xml:space="preserve">Weight form: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α</m:t>
          </m:r>
          <m:sSub>
            <m:e>
              <m:r>
                <m:t>g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ndvi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g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local gradient magnitude around edge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controls barrier sensitivity</w:t>
      </w:r>
    </w:p>
    <w:p>
      <w:pPr>
        <w:pStyle w:val="Compact"/>
        <w:numPr>
          <w:ilvl w:val="0"/>
          <w:numId w:val="1005"/>
        </w:numPr>
      </w:pPr>
      <m:oMath>
        <m:r>
          <m:t>β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controls NDVI uplift</w:t>
      </w:r>
    </w:p>
    <w:p>
      <w:pPr>
        <w:pStyle w:val="FirstParagraph"/>
      </w:pPr>
      <w:r>
        <w:t xml:space="preserve">Then cost is inverse-like: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cost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ℓ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num>
            <m:den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cardinal adjacency 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for diagonal.</w:t>
      </w:r>
    </w:p>
    <w:bookmarkEnd w:id="13"/>
    <w:bookmarkStart w:id="14" w:name="boston-repo-spectral_urbanism_boston"/>
    <w:p>
      <w:pPr>
        <w:pStyle w:val="Heading4"/>
      </w:pPr>
      <w:r>
        <w:t xml:space="preserve">Boston repo (</w:t>
      </w:r>
      <w:r>
        <w:rPr>
          <w:rStyle w:val="VerbatimChar"/>
        </w:rPr>
        <w:t xml:space="preserve">spectral_urbanism_boston</w:t>
      </w:r>
      <w:r>
        <w:t xml:space="preserve">)</w:t>
      </w:r>
    </w:p>
    <w:p>
      <w:pPr>
        <w:pStyle w:val="FirstParagraph"/>
      </w:pPr>
      <w:r>
        <w:t xml:space="preserve">A configurable linear feature score is used: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nor/>
              <m:sty m:val="p"/>
            </m:rPr>
            <m:t>albedo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t> </m:t>
          </m:r>
          <m:r>
            <m:rPr>
              <m:nor/>
              <m:sty m:val="p"/>
            </m:rPr>
            <m:t>ndvi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r>
            <m:t> </m:t>
          </m:r>
          <m:r>
            <m:rPr>
              <m:nor/>
              <m:sty m:val="p"/>
            </m:rPr>
            <m:t>wind</m:t>
          </m:r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4</m:t>
              </m:r>
            </m:sub>
          </m:sSub>
          <m:r>
            <m:t> </m:t>
          </m:r>
          <m:r>
            <m:rPr>
              <m:nor/>
              <m:sty m:val="p"/>
            </m:rPr>
            <m:t>impervious</m:t>
          </m:r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5</m:t>
              </m:r>
            </m:sub>
          </m:sSub>
          <m:r>
            <m:t> </m:t>
          </m:r>
          <m:r>
            <m:rPr>
              <m:nor/>
              <m:sty m:val="p"/>
            </m:rPr>
            <m:t>distance</m:t>
          </m:r>
        </m:oMath>
      </m:oMathPara>
    </w:p>
    <w:p>
      <w:pPr>
        <w:pStyle w:val="FirstParagraph"/>
      </w:pPr>
      <w:r>
        <w:t xml:space="preserve">Then clipped to a small positive floor.</w:t>
      </w:r>
    </w:p>
    <w:p>
      <w:pPr>
        <w:pStyle w:val="BodyText"/>
      </w:pPr>
      <w:r>
        <w:t xml:space="preserve">Interpretation:</w:t>
      </w:r>
    </w:p>
    <w:p>
      <w:pPr>
        <w:pStyle w:val="Compact"/>
        <w:numPr>
          <w:ilvl w:val="0"/>
          <w:numId w:val="1006"/>
        </w:numPr>
      </w:pPr>
      <w:r>
        <w:t xml:space="preserve">NDVI and albedo typically increase thermal connectivity quality.</w:t>
      </w:r>
    </w:p>
    <w:p>
      <w:pPr>
        <w:pStyle w:val="Compact"/>
        <w:numPr>
          <w:ilvl w:val="0"/>
          <w:numId w:val="1006"/>
        </w:numPr>
      </w:pPr>
      <w:r>
        <w:t xml:space="preserve">Imperviousness and distance reduce it.</w:t>
      </w:r>
    </w:p>
    <w:p>
      <w:pPr>
        <w:pStyle w:val="Compact"/>
        <w:numPr>
          <w:ilvl w:val="0"/>
          <w:numId w:val="1006"/>
        </w:numPr>
      </w:pPr>
      <w:r>
        <w:t xml:space="preserve">Wind term exists but is currently simplified in parts of implementation.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20" w:name="laplacian-mathematics-laplace-everything"/>
    <w:p>
      <w:pPr>
        <w:pStyle w:val="Heading2"/>
      </w:pPr>
      <w:r>
        <w:t xml:space="preserve">3) Laplacian mathematics (</w:t>
      </w:r>
      <w:r>
        <w:t xml:space="preserve">“Laplace everything”</w:t>
      </w:r>
      <w:r>
        <w:t xml:space="preserve">)</w:t>
      </w:r>
    </w:p>
    <w:bookmarkStart w:id="17" w:name="matrices"/>
    <w:p>
      <w:pPr>
        <w:pStyle w:val="Heading3"/>
      </w:pPr>
      <w:r>
        <w:t xml:space="preserve">3.1 Matrices</w:t>
      </w:r>
    </w:p>
    <w:p>
      <w:pPr>
        <w:pStyle w:val="FirstParagraph"/>
      </w:pPr>
      <w:r>
        <w:t xml:space="preserve">For weighted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m:oMath>
        <m:r>
          <m:t>W</m:t>
        </m:r>
      </m:oMath>
      <w:r>
        <w:t xml:space="preserve"> </w:t>
      </w:r>
      <w:r>
        <w:t xml:space="preserve">(weighted adjacency):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if edge exists, else 0</w:t>
      </w:r>
    </w:p>
    <w:p>
      <w:pPr>
        <w:pStyle w:val="Compact"/>
        <w:numPr>
          <w:ilvl w:val="0"/>
          <w:numId w:val="1007"/>
        </w:numPr>
      </w:pPr>
      <w:r>
        <w:t xml:space="preserve">Degree at node</w:t>
      </w:r>
      <w:r>
        <w:t xml:space="preserve"> </w:t>
      </w:r>
      <m:oMath>
        <m:r>
          <m:t>i</m:t>
        </m:r>
      </m:oMath>
      <w:r>
        <w:t xml:space="preserve">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</m:oMath>
    </w:p>
    <w:p>
      <w:pPr>
        <w:pStyle w:val="Compact"/>
        <w:numPr>
          <w:ilvl w:val="0"/>
          <w:numId w:val="1007"/>
        </w:numPr>
      </w:pPr>
      <w:r>
        <w:t xml:space="preserve">Degree matrix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nor/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</w:p>
    <w:bookmarkEnd w:id="17"/>
    <w:bookmarkStart w:id="18" w:name="laplacians"/>
    <w:p>
      <w:pPr>
        <w:pStyle w:val="Heading3"/>
      </w:pPr>
      <w:r>
        <w:t xml:space="preserve">3.2 Laplacians</w:t>
      </w:r>
    </w:p>
    <w:p>
      <w:pPr>
        <w:pStyle w:val="FirstParagraph"/>
      </w:pPr>
      <w:r>
        <w:t xml:space="preserve">Combinatorial Laplacian: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−</m:t>
          </m:r>
          <m:r>
            <m:t>W</m:t>
          </m:r>
        </m:oMath>
      </m:oMathPara>
    </w:p>
    <w:p>
      <w:pPr>
        <w:pStyle w:val="FirstParagraph"/>
      </w:pPr>
      <w:r>
        <w:t xml:space="preserve">Normalized Laplacian: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norm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−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t>W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Both repos use normalized Laplacian for spectral metrics.</w:t>
      </w:r>
    </w:p>
    <w:p>
      <w:pPr>
        <w:pStyle w:val="BodyText"/>
      </w:pPr>
      <w:r>
        <w:t xml:space="preserve">Why normalized? It avoids over-favoring high-degree nodes and makes comparison more stable across heterogeneous degree distributions.</w:t>
      </w:r>
    </w:p>
    <w:bookmarkEnd w:id="18"/>
    <w:bookmarkStart w:id="19" w:name="eigenvalues-and-eigenvectors"/>
    <w:p>
      <w:pPr>
        <w:pStyle w:val="Heading3"/>
      </w:pPr>
      <w:r>
        <w:t xml:space="preserve">3.3 Eigenvalues and eigenvectors</w:t>
      </w:r>
    </w:p>
    <w:p>
      <w:pPr>
        <w:pStyle w:val="Compact"/>
        <w:numPr>
          <w:ilvl w:val="0"/>
          <w:numId w:val="1008"/>
        </w:numPr>
      </w:pPr>
      <w:r>
        <w:t xml:space="preserve">Eigenvalues of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nor/>
                <m:sty m:val="p"/>
              </m:rPr>
              <m:t>norm</m:t>
            </m:r>
          </m:sub>
        </m:sSub>
      </m:oMath>
      <w:r>
        <w:t xml:space="preserve">: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λ</m:t>
            </m:r>
          </m:e>
          <m:sub>
            <m:r>
              <m:t>n</m:t>
            </m:r>
          </m:sub>
        </m:sSub>
      </m:oMath>
    </w:p>
    <w:p>
      <w:pPr>
        <w:pStyle w:val="Compact"/>
        <w:numPr>
          <w:ilvl w:val="0"/>
          <w:numId w:val="1008"/>
        </w:numPr>
      </w:pPr>
      <m:oMath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algebraic connectivity (spectral gap in this workflow).</w:t>
      </w:r>
    </w:p>
    <w:p>
      <w:pPr>
        <w:pStyle w:val="Compact"/>
        <w:numPr>
          <w:ilvl w:val="0"/>
          <w:numId w:val="1008"/>
        </w:numPr>
      </w:pPr>
      <w:r>
        <w:t xml:space="preserve">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Fiedler vector.</w:t>
      </w:r>
    </w:p>
    <w:p>
      <w:pPr>
        <w:pStyle w:val="FirstParagraph"/>
      </w:pPr>
      <w:r>
        <w:t xml:space="preserve">Intuition:</w:t>
      </w:r>
    </w:p>
    <w:p>
      <w:pPr>
        <w:pStyle w:val="Compact"/>
        <w:numPr>
          <w:ilvl w:val="0"/>
          <w:numId w:val="1009"/>
        </w:numPr>
      </w:pPr>
      <w:r>
        <w:t xml:space="preserve">Larger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: more globally well-connected thermal network.</w:t>
      </w:r>
    </w:p>
    <w:p>
      <w:pPr>
        <w:pStyle w:val="Compact"/>
        <w:numPr>
          <w:ilvl w:val="0"/>
          <w:numId w:val="1009"/>
        </w:numPr>
      </w:pPr>
      <w:r>
        <w:t xml:space="preserve">Smaller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: easier to split, more bottlenecked.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cheeger-cut-conductance-and-sweep"/>
    <w:p>
      <w:pPr>
        <w:pStyle w:val="Heading2"/>
      </w:pPr>
      <w:r>
        <w:t xml:space="preserve">4) Cheeger cut, conductance, and sweep</w:t>
      </w:r>
    </w:p>
    <w:bookmarkStart w:id="21" w:name="conductance-definition"/>
    <w:p>
      <w:pPr>
        <w:pStyle w:val="Heading3"/>
      </w:pPr>
      <w:r>
        <w:t xml:space="preserve">4.1 Conductance definition</w:t>
      </w:r>
    </w:p>
    <w:p>
      <w:pPr>
        <w:pStyle w:val="FirstParagraph"/>
      </w:pPr>
      <w:r>
        <w:t xml:space="preserve">For node subset</w:t>
      </w:r>
      <w:r>
        <w:t xml:space="preserve"> </w:t>
      </w:r>
      <m:oMath>
        <m:r>
          <m:t>S</m:t>
        </m:r>
        <m:r>
          <m:rPr>
            <m:sty m:val="p"/>
          </m:rPr>
          <m:t>⊂</m:t>
        </m:r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cut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\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vol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vol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\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cut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\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j</m:t>
              </m:r>
              <m:r>
                <m:rPr>
                  <m:sty m:val="p"/>
                </m:rPr>
                <m:t>∉</m:t>
              </m:r>
              <m:r>
                <m:t>S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vol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S</m:t>
              </m:r>
            </m:sub>
            <m:sup>
              <m:r>
                <m:t>​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Low conductance means the graph has a narrow weak bridge between two bigger regions.</w:t>
      </w:r>
    </w:p>
    <w:bookmarkEnd w:id="21"/>
    <w:bookmarkStart w:id="22" w:name="why-spectral-sweep"/>
    <w:p>
      <w:pPr>
        <w:pStyle w:val="Heading3"/>
      </w:pPr>
      <w:r>
        <w:t xml:space="preserve">4.2 Why spectral sweep</w:t>
      </w:r>
    </w:p>
    <w:p>
      <w:pPr>
        <w:pStyle w:val="FirstParagraph"/>
      </w:pPr>
      <w:r>
        <w:t xml:space="preserve">Exact minimization over all subsets is combinatorially expensive. Number of possible nontrivial cuts grows exponentially.</w:t>
      </w:r>
    </w:p>
    <w:p>
      <w:pPr>
        <w:pStyle w:val="BodyText"/>
      </w:pPr>
      <w:r>
        <w:t xml:space="preserve">The practical method:</w:t>
      </w:r>
    </w:p>
    <w:p>
      <w:pPr>
        <w:pStyle w:val="Compact"/>
        <w:numPr>
          <w:ilvl w:val="0"/>
          <w:numId w:val="1010"/>
        </w:numPr>
      </w:pPr>
      <w:r>
        <w:t xml:space="preserve">Compute Fiedler vector.</w:t>
      </w:r>
    </w:p>
    <w:p>
      <w:pPr>
        <w:pStyle w:val="Compact"/>
        <w:numPr>
          <w:ilvl w:val="0"/>
          <w:numId w:val="1010"/>
        </w:numPr>
      </w:pPr>
      <w:r>
        <w:t xml:space="preserve">Sort nodes by Fiedler value.</w:t>
      </w:r>
    </w:p>
    <w:p>
      <w:pPr>
        <w:pStyle w:val="Compact"/>
        <w:numPr>
          <w:ilvl w:val="0"/>
          <w:numId w:val="1010"/>
        </w:numPr>
      </w:pPr>
      <w:r>
        <w:t xml:space="preserve">Sweep prefix sets of this ordering.</w:t>
      </w:r>
    </w:p>
    <w:p>
      <w:pPr>
        <w:pStyle w:val="Compact"/>
        <w:numPr>
          <w:ilvl w:val="0"/>
          <w:numId w:val="1010"/>
        </w:numPr>
      </w:pPr>
      <w:r>
        <w:t xml:space="preserve">Compute conductance for each prefix.</w:t>
      </w:r>
    </w:p>
    <w:p>
      <w:pPr>
        <w:pStyle w:val="Compact"/>
        <w:numPr>
          <w:ilvl w:val="0"/>
          <w:numId w:val="1010"/>
        </w:numPr>
      </w:pPr>
      <w:r>
        <w:t xml:space="preserve">Choose best (minimum conductance) prefix.</w:t>
      </w:r>
    </w:p>
    <w:p>
      <w:pPr>
        <w:pStyle w:val="FirstParagraph"/>
      </w:pPr>
      <w:r>
        <w:t xml:space="preserve">This is implemented in: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spectral-urbanism/core/spectra.py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spectral_urbanism_boston/spectral_urbanism/metrics/cheeger.py</w:t>
      </w:r>
    </w:p>
    <w:bookmarkEnd w:id="22"/>
    <w:bookmarkStart w:id="23" w:name="cheeger-boundary-nodes"/>
    <w:p>
      <w:pPr>
        <w:pStyle w:val="Heading3"/>
      </w:pPr>
      <w:r>
        <w:t xml:space="preserve">4.3 Cheeger boundary nodes</w:t>
      </w:r>
    </w:p>
    <w:p>
      <w:pPr>
        <w:pStyle w:val="FirstParagraph"/>
      </w:pPr>
      <w:r>
        <w:t xml:space="preserve">After best split is found, edges crossing the split are identified. Endpoints of crossing edges become bottleneck boundary nodes.</w:t>
      </w:r>
    </w:p>
    <w:p>
      <w:pPr>
        <w:pStyle w:val="BodyText"/>
      </w:pPr>
      <w:r>
        <w:t xml:space="preserve">Those are treated as</w:t>
      </w:r>
      <w:r>
        <w:t xml:space="preserve"> </w:t>
      </w:r>
      <w:r>
        <w:t xml:space="preserve">“corridor pinch points”</w:t>
      </w:r>
      <w:r>
        <w:t xml:space="preserve"> </w:t>
      </w:r>
      <w:r>
        <w:t xml:space="preserve">for intervention focus.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probability-and-percolation"/>
    <w:p>
      <w:pPr>
        <w:pStyle w:val="Heading2"/>
      </w:pPr>
      <w:r>
        <w:t xml:space="preserve">5) Probability and percolation</w:t>
      </w:r>
    </w:p>
    <w:bookmarkStart w:id="25" w:name="edge-failure-model"/>
    <w:p>
      <w:pPr>
        <w:pStyle w:val="Heading3"/>
      </w:pPr>
      <w:r>
        <w:t xml:space="preserve">5.1 Edge-failure model</w:t>
      </w:r>
    </w:p>
    <w:p>
      <w:pPr>
        <w:pStyle w:val="FirstParagraph"/>
      </w:pPr>
      <w:r>
        <w:t xml:space="preserve">Each edge is retained with probability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removed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, independently.</w:t>
      </w:r>
    </w:p>
    <w:p>
      <w:pPr>
        <w:pStyle w:val="BodyText"/>
      </w:pPr>
      <w:r>
        <w:t xml:space="preserve">This defines a random subgraph</w:t>
      </w:r>
      <w:r>
        <w:t xml:space="preserve"> </w:t>
      </w:r>
      <m:oMath>
        <m:sSub>
          <m:e>
            <m:r>
              <m:t>G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25"/>
    <w:bookmarkStart w:id="26" w:name="percolation-scan"/>
    <w:p>
      <w:pPr>
        <w:pStyle w:val="Heading3"/>
      </w:pPr>
      <w:r>
        <w:t xml:space="preserve">5.2 Percolation scan</w:t>
      </w:r>
    </w:p>
    <w:p>
      <w:pPr>
        <w:pStyle w:val="FirstParagraph"/>
      </w:pPr>
      <w:r>
        <w:t xml:space="preserve">For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a grid (for example 0.1 to 1.0):</w:t>
      </w:r>
    </w:p>
    <w:p>
      <w:pPr>
        <w:pStyle w:val="Compact"/>
        <w:numPr>
          <w:ilvl w:val="0"/>
          <w:numId w:val="1012"/>
        </w:numPr>
      </w:pPr>
      <w:r>
        <w:t xml:space="preserve">sample many random subgraphs</w:t>
      </w:r>
    </w:p>
    <w:p>
      <w:pPr>
        <w:pStyle w:val="Compact"/>
        <w:numPr>
          <w:ilvl w:val="0"/>
          <w:numId w:val="1012"/>
        </w:numPr>
      </w:pPr>
      <w:r>
        <w:t xml:space="preserve">compute largest connected component fraction</w:t>
      </w:r>
    </w:p>
    <w:p>
      <w:pPr>
        <w:pStyle w:val="Compact"/>
        <w:numPr>
          <w:ilvl w:val="0"/>
          <w:numId w:val="1012"/>
        </w:numPr>
      </w:pPr>
      <w:r>
        <w:t xml:space="preserve">average across samples</w:t>
      </w:r>
    </w:p>
    <w:p>
      <w:pPr>
        <w:pStyle w:val="FirstParagraph"/>
      </w:pPr>
      <w:r>
        <w:t xml:space="preserve">This traces robustness phase behavior: how quickly connectivity collapses under random failures.</w:t>
      </w:r>
    </w:p>
    <w:p>
      <w:pPr>
        <w:pStyle w:val="BodyText"/>
      </w:pPr>
      <w:r>
        <w:t xml:space="preserve">Implemented in: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spectral-urbanism/core/percolation.py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spectral_urbanism_boston/spectral_urbanism/metrics/reliability.py</w:t>
      </w:r>
      <w:r>
        <w:t xml:space="preserve"> </w:t>
      </w:r>
      <w:r>
        <w:t xml:space="preserve">(scan function)</w:t>
      </w:r>
    </w:p>
    <w:bookmarkEnd w:id="26"/>
    <w:bookmarkStart w:id="27" w:name="reliability-metrics"/>
    <w:p>
      <w:pPr>
        <w:pStyle w:val="Heading3"/>
      </w:pPr>
      <w:r>
        <w:t xml:space="preserve">5.3 Reliability metrics</w:t>
      </w:r>
    </w:p>
    <w:p>
      <w:pPr>
        <w:pStyle w:val="FirstParagraph"/>
      </w:pPr>
      <w:r>
        <w:t xml:space="preserve">Two related reliability views exist in the repos:</w:t>
      </w:r>
    </w:p>
    <w:p>
      <w:pPr>
        <w:pStyle w:val="Compact"/>
        <w:numPr>
          <w:ilvl w:val="0"/>
          <w:numId w:val="1014"/>
        </w:numPr>
      </w:pPr>
      <w:r>
        <w:t xml:space="preserve">Sink-reachability reliability (raster repo): expected fraction of nodes connected to at least one cooling sink under random failures.</w:t>
      </w:r>
    </w:p>
    <w:p>
      <w:pPr>
        <w:pStyle w:val="Compact"/>
        <w:numPr>
          <w:ilvl w:val="0"/>
          <w:numId w:val="1014"/>
        </w:numPr>
      </w:pPr>
      <w:r>
        <w:t xml:space="preserve">All-terminal reliability (Boston repo): probability the entire graph remains connected under random failures.</w:t>
      </w:r>
    </w:p>
    <w:p>
      <w:pPr>
        <w:pStyle w:val="FirstParagraph"/>
      </w:pPr>
      <w:r>
        <w:t xml:space="preserve">Both are Monte Carlo estimators in current implementation.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9e9a67eafe2429cd39e0c9b15d128b8e3a2d1bb"/>
    <w:p>
      <w:pPr>
        <w:pStyle w:val="Heading2"/>
      </w:pPr>
      <w:r>
        <w:t xml:space="preserve">6) Combinatorics and computational complexity</w:t>
      </w:r>
    </w:p>
    <w:bookmarkStart w:id="29" w:name="why-this-is-combinatorics-heavy"/>
    <w:p>
      <w:pPr>
        <w:pStyle w:val="Heading3"/>
      </w:pPr>
      <w:r>
        <w:t xml:space="preserve">6.1 Why this is combinatorics-heavy</w:t>
      </w:r>
    </w:p>
    <w:p>
      <w:pPr>
        <w:pStyle w:val="Compact"/>
        <w:numPr>
          <w:ilvl w:val="0"/>
          <w:numId w:val="1015"/>
        </w:numPr>
      </w:pPr>
      <w:r>
        <w:t xml:space="preserve">Cut search:</w:t>
      </w:r>
    </w:p>
    <w:p>
      <w:pPr>
        <w:pStyle w:val="Compact"/>
        <w:numPr>
          <w:ilvl w:val="1"/>
          <w:numId w:val="1016"/>
        </w:numPr>
      </w:pPr>
      <w:r>
        <w:t xml:space="preserve">Candidate subsets are exponential in node count.</w:t>
      </w:r>
    </w:p>
    <w:p>
      <w:pPr>
        <w:pStyle w:val="Compact"/>
        <w:numPr>
          <w:ilvl w:val="0"/>
          <w:numId w:val="1015"/>
        </w:numPr>
      </w:pPr>
      <w:r>
        <w:t xml:space="preserve">Reliability exact computation:</w:t>
      </w:r>
    </w:p>
    <w:p>
      <w:pPr>
        <w:pStyle w:val="Compact"/>
        <w:numPr>
          <w:ilvl w:val="1"/>
          <w:numId w:val="1017"/>
        </w:numPr>
      </w:pPr>
      <w:r>
        <w:t xml:space="preserve">Requires summation over</w:t>
      </w:r>
      <w:r>
        <w:t xml:space="preserve"> </w:t>
      </w:r>
      <m:oMath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edge states in brute force form.</w:t>
      </w:r>
    </w:p>
    <w:p>
      <w:pPr>
        <w:pStyle w:val="Compact"/>
        <w:numPr>
          <w:ilvl w:val="0"/>
          <w:numId w:val="1015"/>
        </w:numPr>
      </w:pPr>
      <w:r>
        <w:t xml:space="preserve">Intervention search:</w:t>
      </w:r>
    </w:p>
    <w:p>
      <w:pPr>
        <w:pStyle w:val="Compact"/>
        <w:numPr>
          <w:ilvl w:val="1"/>
          <w:numId w:val="1018"/>
        </w:numPr>
      </w:pPr>
      <w:r>
        <w:t xml:space="preserve">Candidate set size grows with number of nodes times intervention types.</w:t>
      </w:r>
    </w:p>
    <w:bookmarkEnd w:id="29"/>
    <w:bookmarkStart w:id="30" w:name="practical-approximations-used"/>
    <w:p>
      <w:pPr>
        <w:pStyle w:val="Heading3"/>
      </w:pPr>
      <w:r>
        <w:t xml:space="preserve">6.2 Practical approximations used</w:t>
      </w:r>
    </w:p>
    <w:p>
      <w:pPr>
        <w:pStyle w:val="Compact"/>
        <w:numPr>
          <w:ilvl w:val="0"/>
          <w:numId w:val="1019"/>
        </w:numPr>
      </w:pPr>
      <w:r>
        <w:t xml:space="preserve">Spectral sweep instead of brute-force cut minimization.</w:t>
      </w:r>
    </w:p>
    <w:p>
      <w:pPr>
        <w:pStyle w:val="Compact"/>
        <w:numPr>
          <w:ilvl w:val="0"/>
          <w:numId w:val="1019"/>
        </w:numPr>
      </w:pPr>
      <w:r>
        <w:t xml:space="preserve">Monte Carlo reliability instead of exact all-state enumeration.</w:t>
      </w:r>
    </w:p>
    <w:p>
      <w:pPr>
        <w:pStyle w:val="Compact"/>
        <w:numPr>
          <w:ilvl w:val="0"/>
          <w:numId w:val="1019"/>
        </w:numPr>
      </w:pPr>
      <w:r>
        <w:t xml:space="preserve">Greedy marginal-gain selection instead of full combinatorial optimization.</w:t>
      </w:r>
    </w:p>
    <w:p>
      <w:pPr>
        <w:pStyle w:val="FirstParagraph"/>
      </w:pPr>
      <w:r>
        <w:t xml:space="preserve">These are standard tractability compromises for city-scale graphs.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cooling-sinks-and-resistance-proxy"/>
    <w:p>
      <w:pPr>
        <w:pStyle w:val="Heading2"/>
      </w:pPr>
      <w:r>
        <w:t xml:space="preserve">7) Cooling sinks and resistance proxy</w:t>
      </w:r>
    </w:p>
    <w:bookmarkStart w:id="32" w:name="sink-inference"/>
    <w:p>
      <w:pPr>
        <w:pStyle w:val="Heading3"/>
      </w:pPr>
      <w:r>
        <w:t xml:space="preserve">7.1 Sink inference</w:t>
      </w:r>
    </w:p>
    <w:p>
      <w:pPr>
        <w:pStyle w:val="FirstParagraph"/>
      </w:pPr>
      <w:r>
        <w:t xml:space="preserve">Sinks are inferred from cool or green cells (quantile thresholds on NDVI and/or temperature).</w:t>
      </w:r>
    </w:p>
    <w:bookmarkEnd w:id="32"/>
    <w:bookmarkStart w:id="33" w:name="super-sink-shortest-path"/>
    <w:p>
      <w:pPr>
        <w:pStyle w:val="Heading3"/>
      </w:pPr>
      <w:r>
        <w:t xml:space="preserve">7.2 Super-sink shortest path</w:t>
      </w:r>
    </w:p>
    <w:p>
      <w:pPr>
        <w:pStyle w:val="FirstParagraph"/>
      </w:pPr>
      <w:r>
        <w:t xml:space="preserve">A synthetic super-sink is attached with zero cost to all sink nodes.</w:t>
      </w:r>
    </w:p>
    <w:p>
      <w:pPr>
        <w:pStyle w:val="BodyText"/>
      </w:pPr>
      <w:r>
        <w:t xml:space="preserve">Edge resistance cost is inverse conductance: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∝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Then Dijkstra shortest path from super-sink gives each node’s resistance-to-cooling distance.</w:t>
      </w:r>
    </w:p>
    <w:bookmarkEnd w:id="33"/>
    <w:bookmarkStart w:id="34" w:name="access-normalization"/>
    <w:p>
      <w:pPr>
        <w:pStyle w:val="Heading3"/>
      </w:pPr>
      <w:r>
        <w:t xml:space="preserve">7.3 Access normalization</w:t>
      </w:r>
    </w:p>
    <w:p>
      <w:pPr>
        <w:pStyle w:val="FirstParagraph"/>
      </w:pPr>
      <w:r>
        <w:t xml:space="preserve">Distances are transformed to access score in [0,100], where high means easier sink access.</w:t>
      </w:r>
    </w:p>
    <w:p>
      <w:pPr>
        <w:pStyle w:val="BodyText"/>
      </w:pPr>
      <w:r>
        <w:t xml:space="preserve">In Boston repo, the resistance proxy field is often represented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resistance_proxy</m:t>
          </m:r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cooling_access_score</m:t>
          </m:r>
        </m:oMath>
      </m:oMathPara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7ecd4208e6ccda10ca4633d205cf707a36a126e"/>
    <w:p>
      <w:pPr>
        <w:pStyle w:val="Heading2"/>
      </w:pPr>
      <w:r>
        <w:t xml:space="preserve">8) Priority synthesis for bottleneck mitigation</w:t>
      </w:r>
    </w:p>
    <w:p>
      <w:pPr>
        <w:pStyle w:val="FirstParagraph"/>
      </w:pPr>
      <w:r>
        <w:t xml:space="preserve">A weighted blend is used on bottleneck boundary cells: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priority</m:t>
          </m:r>
          <m:r>
            <m:rPr>
              <m:sty m:val="p"/>
            </m:rPr>
            <m:t>=</m:t>
          </m:r>
          <m:r>
            <m:t>100</m:t>
          </m:r>
          <m:d>
            <m:dPr>
              <m:begChr m:val="("/>
              <m:sepChr m:val=""/>
              <m:endChr m:val=")"/>
              <m:grow/>
            </m:dPr>
            <m:e>
              <m:r>
                <m:t>0.65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heat_unit</m:t>
              </m:r>
              <m:r>
                <m:rPr>
                  <m:sty m:val="p"/>
                </m:rPr>
                <m:t>+</m:t>
              </m:r>
              <m:r>
                <m:t>0.35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access_unit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Interpretation:</w:t>
      </w:r>
    </w:p>
    <w:p>
      <w:pPr>
        <w:pStyle w:val="Compact"/>
        <w:numPr>
          <w:ilvl w:val="0"/>
          <w:numId w:val="1020"/>
        </w:numPr>
      </w:pPr>
      <w:r>
        <w:t xml:space="preserve">High heat increases urgency.</w:t>
      </w:r>
    </w:p>
    <w:p>
      <w:pPr>
        <w:pStyle w:val="Compact"/>
        <w:numPr>
          <w:ilvl w:val="0"/>
          <w:numId w:val="1020"/>
        </w:numPr>
      </w:pPr>
      <w:r>
        <w:t xml:space="preserve">Poor access to cooling sinks increases urgency.</w:t>
      </w:r>
    </w:p>
    <w:p>
      <w:pPr>
        <w:pStyle w:val="Compact"/>
        <w:numPr>
          <w:ilvl w:val="0"/>
          <w:numId w:val="1020"/>
        </w:numPr>
      </w:pPr>
      <w:r>
        <w:t xml:space="preserve">Restricting to Cheeger boundary cells targets structural bottlenecks rather than all hot cells.</w:t>
      </w:r>
    </w:p>
    <w:p>
      <w:r>
        <w:pict>
          <v:rect style="width:0;height:1.5pt" o:hralign="center" o:hrstd="t" o:hr="t"/>
        </w:pict>
      </w:r>
    </w:p>
    <w:bookmarkEnd w:id="36"/>
    <w:bookmarkStart w:id="39" w:name="gmrf-in-the-boston-stack"/>
    <w:p>
      <w:pPr>
        <w:pStyle w:val="Heading2"/>
      </w:pPr>
      <w:r>
        <w:t xml:space="preserve">9) GMRF in the Boston stack</w:t>
      </w:r>
    </w:p>
    <w:bookmarkStart w:id="37" w:name="prior"/>
    <w:p>
      <w:pPr>
        <w:pStyle w:val="Heading3"/>
      </w:pPr>
      <w:r>
        <w:t xml:space="preserve">9.1 Prior</w:t>
      </w:r>
    </w:p>
    <w:p>
      <w:pPr>
        <w:pStyle w:val="FirstParagraph"/>
      </w:pPr>
      <w:r>
        <w:t xml:space="preserve">Using graph Laplacian as smoothness prior: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t>τ</m:t>
          </m:r>
          <m:r>
            <m:t>L</m:t>
          </m:r>
          <m:r>
            <m:rPr>
              <m:sty m:val="p"/>
            </m:rPr>
            <m:t>+</m:t>
          </m:r>
          <m:r>
            <m:t>ϵ</m:t>
          </m:r>
          <m:r>
            <m:t>I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21"/>
        </w:numPr>
      </w:pPr>
      <m:oMath>
        <m:r>
          <m:t>τ</m:t>
        </m:r>
      </m:oMath>
      <w:r>
        <w:t xml:space="preserve"> </w:t>
      </w:r>
      <w:r>
        <w:t xml:space="preserve">controls smoothness strength</w:t>
      </w:r>
    </w:p>
    <w:p>
      <w:pPr>
        <w:pStyle w:val="Compact"/>
        <w:numPr>
          <w:ilvl w:val="0"/>
          <w:numId w:val="1021"/>
        </w:numPr>
      </w:pPr>
      <m:oMath>
        <m:r>
          <m:t>ϵ</m:t>
        </m:r>
      </m:oMath>
      <w:r>
        <w:t xml:space="preserve"> </w:t>
      </w:r>
      <w:r>
        <w:t xml:space="preserve">stabilizes precision matrix and avoids singular issues</w:t>
      </w:r>
    </w:p>
    <w:bookmarkEnd w:id="37"/>
    <w:bookmarkStart w:id="38" w:name="posterior-with-gaussian-observations"/>
    <w:p>
      <w:pPr>
        <w:pStyle w:val="Heading3"/>
      </w:pPr>
      <w:r>
        <w:t xml:space="preserve">9.2 Posterior with Gaussian observations</w:t>
      </w:r>
    </w:p>
    <w:p>
      <w:pPr>
        <w:pStyle w:val="FirstParagraph"/>
      </w:pPr>
      <w:r>
        <w:t xml:space="preserve">Observed nodes add diagonal precision: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post</m:t>
              </m:r>
            </m:sub>
          </m:sSub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I</m:t>
              </m:r>
            </m:e>
            <m:sub>
              <m:r>
                <m:t>o</m:t>
              </m:r>
              <m:r>
                <m:t>b</m:t>
              </m:r>
              <m:r>
                <m:t>s</m:t>
              </m:r>
            </m:sub>
          </m:sSub>
        </m:oMath>
      </m:oMathPara>
    </w:p>
    <w:p>
      <w:pPr>
        <w:pStyle w:val="FirstParagraph"/>
      </w:pPr>
      <w:r>
        <w:t xml:space="preserve">Posterior mean solve: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sSubSup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post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t>b</m:t>
          </m:r>
        </m:oMath>
      </m:oMathPara>
    </w:p>
    <w:p>
      <w:pPr>
        <w:pStyle w:val="FirstParagraph"/>
      </w:pPr>
      <w:r>
        <w:t xml:space="preserve">This gives a graph-regularized temperature field used in objective evaluation.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objective-function-and-optimization"/>
    <w:p>
      <w:pPr>
        <w:pStyle w:val="Heading2"/>
      </w:pPr>
      <w:r>
        <w:t xml:space="preserve">10) Objective function and optimization</w:t>
      </w:r>
    </w:p>
    <w:p>
      <w:pPr>
        <w:pStyle w:val="FirstParagraph"/>
      </w:pPr>
      <w:r>
        <w:t xml:space="preserve">Boston objective: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α</m:t>
          </m:r>
          <m:r>
            <m:t> 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β</m:t>
          </m:r>
          <m:r>
            <m:t> </m:t>
          </m:r>
          <m:r>
            <m:rPr>
              <m:nor/>
              <m:sty m:val="p"/>
            </m:rPr>
            <m:t>reliability</m:t>
          </m:r>
          <m:r>
            <m:rPr>
              <m:sty m:val="p"/>
            </m:rPr>
            <m:t>−</m:t>
          </m:r>
          <m:r>
            <m:t>γ</m:t>
          </m:r>
          <m:r>
            <m:t> </m:t>
          </m:r>
          <m:r>
            <m:rPr>
              <m:nor/>
              <m:sty m:val="p"/>
            </m:rPr>
            <m:t>equity_exposure</m:t>
          </m:r>
        </m:oMath>
      </m:oMathPara>
    </w:p>
    <w:p>
      <w:pPr>
        <w:pStyle w:val="FirstParagraph"/>
      </w:pPr>
      <w:r>
        <w:t xml:space="preserve">with equity exposure defined as weighted burden: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equity_exposure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nor/>
                      <m:sty m:val="p"/>
                    </m:rPr>
                    <m:t>vulnerability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temp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Greedy algorithm at each step:</w:t>
      </w:r>
    </w:p>
    <w:p>
      <w:pPr>
        <w:pStyle w:val="Compact"/>
        <w:numPr>
          <w:ilvl w:val="0"/>
          <w:numId w:val="1022"/>
        </w:numPr>
      </w:pPr>
      <w:r>
        <w:t xml:space="preserve">Try each candidate intervention.</w:t>
      </w:r>
    </w:p>
    <w:p>
      <w:pPr>
        <w:pStyle w:val="Compact"/>
        <w:numPr>
          <w:ilvl w:val="0"/>
          <w:numId w:val="1022"/>
        </w:numPr>
      </w:pPr>
      <w:r>
        <w:t xml:space="preserve">Apply local edge-weight multiplier around target node.</w:t>
      </w:r>
    </w:p>
    <w:p>
      <w:pPr>
        <w:pStyle w:val="Compact"/>
        <w:numPr>
          <w:ilvl w:val="0"/>
          <w:numId w:val="1022"/>
        </w:numPr>
      </w:pPr>
      <w:r>
        <w:t xml:space="preserve">Recompute score.</w:t>
      </w:r>
    </w:p>
    <w:p>
      <w:pPr>
        <w:pStyle w:val="Compact"/>
        <w:numPr>
          <w:ilvl w:val="0"/>
          <w:numId w:val="1022"/>
        </w:numPr>
      </w:pPr>
      <w:r>
        <w:t xml:space="preserve">Pick best positive gain candidate.</w:t>
      </w:r>
    </w:p>
    <w:p>
      <w:pPr>
        <w:pStyle w:val="Compact"/>
        <w:numPr>
          <w:ilvl w:val="0"/>
          <w:numId w:val="1022"/>
        </w:numPr>
      </w:pPr>
      <w:r>
        <w:t xml:space="preserve">Repeat until budget exhausted.</w:t>
      </w:r>
    </w:p>
    <w:p>
      <w:pPr>
        <w:pStyle w:val="FirstParagraph"/>
      </w:pPr>
      <w:r>
        <w:t xml:space="preserve">This is implemented in: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spectral_urbanism_boston/spectral_urbanism/opt/interventions.py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spectral_urbanism_boston/spectral_urbanism/opt/objective.py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spectral_urbanism_boston/spectral_urbanism/opt/greedy.py</w:t>
      </w:r>
    </w:p>
    <w:p>
      <w:r>
        <w:pict>
          <v:rect style="width:0;height:1.5pt" o:hralign="center" o:hrstd="t" o:hr="t"/>
        </w:pict>
      </w:r>
    </w:p>
    <w:bookmarkEnd w:id="40"/>
    <w:bookmarkStart w:id="45" w:name="fully-worked-toy-example-requested"/>
    <w:p>
      <w:pPr>
        <w:pStyle w:val="Heading2"/>
      </w:pPr>
      <w:r>
        <w:t xml:space="preserve">11) Fully worked toy example (requested)</w:t>
      </w:r>
    </w:p>
    <w:p>
      <w:pPr>
        <w:pStyle w:val="FirstParagraph"/>
      </w:pPr>
      <w:r>
        <w:t xml:space="preserve">This section is intentionally explicit and hand-computable.</w:t>
      </w:r>
    </w:p>
    <w:bookmarkStart w:id="41" w:name="X0cd0afef452cfcc9af7e3e0a5bd175babcb05a6"/>
    <w:p>
      <w:pPr>
        <w:pStyle w:val="Heading3"/>
      </w:pPr>
      <w:r>
        <w:t xml:space="preserve">11.1 Example A: 5-node path, uniform edge weight 1</w:t>
      </w:r>
    </w:p>
    <w:p>
      <w:pPr>
        <w:pStyle w:val="FirstParagraph"/>
      </w:pPr>
      <w:r>
        <w:t xml:space="preserve">Graph: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−</m:t>
          </m:r>
          <m:r>
            <m:t>5</m:t>
          </m:r>
        </m:oMath>
      </m:oMathPara>
    </w:p>
    <w:p>
      <w:pPr>
        <w:pStyle w:val="FirstParagraph"/>
      </w:pPr>
      <w:r>
        <w:t xml:space="preserve">Edge weights all 1.</w:t>
      </w:r>
    </w:p>
    <w:p>
      <w:pPr>
        <w:pStyle w:val="BodyText"/>
      </w:pPr>
      <w:r>
        <w:t xml:space="preserve">Degrees: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24"/>
        </w:numPr>
      </w:pP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24"/>
        </w:numPr>
      </w:pPr>
      <m:oMath>
        <m:sSub>
          <m:e>
            <m:r>
              <m:t>d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24"/>
        </w:numPr>
      </w:pPr>
      <m:oMath>
        <m:sSub>
          <m:e>
            <m:r>
              <m:t>d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24"/>
        </w:numPr>
      </w:pPr>
      <m:oMath>
        <m:sSub>
          <m:e>
            <m:r>
              <m:t>d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1</m:t>
        </m:r>
      </m:oMath>
    </w:p>
    <w:p>
      <w:pPr>
        <w:pStyle w:val="FirstParagraph"/>
      </w:pPr>
      <w:r>
        <w:t xml:space="preserve">Total volume: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vol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8</m:t>
          </m:r>
        </m:oMath>
      </m:oMathPara>
    </w:p>
    <w:p>
      <w:pPr>
        <w:pStyle w:val="FirstParagraph"/>
      </w:pPr>
      <w:r>
        <w:t xml:space="preserve">Assume Fiedler ordering is monotone left-to-right (true for path).</w:t>
      </w:r>
    </w:p>
    <w:p>
      <w:pPr>
        <w:pStyle w:val="BodyText"/>
      </w:pPr>
      <w:r>
        <w:t xml:space="preserve">Sweep table over prefixes:</w:t>
      </w:r>
    </w:p>
    <w:p>
      <w:pPr>
        <w:pStyle w:val="Compact"/>
        <w:numPr>
          <w:ilvl w:val="0"/>
          <w:numId w:val="1025"/>
        </w:numPr>
      </w:pP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26"/>
        </w:numPr>
      </w:pPr>
      <w:r>
        <w:t xml:space="preserve">cut = edge (1,2) = 1</w:t>
      </w:r>
    </w:p>
    <w:p>
      <w:pPr>
        <w:pStyle w:val="Compact"/>
        <w:numPr>
          <w:ilvl w:val="0"/>
          <w:numId w:val="1026"/>
        </w:numPr>
      </w:pPr>
      <w:r>
        <w:t xml:space="preserve">vol(S1)=1</w:t>
      </w:r>
    </w:p>
    <w:p>
      <w:pPr>
        <w:pStyle w:val="Compact"/>
        <w:numPr>
          <w:ilvl w:val="0"/>
          <w:numId w:val="1026"/>
        </w:numPr>
      </w:pPr>
      <w:r>
        <w:t xml:space="preserve">vol(comp)=7</w:t>
      </w:r>
    </w:p>
    <w:p>
      <w:pPr>
        <w:pStyle w:val="Compact"/>
        <w:numPr>
          <w:ilvl w:val="0"/>
          <w:numId w:val="1026"/>
        </w:numPr>
      </w:pPr>
      <w:r>
        <w:t xml:space="preserve">denom=min(1,7)=1</w:t>
      </w:r>
    </w:p>
    <w:p>
      <w:pPr>
        <w:pStyle w:val="Compact"/>
        <w:numPr>
          <w:ilvl w:val="0"/>
          <w:numId w:val="1026"/>
        </w:numPr>
      </w:pPr>
      <m:oMath>
        <m:r>
          <m:t>ϕ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1.0</m:t>
        </m:r>
      </m:oMath>
    </w:p>
    <w:p>
      <w:pPr>
        <w:pStyle w:val="Compact"/>
        <w:numPr>
          <w:ilvl w:val="0"/>
          <w:numId w:val="1027"/>
        </w:numPr>
      </w:pP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28"/>
        </w:numPr>
      </w:pPr>
      <w:r>
        <w:t xml:space="preserve">cut = edge (2,3) = 1</w:t>
      </w:r>
    </w:p>
    <w:p>
      <w:pPr>
        <w:pStyle w:val="Compact"/>
        <w:numPr>
          <w:ilvl w:val="0"/>
          <w:numId w:val="1028"/>
        </w:numPr>
      </w:pPr>
      <w:r>
        <w:t xml:space="preserve">vol(S2)=1+2=3</w:t>
      </w:r>
    </w:p>
    <w:p>
      <w:pPr>
        <w:pStyle w:val="Compact"/>
        <w:numPr>
          <w:ilvl w:val="0"/>
          <w:numId w:val="1028"/>
        </w:numPr>
      </w:pPr>
      <w:r>
        <w:t xml:space="preserve">vol(comp)=5</w:t>
      </w:r>
    </w:p>
    <w:p>
      <w:pPr>
        <w:pStyle w:val="Compact"/>
        <w:numPr>
          <w:ilvl w:val="0"/>
          <w:numId w:val="1028"/>
        </w:numPr>
      </w:pPr>
      <w:r>
        <w:t xml:space="preserve">denom=3</w:t>
      </w:r>
    </w:p>
    <w:p>
      <w:pPr>
        <w:pStyle w:val="Compact"/>
        <w:numPr>
          <w:ilvl w:val="0"/>
          <w:numId w:val="1028"/>
        </w:numPr>
      </w:pPr>
      <m:oMath>
        <m:r>
          <m:t>ϕ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0.3333</m:t>
        </m:r>
      </m:oMath>
    </w:p>
    <w:p>
      <w:pPr>
        <w:pStyle w:val="Compact"/>
        <w:numPr>
          <w:ilvl w:val="0"/>
          <w:numId w:val="1029"/>
        </w:numPr>
      </w:pP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0"/>
        </w:numPr>
      </w:pPr>
      <w:r>
        <w:t xml:space="preserve">cut = edge (3,4) = 1</w:t>
      </w:r>
    </w:p>
    <w:p>
      <w:pPr>
        <w:pStyle w:val="Compact"/>
        <w:numPr>
          <w:ilvl w:val="0"/>
          <w:numId w:val="1030"/>
        </w:numPr>
      </w:pPr>
      <w:r>
        <w:t xml:space="preserve">vol(S3)=1+2+2=5</w:t>
      </w:r>
    </w:p>
    <w:p>
      <w:pPr>
        <w:pStyle w:val="Compact"/>
        <w:numPr>
          <w:ilvl w:val="0"/>
          <w:numId w:val="1030"/>
        </w:numPr>
      </w:pPr>
      <w:r>
        <w:t xml:space="preserve">vol(comp)=3</w:t>
      </w:r>
    </w:p>
    <w:p>
      <w:pPr>
        <w:pStyle w:val="Compact"/>
        <w:numPr>
          <w:ilvl w:val="0"/>
          <w:numId w:val="1030"/>
        </w:numPr>
      </w:pPr>
      <w:r>
        <w:t xml:space="preserve">denom=3</w:t>
      </w:r>
    </w:p>
    <w:p>
      <w:pPr>
        <w:pStyle w:val="Compact"/>
        <w:numPr>
          <w:ilvl w:val="0"/>
          <w:numId w:val="1030"/>
        </w:numPr>
      </w:pPr>
      <m:oMath>
        <m:r>
          <m:t>ϕ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0.3333</m:t>
        </m:r>
      </m:oMath>
    </w:p>
    <w:p>
      <w:pPr>
        <w:pStyle w:val="Compact"/>
        <w:numPr>
          <w:ilvl w:val="0"/>
          <w:numId w:val="1031"/>
        </w:numPr>
      </w:pPr>
      <m:oMath>
        <m:sSub>
          <m:e>
            <m:r>
              <m:t>S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2"/>
        </w:numPr>
      </w:pPr>
      <w:r>
        <w:t xml:space="preserve">cut = edge (4,5) = 1</w:t>
      </w:r>
    </w:p>
    <w:p>
      <w:pPr>
        <w:pStyle w:val="Compact"/>
        <w:numPr>
          <w:ilvl w:val="0"/>
          <w:numId w:val="1032"/>
        </w:numPr>
      </w:pPr>
      <w:r>
        <w:t xml:space="preserve">vol(S4)=7</w:t>
      </w:r>
    </w:p>
    <w:p>
      <w:pPr>
        <w:pStyle w:val="Compact"/>
        <w:numPr>
          <w:ilvl w:val="0"/>
          <w:numId w:val="1032"/>
        </w:numPr>
      </w:pPr>
      <w:r>
        <w:t xml:space="preserve">vol(comp)=1</w:t>
      </w:r>
    </w:p>
    <w:p>
      <w:pPr>
        <w:pStyle w:val="Compact"/>
        <w:numPr>
          <w:ilvl w:val="0"/>
          <w:numId w:val="1032"/>
        </w:numPr>
      </w:pPr>
      <w:r>
        <w:t xml:space="preserve">denom=1</w:t>
      </w:r>
    </w:p>
    <w:p>
      <w:pPr>
        <w:pStyle w:val="Compact"/>
        <w:numPr>
          <w:ilvl w:val="0"/>
          <w:numId w:val="1032"/>
        </w:numPr>
      </w:pPr>
      <m:oMath>
        <m:r>
          <m:t>ϕ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</m:oMath>
    </w:p>
    <w:p>
      <w:pPr>
        <w:pStyle w:val="FirstParagraph"/>
      </w:pPr>
      <w:r>
        <w:t xml:space="preserve">Best sweep conductance is 1/3 at S2 or S3.</w:t>
      </w:r>
    </w:p>
    <w:p>
      <w:pPr>
        <w:pStyle w:val="BodyText"/>
      </w:pPr>
      <w:r>
        <w:t xml:space="preserve">Interpretation: middle split is weakest normalized separator in this simple graph.</w:t>
      </w:r>
    </w:p>
    <w:bookmarkEnd w:id="41"/>
    <w:bookmarkStart w:id="42" w:name="X56a772d4302f74feedac961304af3c1ddb158ee"/>
    <w:p>
      <w:pPr>
        <w:pStyle w:val="Heading3"/>
      </w:pPr>
      <w:r>
        <w:t xml:space="preserve">11.2 Example B: same path but weak middle bridge</w:t>
      </w:r>
    </w:p>
    <w:p>
      <w:pPr>
        <w:pStyle w:val="FirstParagraph"/>
      </w:pPr>
      <w:r>
        <w:t xml:space="preserve">Edges:</w:t>
      </w:r>
    </w:p>
    <w:p>
      <w:pPr>
        <w:pStyle w:val="Compact"/>
        <w:numPr>
          <w:ilvl w:val="0"/>
          <w:numId w:val="1033"/>
        </w:numPr>
      </w:pPr>
      <w:r>
        <w:t xml:space="preserve">(1,2)=1</w:t>
      </w:r>
    </w:p>
    <w:p>
      <w:pPr>
        <w:pStyle w:val="Compact"/>
        <w:numPr>
          <w:ilvl w:val="0"/>
          <w:numId w:val="1033"/>
        </w:numPr>
      </w:pPr>
      <w:r>
        <w:t xml:space="preserve">(2,3)=0.2 (weak bridge)</w:t>
      </w:r>
    </w:p>
    <w:p>
      <w:pPr>
        <w:pStyle w:val="Compact"/>
        <w:numPr>
          <w:ilvl w:val="0"/>
          <w:numId w:val="1033"/>
        </w:numPr>
      </w:pPr>
      <w:r>
        <w:t xml:space="preserve">(3,4)=1</w:t>
      </w:r>
    </w:p>
    <w:p>
      <w:pPr>
        <w:pStyle w:val="Compact"/>
        <w:numPr>
          <w:ilvl w:val="0"/>
          <w:numId w:val="1033"/>
        </w:numPr>
      </w:pPr>
      <w:r>
        <w:t xml:space="preserve">(4,5)=1</w:t>
      </w:r>
    </w:p>
    <w:p>
      <w:pPr>
        <w:pStyle w:val="FirstParagraph"/>
      </w:pPr>
      <w:r>
        <w:t xml:space="preserve">Degrees:</w:t>
      </w:r>
    </w:p>
    <w:p>
      <w:pPr>
        <w:pStyle w:val="Compact"/>
        <w:numPr>
          <w:ilvl w:val="0"/>
          <w:numId w:val="1034"/>
        </w:numPr>
      </w:pP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34"/>
        </w:numPr>
      </w:pP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1.2</m:t>
        </m:r>
      </m:oMath>
    </w:p>
    <w:p>
      <w:pPr>
        <w:pStyle w:val="Compact"/>
        <w:numPr>
          <w:ilvl w:val="0"/>
          <w:numId w:val="1034"/>
        </w:numPr>
      </w:pPr>
      <m:oMath>
        <m:sSub>
          <m:e>
            <m:r>
              <m:t>d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1.2</m:t>
        </m:r>
      </m:oMath>
    </w:p>
    <w:p>
      <w:pPr>
        <w:pStyle w:val="Compact"/>
        <w:numPr>
          <w:ilvl w:val="0"/>
          <w:numId w:val="1034"/>
        </w:numPr>
      </w:pPr>
      <m:oMath>
        <m:sSub>
          <m:e>
            <m:r>
              <m:t>d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34"/>
        </w:numPr>
      </w:pPr>
      <m:oMath>
        <m:sSub>
          <m:e>
            <m:r>
              <m:t>d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1</m:t>
        </m:r>
      </m:oMath>
    </w:p>
    <w:p>
      <w:pPr>
        <w:pStyle w:val="FirstParagraph"/>
      </w:pPr>
      <w:r>
        <w:t xml:space="preserve">Total volume: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vol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1.2</m:t>
          </m:r>
          <m:r>
            <m:rPr>
              <m:sty m:val="p"/>
            </m:rPr>
            <m:t>+</m:t>
          </m:r>
          <m:r>
            <m:t>1.2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6.4</m:t>
          </m:r>
        </m:oMath>
      </m:oMathPara>
    </w:p>
    <w:p>
      <w:pPr>
        <w:pStyle w:val="FirstParagraph"/>
      </w:pPr>
      <w:r>
        <w:t xml:space="preserve">Sweep around weak bridge split S={1,2}:</w:t>
      </w:r>
    </w:p>
    <w:p>
      <w:pPr>
        <w:pStyle w:val="Compact"/>
        <w:numPr>
          <w:ilvl w:val="0"/>
          <w:numId w:val="1035"/>
        </w:numPr>
      </w:pPr>
      <w:r>
        <w:t xml:space="preserve">cut = w(2,3)=0.2</w:t>
      </w:r>
    </w:p>
    <w:p>
      <w:pPr>
        <w:pStyle w:val="Compact"/>
        <w:numPr>
          <w:ilvl w:val="0"/>
          <w:numId w:val="1035"/>
        </w:numPr>
      </w:pPr>
      <w:r>
        <w:t xml:space="preserve">vol(S)=1+1.2=2.2</w:t>
      </w:r>
    </w:p>
    <w:p>
      <w:pPr>
        <w:pStyle w:val="Compact"/>
        <w:numPr>
          <w:ilvl w:val="0"/>
          <w:numId w:val="1035"/>
        </w:numPr>
      </w:pPr>
      <w:r>
        <w:t xml:space="preserve">vol(comp)=4.2</w:t>
      </w:r>
    </w:p>
    <w:p>
      <w:pPr>
        <w:pStyle w:val="Compact"/>
        <w:numPr>
          <w:ilvl w:val="0"/>
          <w:numId w:val="1035"/>
        </w:numPr>
      </w:pPr>
      <w:r>
        <w:t xml:space="preserve">denom=2.2</w:t>
      </w:r>
    </w:p>
    <w:p>
      <w:pPr>
        <w:pStyle w:val="Compact"/>
        <w:numPr>
          <w:ilvl w:val="0"/>
          <w:numId w:val="1035"/>
        </w:numPr>
      </w:pPr>
      <m:oMath>
        <m:r>
          <m:t>ϕ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/</m:t>
        </m:r>
        <m:r>
          <m:t>2.2</m:t>
        </m:r>
        <m:r>
          <m:rPr>
            <m:sty m:val="p"/>
          </m:rPr>
          <m:t>=</m:t>
        </m:r>
        <m:r>
          <m:t>0.0909</m:t>
        </m:r>
      </m:oMath>
    </w:p>
    <w:p>
      <w:pPr>
        <w:pStyle w:val="FirstParagraph"/>
      </w:pPr>
      <w:r>
        <w:t xml:space="preserve">This is much lower than uniform case 0.3333.</w:t>
      </w:r>
    </w:p>
    <w:p>
      <w:pPr>
        <w:pStyle w:val="BodyText"/>
      </w:pPr>
      <w:r>
        <w:t xml:space="preserve">Interpretation: one weak edge creates a strong bottleneck signal. This is exactly what the Cheeger corridor is trying to detect in spatial thermal networks.</w:t>
      </w:r>
    </w:p>
    <w:bookmarkEnd w:id="42"/>
    <w:bookmarkStart w:id="43" w:name="reliability-exact-micro-example"/>
    <w:p>
      <w:pPr>
        <w:pStyle w:val="Heading3"/>
      </w:pPr>
      <w:r>
        <w:t xml:space="preserve">11.3 Reliability exact micro-example</w:t>
      </w:r>
    </w:p>
    <w:p>
      <w:pPr>
        <w:pStyle w:val="FirstParagraph"/>
      </w:pPr>
      <w:r>
        <w:t xml:space="preserve">For a path graph with 5 nodes and 4 edges, all-terminal connectivity requires all 4 edges survive.</w:t>
      </w:r>
    </w:p>
    <w:p>
      <w:pPr>
        <w:pStyle w:val="BodyText"/>
      </w:pPr>
      <w:r>
        <w:t xml:space="preserve">If each edge survives independently with probability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a</m:t>
              </m:r>
              <m:r>
                <m:t>l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t>e</m:t>
              </m:r>
              <m:r>
                <m:t>r</m:t>
              </m:r>
              <m:r>
                <m:t>m</m:t>
              </m:r>
              <m:r>
                <m:t>i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p>
            <m:e>
              <m:r>
                <m:t>p</m:t>
              </m:r>
            </m:e>
            <m:sup>
              <m:r>
                <m:t>4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0.7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sSup>
            <m:e>
              <m:r>
                <m:t>0.7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=</m:t>
          </m:r>
          <m:r>
            <m:t>0.2401</m:t>
          </m:r>
        </m:oMath>
      </m:oMathPara>
    </w:p>
    <w:p>
      <w:pPr>
        <w:pStyle w:val="FirstParagraph"/>
      </w:pPr>
      <w:r>
        <w:t xml:space="preserve">Monte Carlo reliability estimators in code should converge near 0.2401 with enough draws.</w:t>
      </w:r>
    </w:p>
    <w:bookmarkEnd w:id="43"/>
    <w:bookmarkStart w:id="44" w:name="percolation-micro-intuition"/>
    <w:p>
      <w:pPr>
        <w:pStyle w:val="Heading3"/>
      </w:pPr>
      <w:r>
        <w:t xml:space="preserve">11.4 Percolation micro intuition</w:t>
      </w:r>
    </w:p>
    <w:p>
      <w:pPr>
        <w:pStyle w:val="FirstParagraph"/>
      </w:pPr>
      <w:r>
        <w:t xml:space="preserve">At low</w:t>
      </w:r>
      <w:r>
        <w:t xml:space="preserve"> </w:t>
      </w:r>
      <m:oMath>
        <m:r>
          <m:t>p</m:t>
        </m:r>
      </m:oMath>
      <w:r>
        <w:t xml:space="preserve">, many edges fail, giant component fraction is small.</w:t>
      </w:r>
      <w:r>
        <w:t xml:space="preserve"> </w:t>
      </w:r>
      <w:r>
        <w:t xml:space="preserve">At high</w:t>
      </w:r>
      <w:r>
        <w:t xml:space="preserve"> </w:t>
      </w:r>
      <m:oMath>
        <m:r>
          <m:t>p</m:t>
        </m:r>
      </m:oMath>
      <w:r>
        <w:t xml:space="preserve">, giant component includes most nodes.</w:t>
      </w:r>
    </w:p>
    <w:p>
      <w:pPr>
        <w:pStyle w:val="BodyText"/>
      </w:pPr>
      <w:r>
        <w:t xml:space="preserve">For path-like sparse graphs, this transition is smoother than dense urban graphs.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science-interpretation-for-planning"/>
    <w:p>
      <w:pPr>
        <w:pStyle w:val="Heading2"/>
      </w:pPr>
      <w:r>
        <w:t xml:space="preserve">12) Science interpretation for planning</w:t>
      </w:r>
    </w:p>
    <w:bookmarkStart w:id="46" w:name="what-a-high-priority-bottleneck-means"/>
    <w:p>
      <w:pPr>
        <w:pStyle w:val="Heading3"/>
      </w:pPr>
      <w:r>
        <w:t xml:space="preserve">12.1 What a high-priority bottleneck means</w:t>
      </w:r>
    </w:p>
    <w:p>
      <w:pPr>
        <w:pStyle w:val="FirstParagraph"/>
      </w:pPr>
      <w:r>
        <w:t xml:space="preserve">A high Cheeger priority cell means:</w:t>
      </w:r>
    </w:p>
    <w:p>
      <w:pPr>
        <w:pStyle w:val="Compact"/>
        <w:numPr>
          <w:ilvl w:val="0"/>
          <w:numId w:val="1036"/>
        </w:numPr>
      </w:pPr>
      <w:r>
        <w:t xml:space="preserve">it lies on a structural split boundary,</w:t>
      </w:r>
    </w:p>
    <w:p>
      <w:pPr>
        <w:pStyle w:val="Compact"/>
        <w:numPr>
          <w:ilvl w:val="0"/>
          <w:numId w:val="1036"/>
        </w:numPr>
      </w:pPr>
      <w:r>
        <w:t xml:space="preserve">it is locally hot,</w:t>
      </w:r>
    </w:p>
    <w:p>
      <w:pPr>
        <w:pStyle w:val="Compact"/>
        <w:numPr>
          <w:ilvl w:val="0"/>
          <w:numId w:val="1036"/>
        </w:numPr>
      </w:pPr>
      <w:r>
        <w:t xml:space="preserve">and/or it has weak sink access.</w:t>
      </w:r>
    </w:p>
    <w:p>
      <w:pPr>
        <w:pStyle w:val="FirstParagraph"/>
      </w:pPr>
      <w:r>
        <w:t xml:space="preserve">These are high-value candidates for corridor-style interventions that reconnect cooling pathways.</w:t>
      </w:r>
    </w:p>
    <w:bookmarkEnd w:id="46"/>
    <w:bookmarkStart w:id="47" w:name="why-this-is-not-full-physics"/>
    <w:p>
      <w:pPr>
        <w:pStyle w:val="Heading3"/>
      </w:pPr>
      <w:r>
        <w:t xml:space="preserve">12.2 Why this is not full physics</w:t>
      </w:r>
    </w:p>
    <w:p>
      <w:pPr>
        <w:pStyle w:val="FirstParagraph"/>
      </w:pPr>
      <w:r>
        <w:t xml:space="preserve">This framework is a graph-theoretic proxy model, not a full CFD urban canopy simulation.</w:t>
      </w:r>
    </w:p>
    <w:p>
      <w:pPr>
        <w:pStyle w:val="BodyText"/>
      </w:pPr>
      <w:r>
        <w:t xml:space="preserve">Strengths:</w:t>
      </w:r>
    </w:p>
    <w:p>
      <w:pPr>
        <w:pStyle w:val="Compact"/>
        <w:numPr>
          <w:ilvl w:val="0"/>
          <w:numId w:val="1037"/>
        </w:numPr>
      </w:pPr>
      <w:r>
        <w:t xml:space="preserve">tractable at city scale,</w:t>
      </w:r>
    </w:p>
    <w:p>
      <w:pPr>
        <w:pStyle w:val="Compact"/>
        <w:numPr>
          <w:ilvl w:val="0"/>
          <w:numId w:val="1037"/>
        </w:numPr>
      </w:pPr>
      <w:r>
        <w:t xml:space="preserve">auditable equations,</w:t>
      </w:r>
    </w:p>
    <w:p>
      <w:pPr>
        <w:pStyle w:val="Compact"/>
        <w:numPr>
          <w:ilvl w:val="0"/>
          <w:numId w:val="1037"/>
        </w:numPr>
      </w:pPr>
      <w:r>
        <w:t xml:space="preserve">robust comparative optimization under fixed assumptions.</w:t>
      </w:r>
    </w:p>
    <w:p>
      <w:pPr>
        <w:pStyle w:val="FirstParagraph"/>
      </w:pPr>
      <w:r>
        <w:t xml:space="preserve">Limits:</w:t>
      </w:r>
    </w:p>
    <w:p>
      <w:pPr>
        <w:pStyle w:val="Compact"/>
        <w:numPr>
          <w:ilvl w:val="0"/>
          <w:numId w:val="1038"/>
        </w:numPr>
      </w:pPr>
      <w:r>
        <w:t xml:space="preserve">edge effects are simplified multipliers,</w:t>
      </w:r>
    </w:p>
    <w:p>
      <w:pPr>
        <w:pStyle w:val="Compact"/>
        <w:numPr>
          <w:ilvl w:val="0"/>
          <w:numId w:val="1038"/>
        </w:numPr>
      </w:pPr>
      <w:r>
        <w:t xml:space="preserve">microclimate fluid dynamics are not explicitly solved,</w:t>
      </w:r>
    </w:p>
    <w:p>
      <w:pPr>
        <w:pStyle w:val="Compact"/>
        <w:numPr>
          <w:ilvl w:val="0"/>
          <w:numId w:val="1038"/>
        </w:numPr>
      </w:pPr>
      <w:r>
        <w:t xml:space="preserve">reliability uses Monte Carlo baseline estimators in current version.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X6bb6eaea63c178170875e7a8f44dce6077d3297"/>
    <w:p>
      <w:pPr>
        <w:pStyle w:val="Heading2"/>
      </w:pPr>
      <w:r>
        <w:t xml:space="preserve">13) Layperson glossary mapped to code (requested)</w:t>
      </w:r>
    </w:p>
    <w:bookmarkStart w:id="49" w:name="core-graph-terms"/>
    <w:p>
      <w:pPr>
        <w:pStyle w:val="Heading3"/>
      </w:pPr>
      <w:r>
        <w:t xml:space="preserve">13.1 Core graph terms</w:t>
      </w:r>
    </w:p>
    <w:p>
      <w:pPr>
        <w:pStyle w:val="Compact"/>
        <w:numPr>
          <w:ilvl w:val="0"/>
          <w:numId w:val="1039"/>
        </w:numPr>
      </w:pPr>
      <w:r>
        <w:t xml:space="preserve">Node: one map/grid cell.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spectral-urbanism/core/graph.py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spectral_urbanism_boston/spectral_urbanism/graph/build.py</w:t>
      </w:r>
    </w:p>
    <w:p>
      <w:pPr>
        <w:pStyle w:val="Compact"/>
        <w:numPr>
          <w:ilvl w:val="0"/>
          <w:numId w:val="1039"/>
        </w:numPr>
      </w:pPr>
      <w:r>
        <w:t xml:space="preserve">Edge: neighboring cell relationship.</w:t>
      </w:r>
    </w:p>
    <w:p>
      <w:pPr>
        <w:pStyle w:val="Compact"/>
        <w:numPr>
          <w:ilvl w:val="1"/>
          <w:numId w:val="1041"/>
        </w:numPr>
      </w:pPr>
      <w:r>
        <w:t xml:space="preserve">same modules as above</w:t>
      </w:r>
    </w:p>
    <w:p>
      <w:pPr>
        <w:pStyle w:val="Compact"/>
        <w:numPr>
          <w:ilvl w:val="0"/>
          <w:numId w:val="1039"/>
        </w:numPr>
      </w:pPr>
      <w:r>
        <w:t xml:space="preserve">Weight or conductance: ease of thermal linkage.</w:t>
      </w:r>
    </w:p>
    <w:p>
      <w:pPr>
        <w:pStyle w:val="Compact"/>
        <w:numPr>
          <w:ilvl w:val="1"/>
          <w:numId w:val="1042"/>
        </w:numPr>
      </w:pPr>
      <w:r>
        <w:t xml:space="preserve">same modules as above</w:t>
      </w:r>
    </w:p>
    <w:p>
      <w:pPr>
        <w:pStyle w:val="Compact"/>
        <w:numPr>
          <w:ilvl w:val="0"/>
          <w:numId w:val="1039"/>
        </w:numPr>
      </w:pPr>
      <w:r>
        <w:t xml:space="preserve">Cost or resistance: inverse-like travel difficulty to sinks.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spectral-urbanism/core/pipeline.py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spectral_urbanism_boston/spectral_urbanism/metrics/cooling_access.py</w:t>
      </w:r>
    </w:p>
    <w:bookmarkEnd w:id="49"/>
    <w:bookmarkStart w:id="50" w:name="spectral-terms"/>
    <w:p>
      <w:pPr>
        <w:pStyle w:val="Heading3"/>
      </w:pPr>
      <w:r>
        <w:t xml:space="preserve">13.2 Spectral terms</w:t>
      </w:r>
    </w:p>
    <w:p>
      <w:pPr>
        <w:pStyle w:val="Compact"/>
        <w:numPr>
          <w:ilvl w:val="0"/>
          <w:numId w:val="1044"/>
        </w:numPr>
      </w:pPr>
      <w:r>
        <w:t xml:space="preserve">Laplacian: matrix encoding graph structure.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spectral-urbanism/core/graph.py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spectral_urbanism_boston/spectral_urbanism/graph/laplacian.py</w:t>
      </w:r>
    </w:p>
    <w:p>
      <w:pPr>
        <w:pStyle w:val="Compact"/>
        <w:numPr>
          <w:ilvl w:val="0"/>
          <w:numId w:val="1044"/>
        </w:numPr>
      </w:pPr>
      <w:r>
        <w:t xml:space="preserve">lambda2: second-smallest normalized Laplacian eigenvalue.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spectral-urbanism/core/spectra.py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spectral_urbanism_boston/spectral_urbanism/metrics/spectral.py</w:t>
      </w:r>
    </w:p>
    <w:p>
      <w:pPr>
        <w:pStyle w:val="Compact"/>
        <w:numPr>
          <w:ilvl w:val="0"/>
          <w:numId w:val="1044"/>
        </w:numPr>
      </w:pPr>
      <w:r>
        <w:t xml:space="preserve">Fiedler vector: eigenvector linked to lambda2 used to rank nodes for sweep cuts.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spectral-urbanism/core/spectra.py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spectral_urbanism_boston/spectral_urbanism/metrics/cheeger.py</w:t>
      </w:r>
    </w:p>
    <w:p>
      <w:pPr>
        <w:pStyle w:val="Compact"/>
        <w:numPr>
          <w:ilvl w:val="0"/>
          <w:numId w:val="1044"/>
        </w:numPr>
      </w:pPr>
      <w:r>
        <w:t xml:space="preserve">Cheeger conductance: normalized cut quality of a set.</w:t>
      </w:r>
    </w:p>
    <w:p>
      <w:pPr>
        <w:pStyle w:val="Compact"/>
        <w:numPr>
          <w:ilvl w:val="1"/>
          <w:numId w:val="1048"/>
        </w:numPr>
      </w:pPr>
      <w:r>
        <w:t xml:space="preserve">same cheeger/spectra modules</w:t>
      </w:r>
    </w:p>
    <w:bookmarkEnd w:id="50"/>
    <w:bookmarkStart w:id="51" w:name="probability-terms"/>
    <w:p>
      <w:pPr>
        <w:pStyle w:val="Heading3"/>
      </w:pPr>
      <w:r>
        <w:t xml:space="preserve">13.3 Probability terms</w:t>
      </w:r>
    </w:p>
    <w:p>
      <w:pPr>
        <w:pStyle w:val="Compact"/>
        <w:numPr>
          <w:ilvl w:val="0"/>
          <w:numId w:val="1049"/>
        </w:numPr>
      </w:pPr>
      <w:r>
        <w:t xml:space="preserve">Bond percolation: random edge keep/remove process with keep probability p.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spectral-urbanism/core/percolation.py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spectral_urbanism_boston/spectral_urbanism/metrics/reliability.py</w:t>
      </w:r>
    </w:p>
    <w:p>
      <w:pPr>
        <w:pStyle w:val="Compact"/>
        <w:numPr>
          <w:ilvl w:val="0"/>
          <w:numId w:val="1049"/>
        </w:numPr>
      </w:pPr>
      <w:r>
        <w:t xml:space="preserve">Reliability: probability network remains connected or sink-reachable under random failures.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spectral-urbanism/core/reliability.py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spectral_urbanism_boston/spectral_urbanism/metrics/reliability.py</w:t>
      </w:r>
    </w:p>
    <w:p>
      <w:pPr>
        <w:pStyle w:val="Compact"/>
        <w:numPr>
          <w:ilvl w:val="0"/>
          <w:numId w:val="1049"/>
        </w:numPr>
      </w:pPr>
      <w:r>
        <w:t xml:space="preserve">Monte Carlo estimator: repeated random simulation to approximate expected value or probability.</w:t>
      </w:r>
    </w:p>
    <w:p>
      <w:pPr>
        <w:pStyle w:val="Compact"/>
        <w:numPr>
          <w:ilvl w:val="1"/>
          <w:numId w:val="1052"/>
        </w:numPr>
      </w:pPr>
      <w:r>
        <w:t xml:space="preserve">same reliability/percolation modules</w:t>
      </w:r>
    </w:p>
    <w:bookmarkEnd w:id="51"/>
    <w:bookmarkStart w:id="52" w:name="inference-and-optimization-terms"/>
    <w:p>
      <w:pPr>
        <w:pStyle w:val="Heading3"/>
      </w:pPr>
      <w:r>
        <w:t xml:space="preserve">13.4 Inference and optimization terms</w:t>
      </w:r>
    </w:p>
    <w:p>
      <w:pPr>
        <w:pStyle w:val="Compact"/>
        <w:numPr>
          <w:ilvl w:val="0"/>
          <w:numId w:val="1053"/>
        </w:numPr>
      </w:pPr>
      <w:r>
        <w:t xml:space="preserve">GMRF: Gaussian Markov Random Field graph-based spatial prior/posterior model.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spectral_urbanism_boston/spectral_urbanism/model/gmrf.py</w:t>
      </w:r>
    </w:p>
    <w:p>
      <w:pPr>
        <w:pStyle w:val="Compact"/>
        <w:numPr>
          <w:ilvl w:val="0"/>
          <w:numId w:val="1053"/>
        </w:numPr>
      </w:pPr>
      <w:r>
        <w:t xml:space="preserve">Objective: weighted score combining connectivity, reliability, and equity.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spectral_urbanism_boston/spectral_urbanism/opt/objective.py</w:t>
      </w:r>
    </w:p>
    <w:p>
      <w:pPr>
        <w:pStyle w:val="Compact"/>
        <w:numPr>
          <w:ilvl w:val="0"/>
          <w:numId w:val="1053"/>
        </w:numPr>
      </w:pPr>
      <w:r>
        <w:t xml:space="preserve">Greedy selection: iterative best-next intervention choice.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spectral_urbanism_boston/spectral_urbanism/opt/greedy.py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2" w:name="Xeff0bcf05852af104618b2ded9a3e6654b4fe37"/>
    <w:p>
      <w:pPr>
        <w:pStyle w:val="Heading2"/>
      </w:pPr>
      <w:r>
        <w:t xml:space="preserve">14) Equations-only technical appendix (requested)</w:t>
      </w:r>
    </w:p>
    <w:bookmarkStart w:id="54" w:name="graph-and-laplacian"/>
    <w:p>
      <w:pPr>
        <w:pStyle w:val="Heading3"/>
      </w:pPr>
      <w:r>
        <w:t xml:space="preserve">14.1 Graph and Laplacian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diag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d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−</m:t>
          </m:r>
          <m:r>
            <m:t>W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norm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−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t>W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bookmarkEnd w:id="54"/>
    <w:bookmarkStart w:id="55" w:name="spectral-quantities"/>
    <w:p>
      <w:pPr>
        <w:pStyle w:val="Heading3"/>
      </w:pPr>
      <w:r>
        <w:t xml:space="preserve">14.2 Spectral quantities</w:t>
      </w:r>
    </w:p>
    <w:p>
      <w:pPr>
        <w:pStyle w:val="FirstParagraph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λ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mixing-time upper bound</m:t>
          </m:r>
          <m:r>
            <m:rPr>
              <m:sty m:val="p"/>
            </m:rPr>
            <m:t>∝</m:t>
          </m:r>
          <m:f>
            <m:fPr>
              <m:type m:val="bar"/>
            </m:fPr>
            <m:num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ε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λ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bookmarkEnd w:id="55"/>
    <w:bookmarkStart w:id="56" w:name="conductance-and-cheeger-sweep"/>
    <w:p>
      <w:pPr>
        <w:pStyle w:val="Heading3"/>
      </w:pPr>
      <w:r>
        <w:t xml:space="preserve">14.3 Conductance and Cheeger sweep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cut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\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∉</m:t>
              </m:r>
              <m:r>
                <m:t>S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vol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S</m:t>
              </m:r>
            </m:sub>
            <m:sup>
              <m:r>
                <m:t>​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cut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\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vol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vol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\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6"/>
    <w:bookmarkStart w:id="57" w:name="sink-resistance-and-access"/>
    <w:p>
      <w:pPr>
        <w:pStyle w:val="Heading3"/>
      </w:pPr>
      <w:r>
        <w:t xml:space="preserve">14.4 Sink resistance and access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ℓ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ϵ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shortest-path distance from node </m:t>
          </m:r>
          <m:r>
            <m:t>i</m:t>
          </m:r>
          <m:r>
            <m:rPr>
              <m:nor/>
              <m:sty m:val="p"/>
            </m:rPr>
            <m:t> to super-sink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access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normalized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57"/>
    <w:bookmarkStart w:id="58" w:name="priority-blending"/>
    <w:p>
      <w:pPr>
        <w:pStyle w:val="Heading3"/>
      </w:pPr>
      <w:r>
        <w:t xml:space="preserve">14.5 Priority blending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priority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⋅</m:t>
          </m:r>
          <m:sSub>
            <m:e>
              <m:r>
                <m:rPr>
                  <m:sty m:val="b"/>
                </m:rPr>
                <m:t>1</m:t>
              </m:r>
            </m:e>
            <m:sub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rPr>
                  <m:nor/>
                  <m:sty m:val="p"/>
                </m:rPr>
                <m:t>boundary</m:t>
              </m:r>
              <m:r>
                <m:rPr>
                  <m:sty m:val="p"/>
                </m:rPr>
                <m:t>}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0.65</m:t>
              </m:r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0.35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normalized heat 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normalized access.</w:t>
      </w:r>
    </w:p>
    <w:bookmarkEnd w:id="58"/>
    <w:bookmarkStart w:id="59" w:name="reliability-and-percolation"/>
    <w:p>
      <w:pPr>
        <w:pStyle w:val="Heading3"/>
      </w:pPr>
      <w:r>
        <w:t xml:space="preserve">14.6 Reliability and percolation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a</m:t>
              </m:r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G</m:t>
              </m:r>
            </m:e>
            <m:sub>
              <m:r>
                <m:t>p</m:t>
              </m:r>
            </m:sub>
          </m:sSub>
          <m:r>
            <m:rPr>
              <m:nor/>
              <m:sty m:val="p"/>
            </m:rPr>
            <m:t> is connected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r>
                <m:t>a</m:t>
              </m:r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r>
                <m:rPr>
                  <m:sty m:val="b"/>
                </m:rPr>
                <m:t>1</m:t>
              </m:r>
            </m:e>
          </m:nary>
          <m:r>
            <m:rPr>
              <m:sty m:val="p"/>
            </m:rPr>
            <m:t>{</m:t>
          </m:r>
          <m:sSubSup>
            <m:e>
              <m:r>
                <m:t>G</m:t>
              </m:r>
            </m:e>
            <m:sub>
              <m:r>
                <m:t>p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nor/>
              <m:sty m:val="p"/>
            </m:rPr>
            <m:t> connected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GCF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  <m:r>
                        <m:t>a</m:t>
                      </m:r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V</m:t>
                  </m:r>
                  <m:r>
                    <m:rPr>
                      <m:sty m:val="p"/>
                    </m:rPr>
                    <m:t>|</m:t>
                  </m:r>
                </m:den>
              </m:f>
            </m:e>
          </m:d>
        </m:oMath>
      </m:oMathPara>
    </w:p>
    <w:bookmarkEnd w:id="59"/>
    <w:bookmarkStart w:id="60" w:name="gmrf"/>
    <w:p>
      <w:pPr>
        <w:pStyle w:val="Heading3"/>
      </w:pPr>
      <w:r>
        <w:t xml:space="preserve">14.7 GMRF</w:t>
      </w:r>
    </w:p>
    <w:p>
      <w:pPr>
        <w:pStyle w:val="FirstParagraph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t>τ</m:t>
          </m:r>
          <m:r>
            <m:t>L</m:t>
          </m:r>
          <m:r>
            <m:rPr>
              <m:sty m:val="p"/>
            </m:rPr>
            <m:t>+</m:t>
          </m:r>
          <m:r>
            <m:t>ϵ</m:t>
          </m:r>
          <m:r>
            <m:t>I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p</m:t>
              </m:r>
              <m:r>
                <m:t>o</m:t>
              </m:r>
              <m:r>
                <m:t>s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I</m:t>
              </m:r>
            </m:e>
            <m:sub>
              <m:r>
                <m:t>o</m:t>
              </m:r>
              <m:r>
                <m:t>b</m:t>
              </m:r>
              <m:r>
                <m:t>s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sSubSup>
            <m:e>
              <m:r>
                <m:t>Q</m:t>
              </m:r>
            </m:e>
            <m:sub>
              <m:r>
                <m:t>p</m:t>
              </m:r>
              <m:r>
                <m:t>o</m:t>
              </m:r>
              <m:r>
                <m:t>s</m:t>
              </m:r>
              <m:r>
                <m:t>t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t>b</m:t>
          </m:r>
        </m:oMath>
      </m:oMathPara>
    </w:p>
    <w:bookmarkEnd w:id="60"/>
    <w:bookmarkStart w:id="61" w:name="composite-objective"/>
    <w:p>
      <w:pPr>
        <w:pStyle w:val="Heading3"/>
      </w:pPr>
      <w:r>
        <w:t xml:space="preserve">14.8 Composite objective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α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β</m:t>
          </m:r>
          <m:r>
            <m:t>R</m:t>
          </m:r>
          <m:r>
            <m:rPr>
              <m:sty m:val="p"/>
            </m:rPr>
            <m:t>−</m:t>
          </m:r>
          <m:r>
            <m:t>γ</m:t>
          </m:r>
          <m:r>
            <m:t>E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vulnerability and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temperature (or posterior mean proxy).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practical-checklist-for-scientific-use"/>
    <w:p>
      <w:pPr>
        <w:pStyle w:val="Heading2"/>
      </w:pPr>
      <w:r>
        <w:t xml:space="preserve">15) Practical checklist for scientific use</w:t>
      </w:r>
    </w:p>
    <w:p>
      <w:pPr>
        <w:pStyle w:val="Compact"/>
        <w:numPr>
          <w:ilvl w:val="0"/>
          <w:numId w:val="1057"/>
        </w:numPr>
      </w:pPr>
      <w:r>
        <w:t xml:space="preserve">Validate edge-weight calibration per city.</w:t>
      </w:r>
    </w:p>
    <w:p>
      <w:pPr>
        <w:pStyle w:val="Compact"/>
        <w:numPr>
          <w:ilvl w:val="0"/>
          <w:numId w:val="1057"/>
        </w:numPr>
      </w:pPr>
      <w:r>
        <w:t xml:space="preserve">Report confidence intervals for Monte Carlo reliability.</w:t>
      </w:r>
    </w:p>
    <w:p>
      <w:pPr>
        <w:pStyle w:val="Compact"/>
        <w:numPr>
          <w:ilvl w:val="0"/>
          <w:numId w:val="1057"/>
        </w:numPr>
      </w:pPr>
      <w:r>
        <w:t xml:space="preserve">Run ablations (no spectral, no reliability, no equity).</w:t>
      </w:r>
    </w:p>
    <w:p>
      <w:pPr>
        <w:pStyle w:val="Compact"/>
        <w:numPr>
          <w:ilvl w:val="0"/>
          <w:numId w:val="1057"/>
        </w:numPr>
      </w:pPr>
      <w:r>
        <w:t xml:space="preserve">Stress-test sensitivity to grid resolution and quantile thresholds.</w:t>
      </w:r>
    </w:p>
    <w:p>
      <w:pPr>
        <w:pStyle w:val="Compact"/>
        <w:numPr>
          <w:ilvl w:val="0"/>
          <w:numId w:val="1057"/>
        </w:numPr>
      </w:pPr>
      <w:r>
        <w:t xml:space="preserve">Document policy constraints before operational deployment.</w:t>
      </w:r>
    </w:p>
    <w:p>
      <w:r>
        <w:pict>
          <v:rect style="width:0;height:1.5pt" o:hralign="center" o:hrstd="t" o:hr="t"/>
        </w:pict>
      </w:r>
    </w:p>
    <w:bookmarkEnd w:id="63"/>
    <w:bookmarkStart w:id="64" w:name="final-takeaway"/>
    <w:p>
      <w:pPr>
        <w:pStyle w:val="Heading2"/>
      </w:pPr>
      <w:r>
        <w:t xml:space="preserve">16) Final takeaway</w:t>
      </w:r>
    </w:p>
    <w:p>
      <w:pPr>
        <w:pStyle w:val="FirstParagraph"/>
      </w:pPr>
      <w:r>
        <w:t xml:space="preserve">The repositories implement a coherent graph-spectral-probabilistic urban heat framework:</w:t>
      </w:r>
    </w:p>
    <w:p>
      <w:pPr>
        <w:pStyle w:val="Compact"/>
        <w:numPr>
          <w:ilvl w:val="0"/>
          <w:numId w:val="1058"/>
        </w:numPr>
      </w:pPr>
      <w:r>
        <w:t xml:space="preserve">Cheeger and lambda2 capture structural thermal connectivity.</w:t>
      </w:r>
    </w:p>
    <w:p>
      <w:pPr>
        <w:pStyle w:val="Compact"/>
        <w:numPr>
          <w:ilvl w:val="0"/>
          <w:numId w:val="1058"/>
        </w:numPr>
      </w:pPr>
      <w:r>
        <w:t xml:space="preserve">Percolation and reliability capture failure robustness.</w:t>
      </w:r>
    </w:p>
    <w:p>
      <w:pPr>
        <w:pStyle w:val="Compact"/>
        <w:numPr>
          <w:ilvl w:val="0"/>
          <w:numId w:val="1058"/>
        </w:numPr>
      </w:pPr>
      <w:r>
        <w:t xml:space="preserve">Cooling sink resistance captures practical access deficits.</w:t>
      </w:r>
    </w:p>
    <w:p>
      <w:pPr>
        <w:pStyle w:val="Compact"/>
        <w:numPr>
          <w:ilvl w:val="0"/>
          <w:numId w:val="1058"/>
        </w:numPr>
      </w:pPr>
      <w:r>
        <w:t xml:space="preserve">GMRF and equity-aware objective support decision scoring.</w:t>
      </w:r>
    </w:p>
    <w:p>
      <w:pPr>
        <w:pStyle w:val="FirstParagraph"/>
      </w:pPr>
      <w:r>
        <w:t xml:space="preserve">Scientifically, this is a strong decision-support proxy framework and not a full physical fluid-dynamics simulator. It is most powerful for comparative planning, prioritization, and transparent tradeoff analysis under explicit assumptions.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8">
    <w:abstractNumId w:val="991"/>
  </w:num>
  <w:num w:numId="1029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0">
    <w:abstractNumId w:val="991"/>
  </w:num>
  <w:num w:numId="1031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2026-06-05T22:02:55Z</dcterms:created>
  <dcterms:modified xsi:type="dcterms:W3CDTF">2026-06-05T22:02:55Z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