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50"/>
        <w:jc w:val="center"/>
        <w:rPr>
          <w:rFonts w:ascii="Times New Roman" w:hAnsi="Times New Roman" w:eastAsia="Times New Roman" w:cs="Times New Roman"/>
          <w:b/>
          <w:b/>
          <w:color w:val="000000"/>
          <w:sz w:val="36"/>
          <w:szCs w:val="36"/>
        </w:rPr>
      </w:pPr>
      <w:bookmarkStart w:id="0" w:name="_GoBack"/>
      <w:bookmarkEnd w:id="0"/>
      <w:r>
        <w:rPr>
          <w:rFonts w:eastAsia="Times New Roman" w:cs="Times New Roman" w:ascii="Times New Roman" w:hAnsi="Times New Roman"/>
          <w:b/>
          <w:color w:val="000000"/>
          <w:sz w:val="36"/>
          <w:szCs w:val="36"/>
        </w:rPr>
        <w:t>Accommodation</w:t>
      </w:r>
    </w:p>
    <w:p>
      <w:pPr>
        <w:pStyle w:val="Normal"/>
        <w:shd w:val="clear" w:color="auto" w:fill="FFFFFF"/>
        <w:spacing w:lineRule="auto" w:line="240" w:before="0" w:after="15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Accommodation during ENERGEIA’17 is provided on </w:t>
      </w:r>
      <w:r>
        <w:rPr>
          <w:rFonts w:eastAsia="Times New Roman" w:cs="Times New Roman" w:ascii="Times New Roman" w:hAnsi="Times New Roman"/>
          <w:b/>
          <w:color w:val="000000"/>
          <w:sz w:val="24"/>
          <w:szCs w:val="24"/>
        </w:rPr>
        <w:t>FIRST COME FIRST SERVE</w:t>
      </w:r>
      <w:r>
        <w:rPr>
          <w:rFonts w:eastAsia="Times New Roman" w:cs="Times New Roman" w:ascii="Times New Roman" w:hAnsi="Times New Roman"/>
          <w:color w:val="000000"/>
          <w:sz w:val="24"/>
          <w:szCs w:val="24"/>
        </w:rPr>
        <w:t xml:space="preserve"> basis. Given below are the details to register for accommodation.</w:t>
      </w:r>
    </w:p>
    <w:p>
      <w:pPr>
        <w:pStyle w:val="Normal"/>
        <w:numPr>
          <w:ilvl w:val="0"/>
          <w:numId w:val="1"/>
        </w:numPr>
        <w:shd w:val="clear" w:color="auto" w:fill="FFFFFF"/>
        <w:spacing w:lineRule="auto" w:line="240" w:beforeAutospacing="1" w:afterAutospacing="1"/>
        <w:jc w:val="both"/>
        <w:rPr/>
      </w:pPr>
      <w:r>
        <w:rPr>
          <w:rFonts w:eastAsia="Times New Roman" w:cs="Times New Roman" w:ascii="Times New Roman" w:hAnsi="Times New Roman"/>
          <w:color w:val="000000"/>
          <w:sz w:val="24"/>
          <w:szCs w:val="24"/>
        </w:rPr>
        <w:t>To register for accommodation during ENERGEIA’17, fill in </w:t>
      </w:r>
      <w:hyperlink r:id="rId2">
        <w:r>
          <w:rPr>
            <w:rStyle w:val="InternetLink"/>
            <w:rFonts w:eastAsia="Times New Roman" w:cs="Times New Roman" w:ascii="Times New Roman" w:hAnsi="Times New Roman"/>
            <w:b/>
            <w:sz w:val="24"/>
            <w:szCs w:val="24"/>
          </w:rPr>
          <w:t xml:space="preserve">this </w:t>
        </w:r>
        <w:r>
          <w:rPr>
            <w:rStyle w:val="InternetLink"/>
            <w:rFonts w:eastAsia="Times New Roman" w:cs="Times New Roman" w:ascii="Times New Roman" w:hAnsi="Times New Roman"/>
            <w:b/>
            <w:color w:val="337AB7"/>
            <w:sz w:val="24"/>
            <w:szCs w:val="24"/>
            <w:u w:val="single"/>
          </w:rPr>
          <w:t>accommodation registration  form</w:t>
        </w:r>
      </w:hyperlink>
      <w:r>
        <w:rPr>
          <w:rFonts w:eastAsia="Times New Roman" w:cs="Times New Roman" w:ascii="Times New Roman" w:hAnsi="Times New Roman"/>
          <w:color w:val="000000"/>
          <w:sz w:val="24"/>
          <w:szCs w:val="24"/>
        </w:rPr>
        <w:t>. The deadline for registration is 3</w:t>
      </w:r>
      <w:r>
        <w:rPr>
          <w:rFonts w:eastAsia="Times New Roman" w:cs="Times New Roman" w:ascii="Times New Roman" w:hAnsi="Times New Roman"/>
          <w:color w:val="000000"/>
          <w:sz w:val="24"/>
          <w:szCs w:val="24"/>
          <w:vertAlign w:val="superscript"/>
        </w:rPr>
        <w:t>rd</w:t>
      </w:r>
      <w:r>
        <w:rPr>
          <w:rFonts w:eastAsia="Times New Roman" w:cs="Times New Roman" w:ascii="Times New Roman" w:hAnsi="Times New Roman"/>
          <w:color w:val="000000"/>
          <w:sz w:val="24"/>
          <w:szCs w:val="24"/>
        </w:rPr>
        <w:t xml:space="preserve"> April, 2017.</w:t>
      </w:r>
    </w:p>
    <w:p>
      <w:pPr>
        <w:pStyle w:val="Normal"/>
        <w:numPr>
          <w:ilvl w:val="0"/>
          <w:numId w:val="1"/>
        </w:numPr>
        <w:shd w:val="clear" w:color="auto" w:fill="FFFFFF"/>
        <w:spacing w:lineRule="auto" w:line="240" w:beforeAutospacing="1" w:afterAutospacing="1"/>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Accommodation fee is </w:t>
      </w:r>
      <w:r>
        <w:rPr>
          <w:rFonts w:eastAsia="Times New Roman" w:cs="Times New Roman" w:ascii="Times New Roman" w:hAnsi="Times New Roman"/>
          <w:color w:val="000000"/>
          <w:sz w:val="24"/>
          <w:szCs w:val="24"/>
          <w:u w:val="single"/>
        </w:rPr>
        <w:t xml:space="preserve">Rs.200 for the first day </w:t>
      </w:r>
      <w:r>
        <w:rPr>
          <w:rFonts w:eastAsia="Times New Roman" w:cs="Times New Roman" w:ascii="Times New Roman" w:hAnsi="Times New Roman"/>
          <w:color w:val="000000"/>
          <w:sz w:val="24"/>
          <w:szCs w:val="24"/>
        </w:rPr>
        <w:t>and</w:t>
      </w:r>
      <w:r>
        <w:rPr>
          <w:rFonts w:eastAsia="Times New Roman" w:cs="Times New Roman" w:ascii="Times New Roman" w:hAnsi="Times New Roman"/>
          <w:color w:val="000000"/>
          <w:sz w:val="24"/>
          <w:szCs w:val="24"/>
          <w:u w:val="single"/>
        </w:rPr>
        <w:t xml:space="preserve"> Rs.50 per day for the subsequent days</w:t>
      </w:r>
      <w:r>
        <w:rPr>
          <w:rFonts w:eastAsia="Times New Roman" w:cs="Times New Roman" w:ascii="Times New Roman" w:hAnsi="Times New Roman"/>
          <w:color w:val="000000"/>
          <w:sz w:val="24"/>
          <w:szCs w:val="24"/>
        </w:rPr>
        <w:t>.</w:t>
      </w:r>
    </w:p>
    <w:p>
      <w:pPr>
        <w:pStyle w:val="Normal"/>
        <w:numPr>
          <w:ilvl w:val="0"/>
          <w:numId w:val="1"/>
        </w:numPr>
        <w:shd w:val="clear" w:color="auto" w:fill="FFFFFF"/>
        <w:spacing w:lineRule="auto" w:line="240" w:beforeAutospacing="1" w:afterAutospacing="1"/>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 </w:t>
      </w:r>
      <w:r>
        <w:rPr>
          <w:rFonts w:eastAsia="Times New Roman" w:cs="Times New Roman" w:ascii="Times New Roman" w:hAnsi="Times New Roman"/>
          <w:b/>
          <w:color w:val="000000"/>
          <w:sz w:val="24"/>
          <w:szCs w:val="24"/>
        </w:rPr>
        <w:t>REFUNDABLE</w:t>
      </w:r>
      <w:r>
        <w:rPr>
          <w:rFonts w:eastAsia="Times New Roman" w:cs="Times New Roman" w:ascii="Times New Roman" w:hAnsi="Times New Roman"/>
          <w:color w:val="000000"/>
          <w:sz w:val="24"/>
          <w:szCs w:val="24"/>
        </w:rPr>
        <w:t xml:space="preserve"> caution deposit of Rs.100 will be collected from the participant and will be refunded</w:t>
      </w:r>
      <w:r>
        <w:rPr>
          <w:rFonts w:eastAsia="Times New Roman" w:cs="Times New Roman" w:ascii="Times New Roman" w:hAnsi="Times New Roman"/>
          <w:i/>
          <w:color w:val="000000"/>
          <w:sz w:val="24"/>
          <w:szCs w:val="24"/>
        </w:rPr>
        <w:t xml:space="preserve"> </w:t>
      </w:r>
      <w:r>
        <w:rPr>
          <w:rFonts w:eastAsia="Times New Roman" w:cs="Times New Roman" w:ascii="Times New Roman" w:hAnsi="Times New Roman"/>
          <w:color w:val="000000"/>
          <w:sz w:val="24"/>
          <w:szCs w:val="24"/>
        </w:rPr>
        <w:t>after the participant vacates the room.</w:t>
      </w:r>
    </w:p>
    <w:p>
      <w:pPr>
        <w:pStyle w:val="Normal"/>
        <w:numPr>
          <w:ilvl w:val="0"/>
          <w:numId w:val="1"/>
        </w:numPr>
        <w:shd w:val="clear" w:color="auto" w:fill="FFFFFF"/>
        <w:spacing w:lineRule="auto" w:line="240" w:beforeAutospacing="1" w:afterAutospacing="1"/>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IN CASE OF ANY DAMAGE TO THE COLLEGE PROPERTY, THE CAUTION DEPOSIT WILL NOT BE REFUNDED.</w:t>
      </w:r>
    </w:p>
    <w:p>
      <w:pPr>
        <w:pStyle w:val="Normal"/>
        <w:shd w:val="clear" w:color="auto" w:fill="FFFFFF"/>
        <w:spacing w:lineRule="auto" w:line="240" w:before="0" w:after="15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Registration at the PR desk is COMPULSORY</w:t>
      </w:r>
      <w:r>
        <w:rPr>
          <w:rFonts w:eastAsia="Times New Roman" w:cs="Times New Roman" w:ascii="Times New Roman" w:hAnsi="Times New Roman"/>
          <w:color w:val="000000"/>
          <w:sz w:val="24"/>
          <w:szCs w:val="24"/>
        </w:rPr>
        <w:t>, where participants would be issued with ENERGEIA’17 ID cards. Without ENERGEIA’17 participants wouldn't be allowed in the workshops/events venues.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color w:val="000000"/>
          <w:sz w:val="36"/>
          <w:szCs w:val="36"/>
        </w:rPr>
      </w:pPr>
      <w:r>
        <w:rPr>
          <w:rFonts w:eastAsia="Times New Roman" w:cs="Times New Roman" w:ascii="Times New Roman" w:hAnsi="Times New Roman"/>
          <w:b/>
          <w:bCs/>
          <w:color w:val="000000"/>
          <w:sz w:val="36"/>
          <w:szCs w:val="36"/>
        </w:rPr>
        <w:t>How to Reach</w:t>
      </w:r>
      <w:r>
        <w:rPr>
          <w:rFonts w:eastAsia="Times New Roman" w:cs="Times New Roman" w:ascii="Times New Roman" w:hAnsi="Times New Roman"/>
          <w:b/>
          <w:color w:val="000000"/>
          <w:sz w:val="36"/>
          <w:szCs w:val="36"/>
        </w:rPr>
        <w:t> NIT-Tiruchirappalli</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Trichy is connected by road to Chennai and to all major cities and towns in South India by regular bus services. Tiruchirappalli is an important junction on the Southern Railway. It connects Chennai, Thanjavur, Madurai, Tuticorin, Tirupati, Rameswaram, Bangalore,Coimbatore and Cochin. </w:t>
        <w:b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simplest and most economical way to reach NIT-Tiruchirappalli is by bus. Any city Bus at Tiruchirappalli Junction will take you to the central bus stand or Chattram bus stand.</w:t>
        <w:br/>
        <w:br/>
        <w:t>From Central Bus Stand: Board Thanjavur bound mofussil bus or a route bus(number: 128 bounded towards Thuvakkudi). The journey time from Trichy will be around 40 minutes.</w:t>
        <w:br/>
        <w:br/>
        <w:t>From Chattram Bus Stand: Many buses depart from Chattram bus stand. Bus number 26 will be bounded towards NIT-T). If direct buses are not available, buses towards Thiruverumbur may be available. Another town bus from Thiruverumbur towards NITT will be definitely available.</w:t>
        <w:br/>
        <w:br/>
        <w:t>The executive way of reaching NIT- Tiruchirappalli will be hiring a taxi. Taxis may charge around Rs.450/-.</w:t>
        <w:br/>
        <w:b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link w:val="Heading3Char"/>
    <w:uiPriority w:val="9"/>
    <w:qFormat/>
    <w:rsid w:val="006b1ef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6963e2"/>
    <w:rPr/>
  </w:style>
  <w:style w:type="character" w:styleId="InternetLink">
    <w:name w:val="Internet Link"/>
    <w:basedOn w:val="DefaultParagraphFont"/>
    <w:uiPriority w:val="99"/>
    <w:semiHidden/>
    <w:unhideWhenUsed/>
    <w:rsid w:val="006963e2"/>
    <w:rPr>
      <w:color w:val="0000FF"/>
      <w:u w:val="single"/>
    </w:rPr>
  </w:style>
  <w:style w:type="character" w:styleId="Heading3Char" w:customStyle="1">
    <w:name w:val="Heading 3 Char"/>
    <w:basedOn w:val="DefaultParagraphFont"/>
    <w:link w:val="Heading3"/>
    <w:uiPriority w:val="9"/>
    <w:qFormat/>
    <w:rsid w:val="006b1ef0"/>
    <w:rPr>
      <w:rFonts w:ascii="Times New Roman" w:hAnsi="Times New Roman" w:eastAsia="Times New Roman" w:cs="Times New Roman"/>
      <w:b/>
      <w:bCs/>
      <w:sz w:val="27"/>
      <w:szCs w:val="27"/>
    </w:rPr>
  </w:style>
  <w:style w:type="character" w:styleId="Fontsemibold" w:customStyle="1">
    <w:name w:val="font-semibold"/>
    <w:basedOn w:val="DefaultParagraphFont"/>
    <w:qFormat/>
    <w:rsid w:val="006b1ef0"/>
    <w:rPr/>
  </w:style>
  <w:style w:type="character" w:styleId="Fontlight" w:customStyle="1">
    <w:name w:val="font-light"/>
    <w:basedOn w:val="DefaultParagraphFont"/>
    <w:qFormat/>
    <w:rsid w:val="006b1ef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ntthin" w:customStyle="1">
    <w:name w:val="font-thin"/>
    <w:basedOn w:val="Normal"/>
    <w:qFormat/>
    <w:rsid w:val="006963e2"/>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6963e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fToMyDPEZHZug5pXwutTwAjOxCmNiI-LvrcvG1i8Kp0H0HSQ/viewfor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LibreOffice/5.1.4.2$Linux_X86_64 LibreOffice_project/10m0$Build-2</Application>
  <Pages>2</Pages>
  <Words>298</Words>
  <CharactersWithSpaces>1702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2017-03-15T11:36:00Z</dcterms:created>
  <dc:creator>J JOEL TITUS</dc:creator>
  <dc:description/>
  <dc:language>en-IN</dc:language>
  <cp:lastModifiedBy>J JOEL TITUS</cp:lastModifiedBy>
  <dcterms:modified xsi:type="dcterms:W3CDTF">2017-03-15T11:53:00Z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