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252">
          <v:rect xmlns:o="urn:schemas-microsoft-com:office:office" xmlns:v="urn:schemas-microsoft-com:vml" id="rectole0000000000" style="width:415.150000pt;height:31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following is the outlier in the boxplot: Morgan Stanley 91.36%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measure_x.describe()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Mean =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33.271333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Standard deviation = 16.945401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measure_x.var()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Variance = 287.1466123809524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914">
          <v:rect xmlns:o="urn:schemas-microsoft-com:office:office" xmlns:v="urn:schemas-microsoft-com:vml" id="rectole0000000001" style="width:561.600000pt;height:24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Approximately (First Quantile Range) Q1 = 5 (Third Quantile Range) Q3 = 12, Median (Second Quartile Range) = 7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(Inter-Quartile Range) IQR = Q3 – Q1 = 12 – 5 = 7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Quartile Range is the Median Value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Right-Skewed median is towards the left side it is not normal distribution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In that case there would be no Outliers on the given dataset because of the outlier the data had positive skewness it will reduce and the data will normal distributed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6" w:dyaOrig="7792">
          <v:rect xmlns:o="urn:schemas-microsoft-com:office:office" xmlns:v="urn:schemas-microsoft-com:vml" id="rectole0000000002" style="width:561.300000pt;height:38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8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mode of this data set lie in between 5 to 10 and approximately between 4 to 8 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Right-Skewed. Mean&gt;Median&gt;Mode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They both are right-skewed and both have outliers the median can be easily visualized in box plot where as in histogram mode is more visible.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Ans:  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in 200 long-distance telephone calls are getting misdirected.  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probability of call misdirecting   = 1/200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Probability of call not Misdirecting = 1-1/200 = 199/200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probability for at least one in five attempted telephone calls reaches the wrong number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 of Calls = 5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 5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 = 1/200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 = 199/200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P(x) = at least one in five attempted telephone calls reaches the wrong number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P(x)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ⁿ⁻ˣ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P(x) = (nCx) (p^x) (q^n-x)     #</w:t>
      </w:r>
      <w:r>
        <w:rPr>
          <w:rFonts w:ascii="Arial" w:hAnsi="Arial" w:cs="Arial" w:eastAsia="Arial"/>
          <w:b/>
          <w:color w:val="BDC1C6"/>
          <w:spacing w:val="0"/>
          <w:position w:val="0"/>
          <w:sz w:val="24"/>
          <w:shd w:fill="202124" w:val="clear"/>
        </w:rPr>
        <w:t xml:space="preserve"> nCr = n! / r!</w:t>
      </w:r>
      <w:r>
        <w:rPr>
          <w:rFonts w:ascii="Arial" w:hAnsi="Arial" w:cs="Arial" w:eastAsia="Arial"/>
          <w:color w:val="BDC1C6"/>
          <w:spacing w:val="0"/>
          <w:position w:val="0"/>
          <w:sz w:val="24"/>
          <w:shd w:fill="202124" w:val="clear"/>
        </w:rPr>
        <w:t xml:space="preserve"> </w:t>
      </w:r>
      <w:r>
        <w:rPr>
          <w:rFonts w:ascii="Arial" w:hAnsi="Arial" w:cs="Arial" w:eastAsia="Arial"/>
          <w:b/>
          <w:color w:val="BDC1C6"/>
          <w:spacing w:val="0"/>
          <w:position w:val="0"/>
          <w:sz w:val="24"/>
          <w:shd w:fill="202124" w:val="clear"/>
        </w:rPr>
        <w:t xml:space="preserve">* (n - r)!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P(1) = (5C1) (1/200)^1 (199/200)^5-1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P(1) = 0.0245037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most likely monetary outcome of the business venture is 2000$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for 2000$ the probability is 0.3 which is maximum as compared to others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Yes, the probability that the venture will make more than 0 or a profit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p(x&gt;0)+p(x&gt;1000)+p(x&gt;2000)+p(x=3000) = 0.2+0.2+0.3+0.1 = 0.8 this states that there is a good 80% chances for this venture to be making a profit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The long-term average is Expected value = Sum (X * P(X)) = 800$ which means on an average the returns will be + 800$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good measure of the risk involved in a venture of this kind depends on the Variability in the distribution. Higher Variance means more chances of risk 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(X) = E(X^2) –(E(X))^2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= 2800000 – 800^2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= 2160000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62">
    <w:abstractNumId w:val="78"/>
  </w:num>
  <w:num w:numId="65">
    <w:abstractNumId w:val="72"/>
  </w:num>
  <w:num w:numId="69">
    <w:abstractNumId w:val="66"/>
  </w:num>
  <w:num w:numId="73">
    <w:abstractNumId w:val="60"/>
  </w:num>
  <w:num w:numId="78">
    <w:abstractNumId w:val="54"/>
  </w:num>
  <w:num w:numId="81">
    <w:abstractNumId w:val="48"/>
  </w:num>
  <w:num w:numId="85">
    <w:abstractNumId w:val="42"/>
  </w:num>
  <w:num w:numId="89">
    <w:abstractNumId w:val="36"/>
  </w:num>
  <w:num w:numId="93">
    <w:abstractNumId w:val="30"/>
  </w:num>
  <w:num w:numId="97">
    <w:abstractNumId w:val="24"/>
  </w:num>
  <w:num w:numId="115">
    <w:abstractNumId w:val="18"/>
  </w:num>
  <w:num w:numId="119">
    <w:abstractNumId w:val="12"/>
  </w:num>
  <w:num w:numId="123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