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0BB24DC" w:rsidR="00123576" w:rsidRDefault="00C72941">
      <w:pPr>
        <w:rPr>
          <w:lang w:val="en-US"/>
        </w:rPr>
      </w:pPr>
      <w:r>
        <w:rPr>
          <w:lang w:val="en-US"/>
        </w:rPr>
        <w:t>The budget is for 2024</w:t>
      </w:r>
      <w:bookmarkStart w:id="0" w:name="_GoBack"/>
      <w:bookmarkEnd w:id="0"/>
      <w:r w:rsidR="00123576">
        <w:rPr>
          <w:lang w:val="en-US"/>
        </w:rPr>
        <w:t xml:space="preserve"> and we usually look </w:t>
      </w:r>
      <w:r w:rsidR="00123576" w:rsidRPr="00807602">
        <w:rPr>
          <w:highlight w:val="yellow"/>
          <w:lang w:val="en-US"/>
        </w:rPr>
        <w:t>2 years back</w:t>
      </w:r>
      <w:r w:rsidR="00123576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C72941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Aarushi</cp:lastModifiedBy>
  <cp:revision>5</cp:revision>
  <dcterms:created xsi:type="dcterms:W3CDTF">2021-02-06T15:09:00Z</dcterms:created>
  <dcterms:modified xsi:type="dcterms:W3CDTF">2024-05-14T15:24:00Z</dcterms:modified>
</cp:coreProperties>
</file>