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Opening</w:t>
      </w:r>
    </w:p>
    <w:p>
      <w:r>
        <w:t xml:space="preserve">The committee reviewed each submission against the published criteria and recorded the outcome in the register, together with the date on which the decision took effect and the officer who confirmed it. Where a submission was returned for amendment the original date is retained, so that the elapsed time reflects the whole process rather than only its final stage. The committee reviewed each submission against the published criteria and recorded the outcome in the register, together with the date on which the decision took effect and the officer who confirmed it. Where a submission was returned for amendment the original date is retained, so that the elapsed time reflects the whole process rather than only its final stage. The committee reviewed each submission against the published criteria and recorded the outcome in the register, together with the date on which the decision took effect and the officer who confirmed it. Where a submission was returned for amendment the original date is retained, so that the elapsed time reflects the whole process rather than only its final stage. </w:t>
      </w:r>
    </w:p>
    <w:p>
      <w:pPr>
        <w:sectPr>
          <w:type w:val="nextPage"/>
          <w:pgSz w:w="11906" w:h="16838"/>
          <w:pgMar w:top="1418" w:right="1418" w:bottom="1418" w:left="1418" w:header="709" w:footer="709" w:gutter="0"/>
        </w:sectPr>
      </w:pPr>
      <w:r>
        <w:t xml:space="preserve">End of the opening section.</w:t>
      </w:r>
    </w:p>
    <w:p>
      <w:r>
        <w:t xml:space="preserve">Continuation</w:t>
      </w:r>
    </w:p>
    <w:p>
      <w:r>
        <w:t xml:space="preserve">The committee reviewed each submission against the published criteria and recorded the outcome in the register, together with the date on which the decision took effect and the officer who confirmed it. Where a submission was returned for amendment the original date is retained, so that the elapsed time reflects the whole process rather than only its final stage. The committee reviewed each submission against the published criteria and recorded the outcome in the register, together with the date on which the decision took effect and the officer who confirmed it. Where a submission was returned for amendment the original date is retained, so that the elapsed time reflects the whole process rather than only its final stage. The committee reviewed each submission against the published criteria and recorded the outcome in the register, together with the date on which the decision took effect and the officer who confirmed it. Where a submission was returned for amendment the original date is retained, so that the elapsed time reflects the whole process rather than only its final stage. </w:t>
      </w:r>
    </w:p>
    <w:sectPr>
      <w:pgSz w:w="11906" w:h="16838"/>
      <w:pgMar w:top="1418" w:right="1418" w:bottom="1418" w:left="1418" w:header="709" w:footer="709" w:gutter="0"/>
    </w:sectPr>
  </w:body>
</w:document>
</file>

<file path=word/settings.xml><?xml version="1.0" encoding="utf-8"?>
<w:settings xmlns:w="http://schemas.openxmlformats.org/wordprocessingml/2006/main">
  <w:defaultTabStop w:val="720"/>
  <w:compat>
    <w:compatSetting w:name="compatibilityMode" w:val="15" w:uri="http://schemas.microsoft.com/office/word"/>
  </w:compat>
</w:settings>
</file>

<file path=word/styles.xml><?xml version="1.0" encoding="utf-8"?>
<w:styles xmlns:w="http://schemas.openxmlformats.org/wordprocessingml/2006/main">
  <w:docDefaults>
    <w:rPrDefault>
      <w:rPr>
        <w:rFonts w:ascii="Times New Roman" w:hAnsi="Times New Roman"/>
        <w:sz w:val="24"/>
      </w:rPr>
    </w:rPrDefault>
    <w:pPrDefault>
      <w:pPr>
        <w:spacing w:after="120" w:line="276" w:lineRule="auto"/>
        <w:jc w:val="both"/>
      </w:pPr>
    </w:pPrDefault>
  </w:docDefaults>
  <w:style w:type="paragraph" w:default="1" w:styleId="Normal">
    <w:name w:val="Normal"/>
  </w:style>
  <w:style w:type="paragraph" w:styleId="Heading1">
    <w:name w:val="heading 1"/>
    <w:basedOn w:val="Normal"/>
    <w:pPr>
      <w:keepNext/>
      <w:spacing w:before="240" w:after="120"/>
      <w:jc w:val="left"/>
      <w:outlineLvl w:val="0"/>
    </w:pPr>
    <w:rPr>
      <w:b/>
      <w:sz w:val="3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