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Hybrid Search and Scoring — Technical Specification</w:t>
      </w:r>
    </w:p>
    <w:p>
      <w:r>
        <w:t>Version 6.0   |   Updated: 2026-05-15   |   Revised 2026-05-22: Items 1–3 complete (Item 3 incl. Addendums 1 &amp; 2). Item 4 is now AI Candidate Context Enrichment (unblocked). Cross-Encoder renumbered to Item 5. Cert-weight audit section removed.</w:t>
      </w:r>
    </w:p>
    <w:p/>
    <w:p>
      <w:pPr>
        <w:pStyle w:val="Heading1"/>
      </w:pPr>
      <w:r>
        <w:t>Rollout Order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skill_ontology synonym expansion</w:t>
            </w:r>
          </w:p>
        </w:tc>
        <w:tc>
          <w:tcPr>
            <w:tcW w:type="dxa" w:w="2880"/>
          </w:tcPr>
          <w:p>
            <w:r>
              <w:t>✅ Done (d844d56)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True Hybrid Search — pg_bm25 + RRF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Per-skill rating &amp; experience in scoring</w:t>
            </w:r>
          </w:p>
        </w:tc>
        <w:tc>
          <w:tcPr>
            <w:tcW w:type="dxa" w:w="2880"/>
          </w:tcPr>
          <w:p>
            <w:r>
              <w:t>✅ Done (incl. Addendums 1 &amp; 2)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AI candidate context enrichment</w:t>
            </w:r>
          </w:p>
        </w:tc>
        <w:tc>
          <w:tcPr>
            <w:tcW w:type="dxa" w:w="2880"/>
          </w:tcPr>
          <w:p>
            <w:r>
              <w:t>Next up (unblocked — see plan)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Cross-encoder reranker</w:t>
            </w:r>
          </w:p>
        </w:tc>
        <w:tc>
          <w:tcPr>
            <w:tcW w:type="dxa" w:w="2880"/>
          </w:tcPr>
          <w:p>
            <w:r>
              <w:t>Unblocked (requires Item 2 — done)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RAG weight validation</w:t>
            </w:r>
          </w:p>
        </w:tc>
        <w:tc>
          <w:tcPr>
            <w:tcW w:type="dxa" w:w="2880"/>
          </w:tcPr>
          <w:p>
            <w:r>
              <w:t>Low priority — see note</w:t>
            </w:r>
          </w:p>
        </w:tc>
      </w:tr>
    </w:tbl>
    <w:p/>
    <w:p>
      <w:pPr>
        <w:pStyle w:val="Heading1"/>
      </w:pPr>
      <w:r>
        <w:t>Item 1 — skill_ontology Synonym Expansion  (Retrieval)  ✅ Done (d844d56)</w:t>
      </w:r>
    </w:p>
    <w:p>
      <w:pPr>
        <w:pStyle w:val="Heading2"/>
      </w:pPr>
      <w:r>
        <w:t>What it does</w:t>
      </w:r>
    </w:p>
    <w:p>
      <w:r>
        <w:t>Every mandatory and preferred skill name from the JD parser is expanded through the skill_ontology table before it is used in keyword filtering or BM25 scoring. Without this, a candidate who writes React.js is dropped by a JD that says ReactJS because they do not literally match. With expansion, both terms are included in the query so genuine matches are not silently lost.</w:t>
      </w:r>
    </w:p>
    <w:p>
      <w:pPr>
        <w:pStyle w:val="Heading2"/>
      </w:pPr>
      <w:r>
        <w:t>Implementation steps</w:t>
      </w:r>
    </w:p>
    <w:p>
      <w:pPr>
        <w:pStyle w:val="ListNumber"/>
      </w:pPr>
      <w:r>
        <w:t>In rag_retrieval.py, add a method _expand_skills_via_ontology(skill_names, db) that queries the SkillOntology table for each skill name and returns the union of the canonical name and its enriched_terms array. Use the idx_skill_ontology_core_skill index — one query per skill, or a single IN query for all skills at once.</w:t>
      </w:r>
    </w:p>
    <w:p>
      <w:pPr>
        <w:pStyle w:val="ListNumber"/>
      </w:pPr>
      <w:r>
        <w:t>Call this method at the start of the retrieval run, before any SQL is issued. Pass it the mandatory_skills and preferred_skills lists from state.</w:t>
      </w:r>
    </w:p>
    <w:p>
      <w:pPr>
        <w:pStyle w:val="ListNumber"/>
      </w:pPr>
      <w:r>
        <w:t>Use the expanded mandatory terms to build the websearch_to_tsquery string for the WHERE clause. Previously this was built from raw skill names.</w:t>
      </w:r>
    </w:p>
    <w:p>
      <w:pPr>
        <w:pStyle w:val="ListNumber"/>
      </w:pPr>
      <w:r>
        <w:t>Use the full expanded set (mandatory + preferred synonyms) to build the keyword_query string that is passed to BM25 scoring in Item 2.</w:t>
      </w:r>
    </w:p>
    <w:p>
      <w:pPr>
        <w:pStyle w:val="ListNumber"/>
      </w:pPr>
      <w:r>
        <w:t>No changes to settings.py or models.py are needed. The SkillOntology model and idx_skill_ontology_core_skill index already exist.</w:t>
      </w:r>
    </w:p>
    <w:p>
      <w:pPr>
        <w:pStyle w:val="Heading1"/>
      </w:pPr>
      <w:r>
        <w:t>Item 2 — True Hybrid Search — pg_bm25 + RRF  (Retrieval)  ✅ Done</w:t>
      </w:r>
    </w:p>
    <w:p>
      <w:pPr/>
      <w:r>
        <w:t>Original plan: hybrid-search-pg-bm25-plan.md</w:t>
      </w:r>
    </w:p>
    <w:p>
      <w:pPr>
        <w:pStyle w:val="Heading2"/>
      </w:pPr>
      <w:r>
        <w:t>What it does</w:t>
      </w:r>
    </w:p>
    <w:p>
      <w:pPr/>
      <w:r>
        <w:t>Replaces old Items 2 and 3 from the original plan. Both the Python rank_bm25 windowed approach (old Item 2) and the full-corpus A/B flag (old Item 3) are superseded by this implementation, which delivers full-corpus true BM25 natively in the database via the ParadeDB pg_search extension.</w:t>
      </w:r>
    </w:p>
    <w:p>
      <w:pPr>
        <w:pStyle w:val="Heading2"/>
      </w:pPr>
      <w:r>
        <w:t>Why old Items 2 and 3 are superseded</w:t>
      </w:r>
    </w:p>
    <w:p>
      <w:pPr/>
      <w:r>
        <w:t>Old Item 2 (Plan A) used Python rank_bm25 over the 100-row SQL result. IDF was computed over only those 100 rows — not the full 1,500-member corpus. The Boolean tsvector pre-filter still determined who entered the pool: windowed BM25, not true retrieval.</w:t>
      </w:r>
    </w:p>
    <w:p>
      <w:pPr/>
    </w:p>
    <w:p>
      <w:pPr/>
      <w:r>
        <w:t>Old Item 3 (Plan B) proposed fetching all 1,500 members for Python-side BM25. pg_bm25 already computes IDF over the full corpus at index time with no Python-side corpus and no memory overhead. Plan B is therefore unnecessary.</w:t>
      </w:r>
    </w:p>
    <w:p>
      <w:pPr>
        <w:pStyle w:val="Heading2"/>
      </w:pPr>
      <w:r>
        <w:t>Infrastructure</w:t>
      </w:r>
    </w:p>
    <w:p>
      <w:pPr>
        <w:pStyle w:val="ListBullet"/>
        <w:rPr>
          <w:color w:val="375623"/>
        </w:rPr>
      </w:pPr>
      <w:r>
        <w:t>Docker image: paradedb/paradedb:latest (PostgreSQL 18 with pg_search + pgvector bundled).</w:t>
      </w:r>
    </w:p>
    <w:p>
      <w:pPr>
        <w:pStyle w:val="ListBullet"/>
        <w:rPr>
          <w:color w:val="375623"/>
        </w:rPr>
      </w:pPr>
      <w:r>
        <w:t>Alembic migration 20260519_01: CREATE EXTENSION pg_search + CREATE INDEX idx_tme_bm25 ON team_member_embeddings USING bm25 (id, skills_text, certifications_text, profile_text) WITH (key_field='id').</w:t>
      </w:r>
    </w:p>
    <w:p>
      <w:pPr>
        <w:pStyle w:val="ListBullet"/>
        <w:rPr>
          <w:color w:val="375623"/>
        </w:rPr>
      </w:pPr>
      <w:r>
        <w:t>Index covers all three text columns; IDF is computed over the full ~1,500-member corpus at index time.</w:t>
      </w:r>
    </w:p>
    <w:p>
      <w:pPr>
        <w:pStyle w:val="Heading2"/>
      </w:pPr>
      <w:r>
        <w:t>Two independent retrieval paths</w:t>
      </w:r>
    </w:p>
    <w:p>
      <w:pPr/>
      <w:r>
        <w:t>SQL #1 (semantic): pure composite vector retrieval — no keyword gate in WHERE clause. ORDER BY weighted composite of 5 vector distances: full_jd × 0.25 + level × 0.35 + mandatory × 0.20 + preferred × 0.10 + cert × 0.10. BM25 score attached via LEFT JOIN subquery (col 14) for audit only — does not affect retrieval order. LIMIT 100.</w:t>
      </w:r>
    </w:p>
    <w:p>
      <w:pPr/>
    </w:p>
    <w:p>
      <w:pPr/>
      <w:r>
        <w:t>SQL #2 (keyword): WHERE clause uses paradedb.parse(:bm25_query) — true pg_bm25, full-corpus IDF. ORDER BY paradedb.score(e.id) DESC. LIMIT 100 (matches semantic pool size). All 5 vector distances also computed in SELECT for fair scoring of keyword-only candidates.</w:t>
      </w:r>
    </w:p>
    <w:p>
      <w:pPr>
        <w:pStyle w:val="Heading2"/>
      </w:pPr>
      <w:r>
        <w:t>Merge</w:t>
      </w:r>
    </w:p>
    <w:p>
      <w:pPr/>
      <w:r>
        <w:t>_merge_result_sets() deduplicates by team_member_id; semantic rows take priority for duplicates. Keyword-only candidates are appended after all semantic candidates.</w:t>
      </w:r>
    </w:p>
    <w:p>
      <w:pPr>
        <w:pStyle w:val="Heading2"/>
      </w:pPr>
      <w:r>
        <w:t>Phase 0 ranking — Reciprocal Rank Fusion (RRF)</w:t>
      </w:r>
    </w:p>
    <w:p>
      <w:pPr/>
      <w:r>
        <w:t>Replaces the old _compute_total_score() weighted formula. Uses rank position only — no scale mismatch between BM25 scores and vector distances. k = 60 (standard constant). RRF_score(candidate) = Σ 1 / (k + rank_in_path) across each retrieval path the candidate appears in. Candidates in both paths receive scores from both paths added together — explicit rank-additive advantage over candidates appearing in only one path.</w:t>
      </w:r>
    </w:p>
    <w:p>
      <w:pPr>
        <w:pStyle w:val="Heading2"/>
      </w:pPr>
      <w:r>
        <w:t>What Phase 0 passes to Node 5 (unchanged)</w:t>
      </w:r>
    </w:p>
    <w:p>
      <w:pPr>
        <w:pStyle w:val="ListBullet"/>
        <w:rPr>
          <w:color w:val="375623"/>
        </w:rPr>
      </w:pPr>
      <w:r>
        <w:t>mandatory_similarity, preferred_similarity, certification_similarity — text match ratios, computed in Phase 0, used by Node 5 scorer.</w:t>
      </w:r>
    </w:p>
    <w:p>
      <w:pPr>
        <w:pStyle w:val="ListBullet"/>
        <w:rPr>
          <w:color w:val="375623"/>
        </w:rPr>
      </w:pPr>
      <w:r>
        <w:t>jd_level_similarity, full_jd_similarity — vector similarities, used by Node 5 s_score.</w:t>
      </w:r>
    </w:p>
    <w:p>
      <w:pPr>
        <w:pStyle w:val="ListBullet"/>
        <w:rPr>
          <w:color w:val="375623"/>
        </w:rPr>
      </w:pPr>
      <w:r>
        <w:t>profile_text — used by cross-encoder reranker (Item 5).</w:t>
      </w:r>
    </w:p>
    <w:p>
      <w:pPr>
        <w:pStyle w:val="ListBullet"/>
        <w:rPr>
          <w:color w:val="375623"/>
        </w:rPr>
      </w:pPr>
      <w:r>
        <w:t>phase0_score_breakdown — audit ledger containing rrf_score, semantic_rank, bm25_rank, vector sims, and text match scores.</w:t>
      </w:r>
    </w:p>
    <w:p>
      <w:pPr>
        <w:pStyle w:val="Heading2"/>
      </w:pPr>
      <w:r>
        <w:t>What Phase 0 no longer computes</w:t>
      </w:r>
    </w:p>
    <w:p>
      <w:pPr>
        <w:pStyle w:val="ListBullet"/>
        <w:rPr>
          <w:color w:val="375623"/>
        </w:rPr>
      </w:pPr>
      <w:r>
        <w:t>experience_relevance, location_comp, mode_comp in ranking — Node 5 (scoring.py) computes these independently from raw profile data.</w:t>
      </w:r>
    </w:p>
    <w:p>
      <w:pPr>
        <w:pStyle w:val="ListBullet"/>
        <w:rPr>
          <w:color w:val="375623"/>
        </w:rPr>
      </w:pPr>
      <w:r>
        <w:t>Arbitrary BM25 weight (0.35) and vector weight (0.15) in scoring formula — replaced by RRF.</w:t>
      </w:r>
    </w:p>
    <w:p>
      <w:pPr>
        <w:pStyle w:val="ListBullet"/>
        <w:rPr>
          <w:color w:val="375623"/>
        </w:rPr>
      </w:pPr>
      <w:r>
        <w:t>0.6× mandatory penalty in retrieval — removed; Node 5 owns qualification logic.</w:t>
      </w:r>
    </w:p>
    <w:p>
      <w:pPr>
        <w:pStyle w:val="Heading2"/>
      </w:pPr>
      <w:r>
        <w:t>Business constraint filters</w:t>
      </w:r>
    </w:p>
    <w:p>
      <w:pPr/>
      <w:r>
        <w:t>Active in both SQL paths via the shared filters list. Defensive guard logic prevents bad JD input from producing zero-result queries:</w:t>
      </w:r>
    </w:p>
    <w:p>
      <w:pPr>
        <w:pStyle w:val="ListBullet"/>
        <w:rPr>
          <w:color w:val="375623"/>
        </w:rPr>
      </w:pPr>
      <w:r>
        <w:t>Location: virtual/work-mode terms ("Remote", "WFH", "Anywhere", etc.) are stripped before the filter is built. If all entries are virtual, the location filter is skipped entirely.</w:t>
      </w:r>
    </w:p>
    <w:p>
      <w:pPr>
        <w:pStyle w:val="ListBullet"/>
        <w:rPr>
          <w:color w:val="375623"/>
        </w:rPr>
      </w:pPr>
      <w:r>
        <w:t>Work mode: unknown values (e.g. "Flexible", "Onsite") are silently dropped via an alias map. If all entries are unmappable, no work_mode filter is added.</w:t>
      </w:r>
    </w:p>
    <w:p>
      <w:pPr>
        <w:pStyle w:val="ListBullet"/>
        <w:rPr>
          <w:color w:val="375623"/>
        </w:rPr>
      </w:pPr>
      <w:r>
        <w:t>Experience: out-of-range values (negative or &gt; 600 months), min_months=0, and inverted ranges (min &gt; max) are repaired or discarded rather than generating a nonsensical WHERE clause.</w:t>
      </w:r>
    </w:p>
    <w:p>
      <w:pPr>
        <w:pStyle w:val="Heading2"/>
      </w:pPr>
      <w:r>
        <w:t>Files changed</w:t>
      </w:r>
    </w:p>
    <w:p>
      <w:pPr>
        <w:pStyle w:val="ListBullet"/>
        <w:rPr>
          <w:color w:val="375623"/>
        </w:rPr>
      </w:pPr>
      <w:r>
        <w:rPr>
          <w:b/>
        </w:rPr>
        <w:t>docker-compose.yml</w:t>
      </w:r>
      <w:r>
        <w:rPr>
          <w:b w:val="0"/>
        </w:rPr>
        <w:t xml:space="preserve"> — Image changed to paradedb/paradedb:latest; volume changed to /var/lib/postgresql</w:t>
      </w:r>
    </w:p>
    <w:p>
      <w:pPr>
        <w:pStyle w:val="ListBullet"/>
        <w:rPr>
          <w:color w:val="375623"/>
        </w:rPr>
      </w:pPr>
      <w:r>
        <w:rPr>
          <w:b/>
        </w:rPr>
        <w:t>alembic/versions/20260519_01_add_pg_bm25_index.py</w:t>
      </w:r>
      <w:r>
        <w:rPr>
          <w:b w:val="0"/>
        </w:rPr>
        <w:t xml:space="preserve"> — New migration: pg_search extension + BM25 index on team_member_embeddings</w:t>
      </w:r>
    </w:p>
    <w:p>
      <w:pPr>
        <w:pStyle w:val="ListBullet"/>
        <w:rPr>
          <w:color w:val="375623"/>
        </w:rPr>
      </w:pPr>
      <w:r>
        <w:rPr>
          <w:b/>
        </w:rPr>
        <w:t>src/app/settings.py</w:t>
      </w:r>
      <w:r>
        <w:rPr>
          <w:b w:val="0"/>
        </w:rPr>
        <w:t xml:space="preserve"> — Added rag_keyword_fetch_limit: int = 100</w:t>
      </w:r>
    </w:p>
    <w:p>
      <w:pPr>
        <w:pStyle w:val="ListBullet"/>
        <w:rPr>
          <w:color w:val="375623"/>
        </w:rPr>
      </w:pPr>
      <w:r>
        <w:rPr>
          <w:b/>
        </w:rPr>
        <w:t>src/app/ai/utils/rag_retrieval.py</w:t>
      </w:r>
      <w:r>
        <w:rPr>
          <w:b w:val="0"/>
        </w:rPr>
        <w:t xml:space="preserve"> — Full rewrite of retrieval + ranking logic (dual SQL paths, _merge_result_sets, RRF ranking)</w:t>
      </w:r>
    </w:p>
    <w:p>
      <w:pPr>
        <w:pStyle w:val="ListBullet"/>
        <w:rPr>
          <w:color w:val="375623"/>
        </w:rPr>
      </w:pPr>
      <w:r>
        <w:rPr>
          <w:b/>
        </w:rPr>
        <w:t>Makefile</w:t>
      </w:r>
      <w:r>
        <w:rPr>
          <w:b w:val="0"/>
        </w:rPr>
        <w:t xml:space="preserve"> — Added db-dump and db-reset targets for team DB sync</w:t>
      </w:r>
    </w:p>
    <w:p>
      <w:pPr>
        <w:pStyle w:val="Heading2"/>
      </w:pPr>
      <w:r>
        <w:t>Acceptance criteria</w:t>
      </w:r>
    </w:p>
    <w:p>
      <w:pPr>
        <w:pStyle w:val="ListBullet"/>
        <w:rPr>
          <w:color w:val="375623"/>
        </w:rPr>
      </w:pPr>
      <w:r>
        <w:t>alembic_version = 20260519_01; \di idx_tme_bm25 shows index on team_member_embeddings</w:t>
      </w:r>
    </w:p>
    <w:p>
      <w:pPr>
        <w:pStyle w:val="ListBullet"/>
        <w:rPr>
          <w:color w:val="375623"/>
        </w:rPr>
      </w:pPr>
      <w:r>
        <w:t>Logs show RAG SQL (semantic) row count + RAG SQL (keyword/pg_bm25) row count + keyword-only=N</w:t>
      </w:r>
    </w:p>
    <w:p>
      <w:pPr>
        <w:pStyle w:val="ListBullet"/>
        <w:rPr>
          <w:color w:val="375623"/>
        </w:rPr>
      </w:pPr>
      <w:r>
        <w:t>phase0_score_breakdown contains rrf_score, semantic_rank, bm25_rank keys</w:t>
      </w:r>
    </w:p>
    <w:p>
      <w:pPr>
        <w:pStyle w:val="ListBullet"/>
        <w:rPr>
          <w:color w:val="375623"/>
        </w:rPr>
      </w:pPr>
      <w:r>
        <w:t>RAGCandidate.profile_text is non-empty for candidates with profile data</w:t>
      </w:r>
    </w:p>
    <w:p>
      <w:pPr>
        <w:pStyle w:val="ListBullet"/>
        <w:rPr>
          <w:color w:val="375623"/>
        </w:rPr>
      </w:pPr>
      <w:r>
        <w:t>Empty keyword edge case (no mandatory/preferred/cert skills): only SQL #1 runs, all bm25_score = 0.0, no crash</w:t>
      </w:r>
    </w:p>
    <w:p>
      <w:pPr>
        <w:pStyle w:val="ListBullet"/>
        <w:rPr>
          <w:color w:val="375623"/>
        </w:rPr>
      </w:pPr>
      <w:r>
        <w:t>A candidate appearing in both paths ranks above an equal-quality candidate appearing in only one path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JD Vector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Member 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full_jd_vector</w:t>
            </w:r>
          </w:p>
        </w:tc>
        <w:tc>
          <w:tcPr>
            <w:tcW w:type="dxa" w:w="2160"/>
          </w:tcPr>
          <w:p>
            <w:r>
              <w:t>e.embedding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Broad proximity — primary ORDER BY</w:t>
            </w:r>
          </w:p>
        </w:tc>
      </w:tr>
      <w:tr>
        <w:tc>
          <w:tcPr>
            <w:tcW w:type="dxa" w:w="2160"/>
          </w:tcPr>
          <w:p>
            <w:r>
              <w:t>jd_level_vector</w:t>
            </w:r>
          </w:p>
        </w:tc>
        <w:tc>
          <w:tcPr>
            <w:tcW w:type="dxa" w:w="2160"/>
          </w:tcPr>
          <w:p>
            <w:r>
              <w:t>COALESCE(resume_embedding, embedding)</w:t>
            </w:r>
          </w:p>
        </w:tc>
        <w:tc>
          <w:tcPr>
            <w:tcW w:type="dxa" w:w="2160"/>
          </w:tcPr>
          <w:p>
            <w:r>
              <w:t>35%</w:t>
            </w:r>
          </w:p>
        </w:tc>
        <w:tc>
          <w:tcPr>
            <w:tcW w:type="dxa" w:w="2160"/>
          </w:tcPr>
          <w:p>
            <w:r>
              <w:t>Seniority alignment</w:t>
            </w:r>
          </w:p>
        </w:tc>
      </w:tr>
      <w:tr>
        <w:tc>
          <w:tcPr>
            <w:tcW w:type="dxa" w:w="2160"/>
          </w:tcPr>
          <w:p>
            <w:r>
              <w:t>mandatory_vector</w:t>
            </w:r>
          </w:p>
        </w:tc>
        <w:tc>
          <w:tcPr>
            <w:tcW w:type="dxa" w:w="2160"/>
          </w:tcPr>
          <w:p>
            <w:r>
              <w:t>COALESCE(skills_embedding, embedding)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Required skills</w:t>
            </w:r>
          </w:p>
        </w:tc>
      </w:tr>
      <w:tr>
        <w:tc>
          <w:tcPr>
            <w:tcW w:type="dxa" w:w="2160"/>
          </w:tcPr>
          <w:p>
            <w:r>
              <w:t>preferred_vector</w:t>
            </w:r>
          </w:p>
        </w:tc>
        <w:tc>
          <w:tcPr>
            <w:tcW w:type="dxa" w:w="2160"/>
          </w:tcPr>
          <w:p>
            <w:r>
              <w:t>COALESCE(skills_embedding, embedding)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Preferred skills</w:t>
            </w:r>
          </w:p>
        </w:tc>
      </w:tr>
      <w:tr>
        <w:tc>
          <w:tcPr>
            <w:tcW w:type="dxa" w:w="2160"/>
          </w:tcPr>
          <w:p>
            <w:r>
              <w:t>certification_vector</w:t>
            </w:r>
          </w:p>
        </w:tc>
        <w:tc>
          <w:tcPr>
            <w:tcW w:type="dxa" w:w="2160"/>
          </w:tcPr>
          <w:p>
            <w:r>
              <w:t>COALESCE(certifications_embedding, embedding)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Certifications</w:t>
            </w:r>
          </w:p>
        </w:tc>
      </w:tr>
    </w:tbl>
    <w:p>
      <w:pPr>
        <w:pStyle w:val="Heading1"/>
      </w:pPr>
      <w:r>
        <w:t>Item 3 — Per-Skill Rating &amp; Experience in Scoring  (Scoring)  ✅ Done (incl. Addendums 1 &amp; 2)</w:t>
      </w:r>
    </w:p>
    <w:p>
      <w:pPr/>
      <w:r>
        <w:t>Full plan: per-skill-scoring-plan.md</w:t>
      </w:r>
    </w:p>
    <w:p>
      <w:pPr/>
      <w:r>
        <w:t>_calculate_skill_group_score() previously gave every matched skill a flat contribution of 1.0 regardless of rating or experience_in_months. Both fields exist in TeamMemberSkill.</w:t>
      </w:r>
    </w:p>
    <w:p>
      <w:pPr>
        <w:pStyle w:val="Heading2"/>
      </w:pPr>
      <w:r>
        <w:t>What was implemented</w:t>
      </w:r>
    </w:p>
    <w:p>
      <w:pPr>
        <w:pStyle w:val="ListBullet"/>
        <w:rPr>
          <w:color w:val="375623"/>
        </w:rPr>
      </w:pPr>
      <w:r>
        <w:t>_skill_contribution() helper: blends rating/5.0 (weight 0.6) and min(exp_months/48, 1.0) (weight 0.4) into a single 0–1 scalar. None fields default to 0.5 (neutral).</w:t>
      </w:r>
    </w:p>
    <w:p>
      <w:pPr>
        <w:pStyle w:val="ListBullet"/>
        <w:rPr>
          <w:color w:val="375623"/>
        </w:rPr>
      </w:pPr>
      <w:r>
        <w:t>_calculate_skill_group_score(): ID-matched skills use the blended contribution; profile-text-only matches use settings.profile_text_match_weight (0.6).</w:t>
      </w:r>
    </w:p>
    <w:p>
      <w:pPr>
        <w:pStyle w:val="ListBullet"/>
        <w:rPr>
          <w:color w:val="375623"/>
        </w:rPr>
      </w:pPr>
      <w:r>
        <w:t>Addendum 1 — cert expiry: _calculate_certification_score() now accepts a cert_validity dict; expired certs move to the expired list and count as missing for score. Exposed in match_reasons.certification_expired.</w:t>
      </w:r>
    </w:p>
    <w:p>
      <w:pPr>
        <w:pStyle w:val="ListBullet"/>
        <w:rPr>
          <w:color w:val="375623"/>
        </w:rPr>
      </w:pPr>
      <w:r>
        <w:t>Addendum 2 — dynamic context weighting: _calculate_context_boost() now only includes criteria the JD actually constrains in both numerator and denominator. Non-constraining criteria (e.g. remote-only location, flexible work mode, no required certs) are excluded so their weight does not inflate everyone's context score identically.</w:t>
      </w:r>
    </w:p>
    <w:p>
      <w:pPr>
        <w:pStyle w:val="Heading2"/>
      </w:pPr>
      <w:r>
        <w:t>Acceptance criteria</w:t>
      </w:r>
    </w:p>
    <w:p>
      <w:pPr>
        <w:pStyle w:val="ListBullet"/>
        <w:rPr>
          <w:color w:val="375623"/>
        </w:rPr>
      </w:pPr>
      <w:r>
        <w:t>Two candidates with the same skill but different ratings produce different mandatory_score</w:t>
      </w:r>
    </w:p>
    <w:p>
      <w:pPr>
        <w:pStyle w:val="ListBullet"/>
        <w:rPr>
          <w:color w:val="375623"/>
        </w:rPr>
      </w:pPr>
      <w:r>
        <w:t>Profile-text-only matches receive profile_text_match_weight, not 1.0</w:t>
      </w:r>
    </w:p>
    <w:p>
      <w:pPr>
        <w:pStyle w:val="ListBullet"/>
        <w:rPr>
          <w:color w:val="375623"/>
        </w:rPr>
      </w:pPr>
      <w:r>
        <w:t>Expired certs appear in certification_expired, not certification_matched</w:t>
      </w:r>
    </w:p>
    <w:p>
      <w:pPr>
        <w:pStyle w:val="ListBullet"/>
        <w:rPr>
          <w:color w:val="375623"/>
        </w:rPr>
      </w:pPr>
      <w:r>
        <w:t>Remote-only JD: location criterion excluded from context score denominator</w:t>
      </w:r>
    </w:p>
    <w:p>
      <w:pPr>
        <w:pStyle w:val="Heading1"/>
      </w:pPr>
      <w:r>
        <w:t>Item 4 — AI Candidate Context Enrichment  (Scoring / Retrieval)</w:t>
      </w:r>
    </w:p>
    <w:p>
      <w:pPr/>
      <w:r>
        <w:t>Status: Next up — unblocked (Item 3 and Addendum 1 are complete). Full plan: ai-context-enrichment-plan.md</w:t>
      </w:r>
    </w:p>
    <w:p>
      <w:pPr>
        <w:pStyle w:val="Heading2"/>
      </w:pPr>
      <w:r>
        <w:t>What it does</w:t>
      </w:r>
    </w:p>
    <w:p>
      <w:pPr/>
      <w:r>
        <w:t>Appends a structured candidate data block (designation, total experience, per-skill ratings + experience months, active certifications) to profile_text before calling get_ai_fit_confidence(). Eliminates the AI ↔ DB contradiction where the LLM contradicts mandatory_matched because it only sees prose, not the structured ratings that explain why mandatory_score is low.</w:t>
      </w:r>
    </w:p>
    <w:p>
      <w:pPr/>
    </w:p>
    <w:p>
      <w:pPr/>
      <w:r>
        <w:t>No new DB queries — reuses skill_records (Item 3) and cert_records (Addendum 1).</w:t>
      </w:r>
    </w:p>
    <w:p>
      <w:pPr>
        <w:pStyle w:val="Heading2"/>
      </w:pPr>
      <w:r>
        <w:t>Acceptance criteria</w:t>
      </w:r>
    </w:p>
    <w:p>
      <w:pPr>
        <w:pStyle w:val="ListBullet"/>
        <w:rPr>
          <w:color w:val="1F3864"/>
        </w:rPr>
      </w:pPr>
      <w:r>
        <w:t>ai_reasoning no longer contradicts mandatory_matched for candidates with low-rated skills</w:t>
      </w:r>
    </w:p>
    <w:p>
      <w:pPr>
        <w:pStyle w:val="ListBullet"/>
        <w:rPr>
          <w:color w:val="1F3864"/>
        </w:rPr>
      </w:pPr>
      <w:r>
        <w:t>Expired certifications do not appear in the structured block sent to the LLM</w:t>
      </w:r>
    </w:p>
    <w:p>
      <w:pPr>
        <w:pStyle w:val="ListBullet"/>
        <w:rPr>
          <w:color w:val="1F3864"/>
        </w:rPr>
      </w:pPr>
      <w:r>
        <w:t>Candidates with no skills or no certs produce valid context strings without errors</w:t>
      </w:r>
    </w:p>
    <w:p>
      <w:pPr>
        <w:pStyle w:val="ListBullet"/>
        <w:rPr>
          <w:color w:val="1F3864"/>
        </w:rPr>
      </w:pPr>
      <w:r>
        <w:t>No additional DB queries introduced</w:t>
      </w:r>
    </w:p>
    <w:p>
      <w:pPr>
        <w:pStyle w:val="Heading1"/>
      </w:pPr>
      <w:r>
        <w:t>Item 5 — Cross-Encoder Reranker  (Retrieval)</w:t>
      </w:r>
    </w:p>
    <w:p>
      <w:pPr>
        <w:pStyle w:val="Heading2"/>
      </w:pPr>
      <w:r>
        <w:t>What it does</w:t>
      </w:r>
    </w:p>
    <w:p>
      <w:r>
        <w:t>The multi-vector composite is bi-encoder math — the JD and each candidate are embedded independently. A cross-encoder reads jd_text and profile_text together in a single forward pass and catches relationships that independent embeddings miss: negation, role-context coupling, skill-experience interactions. This is the standard third stage in modern RAG pipelines. The top-40 funnel from Node 4 was sized to enable it.</w:t>
      </w:r>
    </w:p>
    <w:p>
      <w:pPr>
        <w:pStyle w:val="Heading2"/>
      </w:pPr>
      <w:r>
        <w:t>Prerequisite</w:t>
      </w:r>
    </w:p>
    <w:p>
      <w:r>
        <w:t>profile_text must be populated on RAGCandidate objects before this can be built. The field is populated by the True Hybrid Search implementation (Item 2 — confirmed done): profile_text is included in both SQL paths and passed through _build_structured_candidate.</w:t>
      </w:r>
    </w:p>
    <w:p>
      <w:pPr>
        <w:pStyle w:val="Heading2"/>
      </w:pPr>
      <w:r>
        <w:t>Files to change</w:t>
      </w:r>
    </w:p>
    <w:p>
      <w:pPr>
        <w:pStyle w:val="ListNumber"/>
      </w:pPr>
      <w:r>
        <w:t xml:space="preserve">Add a new file </w:t>
      </w:r>
      <w:r>
        <w:rPr>
          <w:i/>
        </w:rPr>
        <w:t>src/app/ai/utils/reranker.py.</w:t>
      </w:r>
      <w:r>
        <w:t xml:space="preserve"> It loads a HuggingFace cross-encoder model (suggested: BAAI/bge-reranker-v2-m3) using CrossEncoder from sentence-transformers. Add sentence-transformers to requirements.txt.</w:t>
      </w:r>
    </w:p>
    <w:p>
      <w:pPr>
        <w:pStyle w:val="ListNumber"/>
      </w:pPr>
      <w:r>
        <w:t>Add a method rerank(jd_text, candidates) that builds a list of (jd_text, candidate.profile_text) pairs, runs model.predict() on the full batch in one call, and returns the candidates list re-sorted by cross-encoder score descending.</w:t>
      </w:r>
    </w:p>
    <w:p>
      <w:pPr>
        <w:pStyle w:val="ListNumber"/>
      </w:pPr>
      <w:r>
        <w:t>Add a feature flag use_cross_encoder_reranker to settings.py (default False). In the Node 4 retrieval agent, call reranker.rerank() after the top-40 are selected when the flag is True.</w:t>
      </w:r>
    </w:p>
    <w:p>
      <w:pPr>
        <w:pStyle w:val="ListNumber"/>
      </w:pPr>
      <w:r>
        <w:t>Add cross_encoder_model_name to settings.py (default BAAI/bge-reranker-v2-m3) so the model can be swapped without a code change.</w:t>
      </w:r>
    </w:p>
    <w:p>
      <w:pPr>
        <w:pStyle w:val="ListNumber"/>
      </w:pPr>
      <w:r>
        <w:t>When use_cross_encoder_reranker is False, the existing bi-encoder composite order is used unchanged. This allows an A/B comparison.</w:t>
      </w:r>
    </w:p>
    <w:p>
      <w:pPr>
        <w:pStyle w:val="Heading1"/>
      </w:pPr>
      <w:r>
        <w:t>Item 6 — RAG Weight Validation  (Retrieval)</w:t>
      </w:r>
    </w:p>
    <w:p>
      <w:r>
        <w:t>Priority reduced after RRF adoption. rag_weight_* values now only influence which 100 candidates enter SQL #1’s semantic pool — they no longer affect ranking within the merged pool. SQL #2 (BM25 path) provides a safety net: candidates who fall outside SQL #1’s top-100 due to weight miscalibration can still enter via the keyword path. Still worth running as a one-time validation before Item 3, but no longer a blocker.</w:t>
      </w:r>
    </w:p>
    <w:p>
      <w:pPr>
        <w:pStyle w:val="Heading2"/>
      </w:pPr>
      <w:r>
        <w:t>What it does</w:t>
      </w:r>
    </w:p>
    <w:p>
      <w:r>
        <w:t>The current multi-vector weights (full_jd 25%, level 35%, mandatory 20%, preferred 10%, cert 10%) were set by intuition. This item runs an offline evaluation to check whether these weights actually produce the best rankings against historical feedback before they harden into production.</w:t>
      </w:r>
    </w:p>
    <w:p>
      <w:pPr>
        <w:pStyle w:val="Heading2"/>
      </w:pPr>
      <w:r>
        <w:t>Implementation steps</w:t>
      </w:r>
    </w:p>
    <w:p>
      <w:pPr>
        <w:pStyle w:val="ListNumber"/>
      </w:pPr>
      <w:r>
        <w:t>Write a one-off evaluation script. It fetches stored requisitions that have historical hire or reject feedback from RequisitionMatchTeamMemberFeedback (fields: liked, rating, correlation_id, team_member_id).</w:t>
      </w:r>
    </w:p>
    <w:p>
      <w:pPr>
        <w:pStyle w:val="ListNumber"/>
      </w:pPr>
      <w:r>
        <w:t>For each requisition, score the candidate pool under five weight configurations by varying the rag_weight_* values while keeping them summed to 1.0.</w:t>
      </w:r>
    </w:p>
    <w:p>
      <w:pPr>
        <w:pStyle w:val="ListNumber"/>
      </w:pPr>
      <w:r>
        <w:t>Compute NDCG@10 and MRR for each configuration against the historical feedback labels (liked = True is a relevant result).</w:t>
      </w:r>
    </w:p>
    <w:p>
      <w:pPr>
        <w:pStyle w:val="ListNumber"/>
      </w:pPr>
      <w:r>
        <w:t>Produce a comparison table. If the current weights are not in the top two configurations, update rag_weight_full_jd, rag_weight_level, rag_weight_skills_mandatory, rag_weight_skills_preferred, and rag_weight_cert in settings.py with the winning configuration.</w:t>
      </w:r>
    </w:p>
    <w:p>
      <w:pPr>
        <w:pStyle w:val="Heading1"/>
      </w:pPr>
      <w:r>
        <w:t>Reference — Output Fields</w:t>
      </w:r>
    </w:p>
    <w:p>
      <w:pPr>
        <w:pStyle w:val="Heading2"/>
      </w:pPr>
      <w:r>
        <w:t>phase0_score_breakdown  (Node 4 output per candidate)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rrf_score</w:t>
            </w:r>
          </w:p>
        </w:tc>
        <w:tc>
          <w:tcPr>
            <w:tcW w:type="dxa" w:w="4320"/>
          </w:tcPr>
          <w:p>
            <w:r>
              <w:t>Reciprocal Rank Fusion score — primary Phase 0 ranking signal</w:t>
            </w:r>
          </w:p>
        </w:tc>
      </w:tr>
      <w:tr>
        <w:tc>
          <w:tcPr>
            <w:tcW w:type="dxa" w:w="4320"/>
          </w:tcPr>
          <w:p>
            <w:r>
              <w:t>semantic_rank</w:t>
            </w:r>
          </w:p>
        </w:tc>
        <w:tc>
          <w:tcPr>
            <w:tcW w:type="dxa" w:w="4320"/>
          </w:tcPr>
          <w:p>
            <w:r>
              <w:t>Rank in SQL #1 (semantic) path; None if not in semantic pool</w:t>
            </w:r>
          </w:p>
        </w:tc>
      </w:tr>
      <w:tr>
        <w:tc>
          <w:tcPr>
            <w:tcW w:type="dxa" w:w="4320"/>
          </w:tcPr>
          <w:p>
            <w:r>
              <w:t>bm25_rank</w:t>
            </w:r>
          </w:p>
        </w:tc>
        <w:tc>
          <w:tcPr>
            <w:tcW w:type="dxa" w:w="4320"/>
          </w:tcPr>
          <w:p>
            <w:r>
              <w:t>Rank in SQL #2 (keyword/pg_bm25) path; None if not in keyword pool</w:t>
            </w:r>
          </w:p>
        </w:tc>
      </w:tr>
      <w:tr>
        <w:tc>
          <w:tcPr>
            <w:tcW w:type="dxa" w:w="4320"/>
          </w:tcPr>
          <w:p>
            <w:r>
              <w:t>mandatory_similarity</w:t>
            </w:r>
          </w:p>
        </w:tc>
        <w:tc>
          <w:tcPr>
            <w:tcW w:type="dxa" w:w="4320"/>
          </w:tcPr>
          <w:p>
            <w:r>
              <w:t>Mandatory skills text match ratio — passed to Node 5 scorer</w:t>
            </w:r>
          </w:p>
        </w:tc>
      </w:tr>
      <w:tr>
        <w:tc>
          <w:tcPr>
            <w:tcW w:type="dxa" w:w="4320"/>
          </w:tcPr>
          <w:p>
            <w:r>
              <w:t>preferred_similarity</w:t>
            </w:r>
          </w:p>
        </w:tc>
        <w:tc>
          <w:tcPr>
            <w:tcW w:type="dxa" w:w="4320"/>
          </w:tcPr>
          <w:p>
            <w:r>
              <w:t>Preferred skills text match ratio — passed to Node 5 scorer</w:t>
            </w:r>
          </w:p>
        </w:tc>
      </w:tr>
      <w:tr>
        <w:tc>
          <w:tcPr>
            <w:tcW w:type="dxa" w:w="4320"/>
          </w:tcPr>
          <w:p>
            <w:r>
              <w:t>certification_similarity</w:t>
            </w:r>
          </w:p>
        </w:tc>
        <w:tc>
          <w:tcPr>
            <w:tcW w:type="dxa" w:w="4320"/>
          </w:tcPr>
          <w:p>
            <w:r>
              <w:t>Certification text match ratio — passed to Node 5 scorer</w:t>
            </w:r>
          </w:p>
        </w:tc>
      </w:tr>
      <w:tr>
        <w:tc>
          <w:tcPr>
            <w:tcW w:type="dxa" w:w="4320"/>
          </w:tcPr>
          <w:p>
            <w:r>
              <w:t>jd_level_similarity</w:t>
            </w:r>
          </w:p>
        </w:tc>
        <w:tc>
          <w:tcPr>
            <w:tcW w:type="dxa" w:w="4320"/>
          </w:tcPr>
          <w:p>
            <w:r>
              <w:t>jd_level_vector vs resume_embedding vector similarity</w:t>
            </w:r>
          </w:p>
        </w:tc>
      </w:tr>
      <w:tr>
        <w:tc>
          <w:tcPr>
            <w:tcW w:type="dxa" w:w="4320"/>
          </w:tcPr>
          <w:p>
            <w:r>
              <w:t>full_jd_similarity</w:t>
            </w:r>
          </w:p>
        </w:tc>
        <w:tc>
          <w:tcPr>
            <w:tcW w:type="dxa" w:w="4320"/>
          </w:tcPr>
          <w:p>
            <w:r>
              <w:t>full_jd_vector vs e.embedding vector similarity</w:t>
            </w:r>
          </w:p>
        </w:tc>
      </w:tr>
      <w:tr>
        <w:tc>
          <w:tcPr>
            <w:tcW w:type="dxa" w:w="4320"/>
          </w:tcPr>
          <w:p>
            <w:r>
              <w:t>full_jd_vector_sim</w:t>
            </w:r>
          </w:p>
        </w:tc>
        <w:tc>
          <w:tcPr>
            <w:tcW w:type="dxa" w:w="4320"/>
          </w:tcPr>
          <w:p>
            <w:r>
              <w:t>full_jd_vector vs e.embedding similarity (SQL SELECT col)</w:t>
            </w:r>
          </w:p>
        </w:tc>
      </w:tr>
      <w:tr>
        <w:tc>
          <w:tcPr>
            <w:tcW w:type="dxa" w:w="4320"/>
          </w:tcPr>
          <w:p>
            <w:r>
              <w:t>level_vector_sim</w:t>
            </w:r>
          </w:p>
        </w:tc>
        <w:tc>
          <w:tcPr>
            <w:tcW w:type="dxa" w:w="4320"/>
          </w:tcPr>
          <w:p>
            <w:r>
              <w:t>jd_level_vector vs COALESCE(resume_embedding, embedding) similarity</w:t>
            </w:r>
          </w:p>
        </w:tc>
      </w:tr>
      <w:tr>
        <w:tc>
          <w:tcPr>
            <w:tcW w:type="dxa" w:w="4320"/>
          </w:tcPr>
          <w:p>
            <w:r>
              <w:t>mandatory_skills_vector_sim</w:t>
            </w:r>
          </w:p>
        </w:tc>
        <w:tc>
          <w:tcPr>
            <w:tcW w:type="dxa" w:w="4320"/>
          </w:tcPr>
          <w:p>
            <w:r>
              <w:t>mandatory_vector vs COALESCE(skills_embedding, embedding) similarity</w:t>
            </w:r>
          </w:p>
        </w:tc>
      </w:tr>
      <w:tr>
        <w:tc>
          <w:tcPr>
            <w:tcW w:type="dxa" w:w="4320"/>
          </w:tcPr>
          <w:p>
            <w:r>
              <w:t>preferred_skills_vector_sim</w:t>
            </w:r>
          </w:p>
        </w:tc>
        <w:tc>
          <w:tcPr>
            <w:tcW w:type="dxa" w:w="4320"/>
          </w:tcPr>
          <w:p>
            <w:r>
              <w:t>preferred_vector vs COALESCE(skills_embedding, embedding) similarity</w:t>
            </w:r>
          </w:p>
        </w:tc>
      </w:tr>
      <w:tr>
        <w:tc>
          <w:tcPr>
            <w:tcW w:type="dxa" w:w="4320"/>
          </w:tcPr>
          <w:p>
            <w:r>
              <w:t>cert_vector_sim</w:t>
            </w:r>
          </w:p>
        </w:tc>
        <w:tc>
          <w:tcPr>
            <w:tcW w:type="dxa" w:w="4320"/>
          </w:tcPr>
          <w:p>
            <w:r>
              <w:t>cert_vector vs COALESCE(certifications_embedding, embedding) similarity</w:t>
            </w:r>
          </w:p>
        </w:tc>
      </w:tr>
    </w:tbl>
    <w:p>
      <w:pPr>
        <w:pStyle w:val="Heading2"/>
      </w:pPr>
      <w:r>
        <w:t>RAG signals in Node 5 output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4320"/>
          </w:tcPr>
          <w:p>
            <w:r>
              <w:t>rag_final_similarity</w:t>
            </w:r>
          </w:p>
        </w:tc>
        <w:tc>
          <w:tcPr>
            <w:tcW w:type="dxa" w:w="4320"/>
          </w:tcPr>
          <w:p>
            <w:r>
              <w:t>final_similarity from Node 4 composite</w:t>
            </w:r>
          </w:p>
        </w:tc>
      </w:tr>
      <w:tr>
        <w:tc>
          <w:tcPr>
            <w:tcW w:type="dxa" w:w="4320"/>
          </w:tcPr>
          <w:p>
            <w:r>
              <w:t>rag_full_jd_similarity</w:t>
            </w:r>
          </w:p>
        </w:tc>
        <w:tc>
          <w:tcPr>
            <w:tcW w:type="dxa" w:w="4320"/>
          </w:tcPr>
          <w:p>
            <w:r>
              <w:t>full_jd_vector vs e.embedding similarity</w:t>
            </w:r>
          </w:p>
        </w:tc>
      </w:tr>
      <w:tr>
        <w:tc>
          <w:tcPr>
            <w:tcW w:type="dxa" w:w="4320"/>
          </w:tcPr>
          <w:p>
            <w:r>
              <w:t>rag_level_similarity</w:t>
            </w:r>
          </w:p>
        </w:tc>
        <w:tc>
          <w:tcPr>
            <w:tcW w:type="dxa" w:w="4320"/>
          </w:tcPr>
          <w:p>
            <w:r>
              <w:t>jd_level_vector vs resume_embedding similarity</w:t>
            </w:r>
          </w:p>
        </w:tc>
      </w:tr>
      <w:tr>
        <w:tc>
          <w:tcPr>
            <w:tcW w:type="dxa" w:w="4320"/>
          </w:tcPr>
          <w:p>
            <w:r>
              <w:t>rag_mandatory_similarity</w:t>
            </w:r>
          </w:p>
        </w:tc>
        <w:tc>
          <w:tcPr>
            <w:tcW w:type="dxa" w:w="4320"/>
          </w:tcPr>
          <w:p>
            <w:r>
              <w:t>mandatory_vector vs skills_embedding similarity</w:t>
            </w:r>
          </w:p>
        </w:tc>
      </w:tr>
      <w:tr>
        <w:tc>
          <w:tcPr>
            <w:tcW w:type="dxa" w:w="4320"/>
          </w:tcPr>
          <w:p>
            <w:r>
              <w:t>rag_preferred_similarity</w:t>
            </w:r>
          </w:p>
        </w:tc>
        <w:tc>
          <w:tcPr>
            <w:tcW w:type="dxa" w:w="4320"/>
          </w:tcPr>
          <w:p>
            <w:r>
              <w:t>preferred_vector vs skills_embedding similarity</w:t>
            </w:r>
          </w:p>
        </w:tc>
      </w:tr>
      <w:tr>
        <w:tc>
          <w:tcPr>
            <w:tcW w:type="dxa" w:w="4320"/>
          </w:tcPr>
          <w:p>
            <w:r>
              <w:t>rag_cert_similarity</w:t>
            </w:r>
          </w:p>
        </w:tc>
        <w:tc>
          <w:tcPr>
            <w:tcW w:type="dxa" w:w="4320"/>
          </w:tcPr>
          <w:p>
            <w:r>
              <w:t>cert_vector vs certifications_embedding similarity</w:t>
            </w:r>
          </w:p>
        </w:tc>
      </w:tr>
    </w:tbl>
    <w:p>
      <w:pPr>
        <w:pStyle w:val="Heading1"/>
      </w:pPr>
      <w:r>
        <w:t>Reference — Settings</w:t>
      </w:r>
    </w:p>
    <w:p>
      <w:pPr>
        <w:pStyle w:val="Heading2"/>
      </w:pPr>
      <w:r>
        <w:t>Node 4 — Retrieval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Setting</w:t>
            </w:r>
          </w:p>
        </w:tc>
        <w:tc>
          <w:tcPr>
            <w:tcW w:type="dxa" w:w="2880"/>
          </w:tcPr>
          <w:p>
            <w:r>
              <w:t>Default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rag_similarity_threshold</w:t>
            </w:r>
          </w:p>
        </w:tc>
        <w:tc>
          <w:tcPr>
            <w:tcW w:type="dxa" w:w="2880"/>
          </w:tcPr>
          <w:p>
            <w:r>
              <w:t>0.40</w:t>
            </w:r>
          </w:p>
        </w:tc>
        <w:tc>
          <w:tcPr>
            <w:tcW w:type="dxa" w:w="2880"/>
          </w:tcPr>
          <w:p>
            <w:r>
              <w:t>Minimum final_similarity to pass to Node 5</w:t>
            </w:r>
          </w:p>
        </w:tc>
      </w:tr>
      <w:tr>
        <w:tc>
          <w:tcPr>
            <w:tcW w:type="dxa" w:w="2880"/>
          </w:tcPr>
          <w:p>
            <w:r>
              <w:t>rag_sql_limit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SQL LIMIT for SQL #1 semantic path — initial candidate pool</w:t>
            </w:r>
          </w:p>
        </w:tc>
      </w:tr>
      <w:tr>
        <w:tc>
          <w:tcPr>
            <w:tcW w:type="dxa" w:w="2880"/>
          </w:tcPr>
          <w:p>
            <w:r>
              <w:t>rag_keyword_fetch_limit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SQL LIMIT for SQL #2 keyword/pg_bm25 path</w:t>
            </w:r>
          </w:p>
        </w:tc>
      </w:tr>
      <w:tr>
        <w:tc>
          <w:tcPr>
            <w:tcW w:type="dxa" w:w="2880"/>
          </w:tcPr>
          <w:p>
            <w:r>
              <w:t>rag_final_candidates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Maximum candidates returned to Node 5</w:t>
            </w:r>
          </w:p>
        </w:tc>
      </w:tr>
      <w:tr>
        <w:tc>
          <w:tcPr>
            <w:tcW w:type="dxa" w:w="2880"/>
          </w:tcPr>
          <w:p>
            <w:r>
              <w:t>rag_weight_full_jd</w:t>
            </w:r>
          </w:p>
        </w:tc>
        <w:tc>
          <w:tcPr>
            <w:tcW w:type="dxa" w:w="2880"/>
          </w:tcPr>
          <w:p>
            <w:r>
              <w:t>0.25</w:t>
            </w:r>
          </w:p>
        </w:tc>
        <w:tc>
          <w:tcPr>
            <w:tcW w:type="dxa" w:w="2880"/>
          </w:tcPr>
          <w:p>
            <w:r>
              <w:t>Weight of full_jd_sim in multi-vector composite ORDER BY (SQL #1)</w:t>
            </w:r>
          </w:p>
        </w:tc>
      </w:tr>
      <w:tr>
        <w:tc>
          <w:tcPr>
            <w:tcW w:type="dxa" w:w="2880"/>
          </w:tcPr>
          <w:p>
            <w:r>
              <w:t>rag_weight_level</w:t>
            </w:r>
          </w:p>
        </w:tc>
        <w:tc>
          <w:tcPr>
            <w:tcW w:type="dxa" w:w="2880"/>
          </w:tcPr>
          <w:p>
            <w:r>
              <w:t>0.35</w:t>
            </w:r>
          </w:p>
        </w:tc>
        <w:tc>
          <w:tcPr>
            <w:tcW w:type="dxa" w:w="2880"/>
          </w:tcPr>
          <w:p>
            <w:r>
              <w:t>Weight of level_sim in multi-vector composite ORDER BY (SQL #1)</w:t>
            </w:r>
          </w:p>
        </w:tc>
      </w:tr>
      <w:tr>
        <w:tc>
          <w:tcPr>
            <w:tcW w:type="dxa" w:w="2880"/>
          </w:tcPr>
          <w:p>
            <w:r>
              <w:t>rag_weight_skills_mandatory</w:t>
            </w:r>
          </w:p>
        </w:tc>
        <w:tc>
          <w:tcPr>
            <w:tcW w:type="dxa" w:w="2880"/>
          </w:tcPr>
          <w:p>
            <w:r>
              <w:t>0.20</w:t>
            </w:r>
          </w:p>
        </w:tc>
        <w:tc>
          <w:tcPr>
            <w:tcW w:type="dxa" w:w="2880"/>
          </w:tcPr>
          <w:p>
            <w:r>
              <w:t>Weight of mandatory_vec_sim in multi-vector composite ORDER BY (SQL #1)</w:t>
            </w:r>
          </w:p>
        </w:tc>
      </w:tr>
      <w:tr>
        <w:tc>
          <w:tcPr>
            <w:tcW w:type="dxa" w:w="2880"/>
          </w:tcPr>
          <w:p>
            <w:r>
              <w:t>rag_weight_skills_preferred</w:t>
            </w:r>
          </w:p>
        </w:tc>
        <w:tc>
          <w:tcPr>
            <w:tcW w:type="dxa" w:w="2880"/>
          </w:tcPr>
          <w:p>
            <w:r>
              <w:t>0.10</w:t>
            </w:r>
          </w:p>
        </w:tc>
        <w:tc>
          <w:tcPr>
            <w:tcW w:type="dxa" w:w="2880"/>
          </w:tcPr>
          <w:p>
            <w:r>
              <w:t>Weight of preferred_vec_sim in multi-vector composite ORDER BY (SQL #1)</w:t>
            </w:r>
          </w:p>
        </w:tc>
      </w:tr>
      <w:tr>
        <w:tc>
          <w:tcPr>
            <w:tcW w:type="dxa" w:w="2880"/>
          </w:tcPr>
          <w:p>
            <w:r>
              <w:t>rag_weight_cert</w:t>
            </w:r>
          </w:p>
        </w:tc>
        <w:tc>
          <w:tcPr>
            <w:tcW w:type="dxa" w:w="2880"/>
          </w:tcPr>
          <w:p>
            <w:r>
              <w:t>0.10</w:t>
            </w:r>
          </w:p>
        </w:tc>
        <w:tc>
          <w:tcPr>
            <w:tcW w:type="dxa" w:w="2880"/>
          </w:tcPr>
          <w:p>
            <w:r>
              <w:t>Weight of cert_sim in multi-vector composite ORDER BY (SQL #1)</w:t>
            </w:r>
          </w:p>
        </w:tc>
      </w:tr>
      <w:tr>
        <w:tc>
          <w:tcPr>
            <w:tcW w:type="dxa" w:w="2880"/>
          </w:tcPr>
          <w:p>
            <w:r>
              <w:t>rag_use_level_vector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Use level_distance for jd_level_similarity</w:t>
            </w:r>
          </w:p>
        </w:tc>
      </w:tr>
      <w:tr>
        <w:tc>
          <w:tcPr>
            <w:tcW w:type="dxa" w:w="2880"/>
          </w:tcPr>
          <w:p>
            <w:r>
              <w:t>use_cross_encoder_reranker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Item 4 flag — rerank top-40 with cross-encoder</w:t>
            </w:r>
          </w:p>
        </w:tc>
      </w:tr>
      <w:tr>
        <w:tc>
          <w:tcPr>
            <w:tcW w:type="dxa" w:w="2880"/>
          </w:tcPr>
          <w:p>
            <w:r>
              <w:t>cross_encoder_model_name</w:t>
            </w:r>
          </w:p>
        </w:tc>
        <w:tc>
          <w:tcPr>
            <w:tcW w:type="dxa" w:w="2880"/>
          </w:tcPr>
          <w:p>
            <w:r>
              <w:t>BAAI/bge-reranker-v2-m3</w:t>
            </w:r>
          </w:p>
        </w:tc>
        <w:tc>
          <w:tcPr>
            <w:tcW w:type="dxa" w:w="2880"/>
          </w:tcPr>
          <w:p>
            <w:r>
              <w:t>HuggingFace cross-encoder model (swappable without code change)</w:t>
            </w:r>
          </w:p>
        </w:tc>
      </w:tr>
      <w:tr>
        <w:tc>
          <w:tcPr>
            <w:tcW w:type="dxa" w:w="2880"/>
          </w:tcPr>
          <w:p>
            <w:r>
              <w:t>rag_renormalize_weights_no_cert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Renormalise multi-vector weights when no certifications required</w:t>
            </w:r>
          </w:p>
        </w:tc>
      </w:tr>
    </w:tbl>
    <w:p>
      <w:pPr>
        <w:pStyle w:val="Heading2"/>
      </w:pPr>
      <w:r>
        <w:t>Node 5 — Scoring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weight_mandatory_senior</w:t>
            </w:r>
          </w:p>
        </w:tc>
        <w:tc>
          <w:tcPr>
            <w:tcW w:type="dxa" w:w="2880"/>
          </w:tcPr>
          <w:p>
            <w:r>
              <w:t>0.50</w:t>
            </w:r>
          </w:p>
        </w:tc>
        <w:tc>
          <w:tcPr>
            <w:tcW w:type="dxa" w:w="2880"/>
          </w:tcPr>
          <w:p>
            <w:r>
              <w:t>Mandatory weight for SENIOR roles</w:t>
            </w:r>
          </w:p>
        </w:tc>
      </w:tr>
      <w:tr>
        <w:tc>
          <w:tcPr>
            <w:tcW w:type="dxa" w:w="2880"/>
          </w:tcPr>
          <w:p>
            <w:r>
              <w:t>weight_mandatory_mid</w:t>
            </w:r>
          </w:p>
        </w:tc>
        <w:tc>
          <w:tcPr>
            <w:tcW w:type="dxa" w:w="2880"/>
          </w:tcPr>
          <w:p>
            <w:r>
              <w:t>0.40</w:t>
            </w:r>
          </w:p>
        </w:tc>
        <w:tc>
          <w:tcPr>
            <w:tcW w:type="dxa" w:w="2880"/>
          </w:tcPr>
          <w:p>
            <w:r>
              <w:t>Mandatory weight for MID roles</w:t>
            </w:r>
          </w:p>
        </w:tc>
      </w:tr>
      <w:tr>
        <w:tc>
          <w:tcPr>
            <w:tcW w:type="dxa" w:w="2880"/>
          </w:tcPr>
          <w:p>
            <w:r>
              <w:t>weight_mandatory_junior</w:t>
            </w:r>
          </w:p>
        </w:tc>
        <w:tc>
          <w:tcPr>
            <w:tcW w:type="dxa" w:w="2880"/>
          </w:tcPr>
          <w:p>
            <w:r>
              <w:t>0.30</w:t>
            </w:r>
          </w:p>
        </w:tc>
        <w:tc>
          <w:tcPr>
            <w:tcW w:type="dxa" w:w="2880"/>
          </w:tcPr>
          <w:p>
            <w:r>
              <w:t>Mandatory weight for JUNIOR roles</w:t>
            </w:r>
          </w:p>
        </w:tc>
      </w:tr>
      <w:tr>
        <w:tc>
          <w:tcPr>
            <w:tcW w:type="dxa" w:w="2880"/>
          </w:tcPr>
          <w:p>
            <w:r>
              <w:t>weight_preferred_senior</w:t>
            </w:r>
          </w:p>
        </w:tc>
        <w:tc>
          <w:tcPr>
            <w:tcW w:type="dxa" w:w="2880"/>
          </w:tcPr>
          <w:p>
            <w:r>
              <w:t>0.20</w:t>
            </w:r>
          </w:p>
        </w:tc>
        <w:tc>
          <w:tcPr>
            <w:tcW w:type="dxa" w:w="2880"/>
          </w:tcPr>
          <w:p>
            <w:r>
              <w:t>Preferred weight for SENIOR roles</w:t>
            </w:r>
          </w:p>
        </w:tc>
      </w:tr>
      <w:tr>
        <w:tc>
          <w:tcPr>
            <w:tcW w:type="dxa" w:w="2880"/>
          </w:tcPr>
          <w:p>
            <w:r>
              <w:t>weight_preferred_mid</w:t>
            </w:r>
          </w:p>
        </w:tc>
        <w:tc>
          <w:tcPr>
            <w:tcW w:type="dxa" w:w="2880"/>
          </w:tcPr>
          <w:p>
            <w:r>
              <w:t>0.20</w:t>
            </w:r>
          </w:p>
        </w:tc>
        <w:tc>
          <w:tcPr>
            <w:tcW w:type="dxa" w:w="2880"/>
          </w:tcPr>
          <w:p>
            <w:r>
              <w:t>Preferred weight for MID roles</w:t>
            </w:r>
          </w:p>
        </w:tc>
      </w:tr>
      <w:tr>
        <w:tc>
          <w:tcPr>
            <w:tcW w:type="dxa" w:w="2880"/>
          </w:tcPr>
          <w:p>
            <w:r>
              <w:t>weight_preferred_junior</w:t>
            </w:r>
          </w:p>
        </w:tc>
        <w:tc>
          <w:tcPr>
            <w:tcW w:type="dxa" w:w="2880"/>
          </w:tcPr>
          <w:p>
            <w:r>
              <w:t>0.30</w:t>
            </w:r>
          </w:p>
        </w:tc>
        <w:tc>
          <w:tcPr>
            <w:tcW w:type="dxa" w:w="2880"/>
          </w:tcPr>
          <w:p>
            <w:r>
              <w:t>Preferred weight for JUNIOR roles</w:t>
            </w:r>
          </w:p>
        </w:tc>
      </w:tr>
      <w:tr>
        <w:tc>
          <w:tcPr>
            <w:tcW w:type="dxa" w:w="2880"/>
          </w:tcPr>
          <w:p>
            <w:r>
              <w:t>weight_semantic_senior / mid / junior</w:t>
            </w:r>
          </w:p>
        </w:tc>
        <w:tc>
          <w:tcPr>
            <w:tcW w:type="dxa" w:w="2880"/>
          </w:tcPr>
          <w:p>
            <w:r>
              <w:t>0.25</w:t>
            </w:r>
          </w:p>
        </w:tc>
        <w:tc>
          <w:tcPr>
            <w:tcW w:type="dxa" w:w="2880"/>
          </w:tcPr>
          <w:p>
            <w:r>
              <w:t>Semantic weight, same for all roles</w:t>
            </w:r>
          </w:p>
        </w:tc>
      </w:tr>
      <w:tr>
        <w:tc>
          <w:tcPr>
            <w:tcW w:type="dxa" w:w="2880"/>
          </w:tcPr>
          <w:p>
            <w:r>
              <w:t>weight_context_senior</w:t>
            </w:r>
          </w:p>
        </w:tc>
        <w:tc>
          <w:tcPr>
            <w:tcW w:type="dxa" w:w="2880"/>
          </w:tcPr>
          <w:p>
            <w:r>
              <w:t>0.05</w:t>
            </w:r>
          </w:p>
        </w:tc>
        <w:tc>
          <w:tcPr>
            <w:tcW w:type="dxa" w:w="2880"/>
          </w:tcPr>
          <w:p>
            <w:r>
              <w:t>Context weight for SENIOR roles</w:t>
            </w:r>
          </w:p>
        </w:tc>
      </w:tr>
      <w:tr>
        <w:tc>
          <w:tcPr>
            <w:tcW w:type="dxa" w:w="2880"/>
          </w:tcPr>
          <w:p>
            <w:r>
              <w:t>weight_context_mid</w:t>
            </w:r>
          </w:p>
        </w:tc>
        <w:tc>
          <w:tcPr>
            <w:tcW w:type="dxa" w:w="2880"/>
          </w:tcPr>
          <w:p>
            <w:r>
              <w:t>0.15</w:t>
            </w:r>
          </w:p>
        </w:tc>
        <w:tc>
          <w:tcPr>
            <w:tcW w:type="dxa" w:w="2880"/>
          </w:tcPr>
          <w:p>
            <w:r>
              <w:t>Context weight for MID roles</w:t>
            </w:r>
          </w:p>
        </w:tc>
      </w:tr>
      <w:tr>
        <w:tc>
          <w:tcPr>
            <w:tcW w:type="dxa" w:w="2880"/>
          </w:tcPr>
          <w:p>
            <w:r>
              <w:t>weight_context_junior</w:t>
            </w:r>
          </w:p>
        </w:tc>
        <w:tc>
          <w:tcPr>
            <w:tcW w:type="dxa" w:w="2880"/>
          </w:tcPr>
          <w:p>
            <w:r>
              <w:t>0.15</w:t>
            </w:r>
          </w:p>
        </w:tc>
        <w:tc>
          <w:tcPr>
            <w:tcW w:type="dxa" w:w="2880"/>
          </w:tcPr>
          <w:p>
            <w:r>
              <w:t>Context weight for JUNIOR roles</w:t>
            </w:r>
          </w:p>
        </w:tc>
      </w:tr>
      <w:tr>
        <w:tc>
          <w:tcPr>
            <w:tcW w:type="dxa" w:w="2880"/>
          </w:tcPr>
          <w:p>
            <w:r>
              <w:t>context_boost_cap</w:t>
            </w:r>
          </w:p>
        </w:tc>
        <w:tc>
          <w:tcPr>
            <w:tcW w:type="dxa" w:w="2880"/>
          </w:tcPr>
          <w:p>
            <w:r>
              <w:t>0.08</w:t>
            </w:r>
          </w:p>
        </w:tc>
        <w:tc>
          <w:tcPr>
            <w:tcW w:type="dxa" w:w="2880"/>
          </w:tcPr>
          <w:p>
            <w:r>
              <w:t>Maximum context contribution to match_score</w:t>
            </w:r>
          </w:p>
        </w:tc>
      </w:tr>
      <w:tr>
        <w:tc>
          <w:tcPr>
            <w:tcW w:type="dxa" w:w="2880"/>
          </w:tcPr>
          <w:p>
            <w:r>
              <w:t>scoring_blend_full_jd_weight</w:t>
            </w:r>
          </w:p>
        </w:tc>
        <w:tc>
          <w:tcPr>
            <w:tcW w:type="dxa" w:w="2880"/>
          </w:tcPr>
          <w:p>
            <w:r>
              <w:t>0.30</w:t>
            </w:r>
          </w:p>
        </w:tc>
        <w:tc>
          <w:tcPr>
            <w:tcW w:type="dxa" w:w="2880"/>
          </w:tcPr>
          <w:p>
            <w:r>
              <w:t>Weight of full_jd_similarity in semantic blend</w:t>
            </w:r>
          </w:p>
        </w:tc>
      </w:tr>
      <w:tr>
        <w:tc>
          <w:tcPr>
            <w:tcW w:type="dxa" w:w="2880"/>
          </w:tcPr>
          <w:p>
            <w:r>
              <w:t>min_semantic_senior</w:t>
            </w:r>
          </w:p>
        </w:tc>
        <w:tc>
          <w:tcPr>
            <w:tcW w:type="dxa" w:w="2880"/>
          </w:tcPr>
          <w:p>
            <w:r>
              <w:t>0.30</w:t>
            </w:r>
          </w:p>
        </w:tc>
        <w:tc>
          <w:tcPr>
            <w:tcW w:type="dxa" w:w="2880"/>
          </w:tcPr>
          <w:p>
            <w:r>
              <w:t>Minimum semantic score gate for SENIOR</w:t>
            </w:r>
          </w:p>
        </w:tc>
      </w:tr>
      <w:tr>
        <w:tc>
          <w:tcPr>
            <w:tcW w:type="dxa" w:w="2880"/>
          </w:tcPr>
          <w:p>
            <w:r>
              <w:t>min_semantic_mid</w:t>
            </w:r>
          </w:p>
        </w:tc>
        <w:tc>
          <w:tcPr>
            <w:tcW w:type="dxa" w:w="2880"/>
          </w:tcPr>
          <w:p>
            <w:r>
              <w:t>0.20</w:t>
            </w:r>
          </w:p>
        </w:tc>
        <w:tc>
          <w:tcPr>
            <w:tcW w:type="dxa" w:w="2880"/>
          </w:tcPr>
          <w:p>
            <w:r>
              <w:t>Minimum semantic score gate for MID</w:t>
            </w:r>
          </w:p>
        </w:tc>
      </w:tr>
      <w:tr>
        <w:tc>
          <w:tcPr>
            <w:tcW w:type="dxa" w:w="2880"/>
          </w:tcPr>
          <w:p>
            <w:r>
              <w:t>min_semantic_junior</w:t>
            </w:r>
          </w:p>
        </w:tc>
        <w:tc>
          <w:tcPr>
            <w:tcW w:type="dxa" w:w="2880"/>
          </w:tcPr>
          <w:p>
            <w:r>
              <w:t>0.15</w:t>
            </w:r>
          </w:p>
        </w:tc>
        <w:tc>
          <w:tcPr>
            <w:tcW w:type="dxa" w:w="2880"/>
          </w:tcPr>
          <w:p>
            <w:r>
              <w:t>Minimum semantic score gate for JUNIOR</w:t>
            </w:r>
          </w:p>
        </w:tc>
      </w:tr>
      <w:tr>
        <w:tc>
          <w:tcPr>
            <w:tcW w:type="dxa" w:w="2880"/>
          </w:tcPr>
          <w:p>
            <w:r>
              <w:t>min_skill_weighted_senior</w:t>
            </w:r>
          </w:p>
        </w:tc>
        <w:tc>
          <w:tcPr>
            <w:tcW w:type="dxa" w:w="2880"/>
          </w:tcPr>
          <w:p>
            <w:r>
              <w:t>0.20</w:t>
            </w:r>
          </w:p>
        </w:tc>
        <w:tc>
          <w:tcPr>
            <w:tcW w:type="dxa" w:w="2880"/>
          </w:tcPr>
          <w:p>
            <w:r>
              <w:t>Minimum weighted skill score gate for SENIOR</w:t>
            </w:r>
          </w:p>
        </w:tc>
      </w:tr>
      <w:tr>
        <w:tc>
          <w:tcPr>
            <w:tcW w:type="dxa" w:w="2880"/>
          </w:tcPr>
          <w:p>
            <w:r>
              <w:t>min_skill_weighted_mid</w:t>
            </w:r>
          </w:p>
        </w:tc>
        <w:tc>
          <w:tcPr>
            <w:tcW w:type="dxa" w:w="2880"/>
          </w:tcPr>
          <w:p>
            <w:r>
              <w:t>0.08</w:t>
            </w:r>
          </w:p>
        </w:tc>
        <w:tc>
          <w:tcPr>
            <w:tcW w:type="dxa" w:w="2880"/>
          </w:tcPr>
          <w:p>
            <w:r>
              <w:t>Minimum weighted skill score gate for MID</w:t>
            </w:r>
          </w:p>
        </w:tc>
      </w:tr>
      <w:tr>
        <w:tc>
          <w:tcPr>
            <w:tcW w:type="dxa" w:w="2880"/>
          </w:tcPr>
          <w:p>
            <w:r>
              <w:t>min_skill_weighted_junior</w:t>
            </w:r>
          </w:p>
        </w:tc>
        <w:tc>
          <w:tcPr>
            <w:tcW w:type="dxa" w:w="2880"/>
          </w:tcPr>
          <w:p>
            <w:r>
              <w:t>0.15</w:t>
            </w:r>
          </w:p>
        </w:tc>
        <w:tc>
          <w:tcPr>
            <w:tcW w:type="dxa" w:w="2880"/>
          </w:tcPr>
          <w:p>
            <w:r>
              <w:t>Minimum weighted skill score gate for JUNIOR</w:t>
            </w:r>
          </w:p>
        </w:tc>
      </w:tr>
      <w:tr>
        <w:tc>
          <w:tcPr>
            <w:tcW w:type="dxa" w:w="2880"/>
          </w:tcPr>
          <w:p>
            <w:r>
              <w:t>senior_exp_threshold</w:t>
            </w:r>
          </w:p>
        </w:tc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Experience months to classify as SENIOR (8 years)</w:t>
            </w:r>
          </w:p>
        </w:tc>
      </w:tr>
      <w:tr>
        <w:tc>
          <w:tcPr>
            <w:tcW w:type="dxa" w:w="2880"/>
          </w:tcPr>
          <w:p>
            <w:r>
              <w:t>junior_exp_threshold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Experience months to classify as JUNIOR (2 years)</w:t>
            </w:r>
          </w:p>
        </w:tc>
      </w:tr>
      <w:tr>
        <w:tc>
          <w:tcPr>
            <w:tcW w:type="dxa" w:w="2880"/>
          </w:tcPr>
          <w:p>
            <w:r>
              <w:t>skill_family_penalty</w:t>
            </w:r>
          </w:p>
        </w:tc>
        <w:tc>
          <w:tcPr>
            <w:tcW w:type="dxa" w:w="2880"/>
          </w:tcPr>
          <w:p>
            <w:r>
              <w:t>-0.10</w:t>
            </w:r>
          </w:p>
        </w:tc>
        <w:tc>
          <w:tcPr>
            <w:tcW w:type="dxa" w:w="2880"/>
          </w:tcPr>
          <w:p>
            <w:r>
              <w:t>Score penalty for frontend skills on backend/AI role</w:t>
            </w:r>
          </w:p>
        </w:tc>
      </w:tr>
      <w:tr>
        <w:tc>
          <w:tcPr>
            <w:tcW w:type="dxa" w:w="2880"/>
          </w:tcPr>
          <w:p>
            <w:r>
              <w:t>profile_text_match_weight</w:t>
            </w:r>
          </w:p>
        </w:tc>
        <w:tc>
          <w:tcPr>
            <w:tcW w:type="dxa" w:w="2880"/>
          </w:tcPr>
          <w:p>
            <w:r>
              <w:t>0.6</w:t>
            </w:r>
          </w:p>
        </w:tc>
        <w:tc>
          <w:tcPr>
            <w:tcW w:type="dxa" w:w="2880"/>
          </w:tcPr>
          <w:p>
            <w:r>
              <w:t>Weight for skills matched via profile text only (no skill row)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