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2448" w14:textId="77777777" w:rsidR="009D7280" w:rsidRPr="003F329C" w:rsidRDefault="009D7280">
      <w:pPr>
        <w:pStyle w:val="Text"/>
        <w:ind w:firstLine="0"/>
        <w:rPr>
          <w:sz w:val="24"/>
          <w:szCs w:val="24"/>
        </w:rPr>
      </w:pPr>
    </w:p>
    <w:p w14:paraId="580946F9" w14:textId="7C36C455" w:rsidR="009D7280" w:rsidRPr="001775E2" w:rsidRDefault="00A61B50" w:rsidP="004D71EE">
      <w:pPr>
        <w:pStyle w:val="Title"/>
        <w:framePr w:wrap="notBeside"/>
        <w:rPr>
          <w:szCs w:val="32"/>
        </w:rPr>
      </w:pPr>
      <w:proofErr w:type="spellStart"/>
      <w:r w:rsidRPr="001775E2">
        <w:rPr>
          <w:bCs/>
          <w:szCs w:val="32"/>
        </w:rPr>
        <w:t>CrowdPalz</w:t>
      </w:r>
      <w:proofErr w:type="spellEnd"/>
      <w:r w:rsidRPr="001775E2">
        <w:rPr>
          <w:bCs/>
          <w:szCs w:val="32"/>
        </w:rPr>
        <w:t>: Smart Venue Occupancy Management &amp; Discovery Platform</w:t>
      </w:r>
    </w:p>
    <w:p w14:paraId="76F4A8A1" w14:textId="5724101C" w:rsidR="00CB6C44" w:rsidRPr="001775E2" w:rsidRDefault="00A61B50" w:rsidP="004D71EE">
      <w:pPr>
        <w:pStyle w:val="Authors"/>
        <w:framePr w:wrap="notBeside"/>
        <w:rPr>
          <w:sz w:val="28"/>
          <w:szCs w:val="28"/>
        </w:rPr>
      </w:pPr>
      <w:r w:rsidRPr="001775E2">
        <w:rPr>
          <w:sz w:val="28"/>
          <w:szCs w:val="28"/>
        </w:rPr>
        <w:t xml:space="preserve">Madhura </w:t>
      </w:r>
      <w:proofErr w:type="spellStart"/>
      <w:r w:rsidRPr="001775E2">
        <w:rPr>
          <w:sz w:val="28"/>
          <w:szCs w:val="28"/>
        </w:rPr>
        <w:t>Sanap</w:t>
      </w:r>
      <w:proofErr w:type="spellEnd"/>
      <w:r w:rsidRPr="001775E2">
        <w:rPr>
          <w:sz w:val="28"/>
          <w:szCs w:val="28"/>
        </w:rPr>
        <w:t xml:space="preserve">, Aakash Darda, </w:t>
      </w:r>
      <w:proofErr w:type="spellStart"/>
      <w:r w:rsidRPr="001775E2">
        <w:rPr>
          <w:sz w:val="28"/>
          <w:szCs w:val="28"/>
        </w:rPr>
        <w:t>Abhaykumar</w:t>
      </w:r>
      <w:proofErr w:type="spellEnd"/>
      <w:r w:rsidRPr="001775E2">
        <w:rPr>
          <w:sz w:val="28"/>
          <w:szCs w:val="28"/>
        </w:rPr>
        <w:t xml:space="preserve"> Roy, Aayush </w:t>
      </w:r>
      <w:proofErr w:type="spellStart"/>
      <w:r w:rsidRPr="001775E2">
        <w:rPr>
          <w:sz w:val="28"/>
          <w:szCs w:val="28"/>
        </w:rPr>
        <w:t>Barsainya</w:t>
      </w:r>
      <w:proofErr w:type="spellEnd"/>
      <w:r w:rsidRPr="001775E2">
        <w:rPr>
          <w:sz w:val="28"/>
          <w:szCs w:val="28"/>
        </w:rPr>
        <w:t>, Aariz Kadri, Aaryaman Mishra, Abbas Amin,</w:t>
      </w:r>
    </w:p>
    <w:p w14:paraId="4A827417" w14:textId="5AB885C5" w:rsidR="00295C54" w:rsidRPr="003F329C" w:rsidRDefault="00CB6C44" w:rsidP="00295C54">
      <w:pPr>
        <w:pStyle w:val="Authors"/>
        <w:framePr w:wrap="notBeside"/>
        <w:spacing w:after="0"/>
        <w:rPr>
          <w:b/>
          <w:bCs/>
          <w:sz w:val="24"/>
          <w:szCs w:val="24"/>
        </w:rPr>
      </w:pPr>
      <w:r w:rsidRPr="003F329C">
        <w:rPr>
          <w:b/>
          <w:bCs/>
          <w:sz w:val="24"/>
          <w:szCs w:val="24"/>
        </w:rPr>
        <w:t>Department of Engineering, Science and Humanities (DESH)</w:t>
      </w:r>
    </w:p>
    <w:p w14:paraId="22F61117" w14:textId="1744EA48" w:rsidR="009D7280" w:rsidRPr="003F329C" w:rsidRDefault="00295C54" w:rsidP="00295C54">
      <w:pPr>
        <w:pStyle w:val="Authors"/>
        <w:framePr w:wrap="notBeside"/>
        <w:spacing w:after="0"/>
        <w:rPr>
          <w:color w:val="FF0000"/>
          <w:sz w:val="24"/>
          <w:szCs w:val="24"/>
        </w:rPr>
      </w:pPr>
      <w:r w:rsidRPr="003F329C">
        <w:rPr>
          <w:b/>
          <w:bCs/>
          <w:sz w:val="24"/>
          <w:szCs w:val="24"/>
        </w:rPr>
        <w:t xml:space="preserve"> Vishwakarma Institute of Technology, Pune,</w:t>
      </w:r>
      <w:r w:rsidR="00DE2F2C" w:rsidRPr="003F329C">
        <w:rPr>
          <w:b/>
          <w:bCs/>
          <w:sz w:val="24"/>
          <w:szCs w:val="24"/>
        </w:rPr>
        <w:t xml:space="preserve"> </w:t>
      </w:r>
      <w:r w:rsidRPr="003F329C">
        <w:rPr>
          <w:b/>
          <w:bCs/>
          <w:sz w:val="24"/>
          <w:szCs w:val="24"/>
        </w:rPr>
        <w:t xml:space="preserve">Maharashtra, India </w:t>
      </w:r>
      <w:r w:rsidRPr="003F329C">
        <w:rPr>
          <w:color w:val="FF0000"/>
          <w:sz w:val="24"/>
          <w:szCs w:val="24"/>
        </w:rPr>
        <w:t xml:space="preserve">     </w:t>
      </w:r>
    </w:p>
    <w:p w14:paraId="4ECE17EF" w14:textId="37E0002E" w:rsidR="00527D45" w:rsidRPr="003F329C" w:rsidRDefault="009D7280" w:rsidP="001775E2">
      <w:pPr>
        <w:pStyle w:val="Abstract"/>
        <w:rPr>
          <w:b w:val="0"/>
          <w:bCs w:val="0"/>
          <w:sz w:val="24"/>
          <w:szCs w:val="24"/>
        </w:rPr>
      </w:pPr>
      <w:r w:rsidRPr="003F329C">
        <w:rPr>
          <w:i/>
          <w:iCs/>
          <w:sz w:val="24"/>
          <w:szCs w:val="24"/>
        </w:rPr>
        <w:t>Abstract</w:t>
      </w:r>
      <w:r w:rsidR="00F0071E" w:rsidRPr="003F329C">
        <w:rPr>
          <w:i/>
          <w:iCs/>
          <w:sz w:val="24"/>
          <w:szCs w:val="24"/>
        </w:rPr>
        <w:t xml:space="preserve"> </w:t>
      </w:r>
      <w:r w:rsidR="00560C54" w:rsidRPr="003F329C">
        <w:rPr>
          <w:i/>
          <w:iCs/>
          <w:sz w:val="24"/>
          <w:szCs w:val="24"/>
        </w:rPr>
        <w:t>—</w:t>
      </w:r>
      <w:r w:rsidR="003B4E7D" w:rsidRPr="003F329C">
        <w:rPr>
          <w:i/>
          <w:iCs/>
          <w:sz w:val="24"/>
          <w:szCs w:val="24"/>
        </w:rPr>
        <w:t xml:space="preserve"> </w:t>
      </w:r>
      <w:r w:rsidR="003B4E7D" w:rsidRPr="003F329C">
        <w:rPr>
          <w:b w:val="0"/>
          <w:bCs w:val="0"/>
          <w:sz w:val="24"/>
          <w:szCs w:val="24"/>
        </w:rPr>
        <w:t xml:space="preserve">Inefficient crowd distribution in public venues often results in user discomfort, extended waiting times, and reduced operational efficiency. This paper presents </w:t>
      </w:r>
      <w:proofErr w:type="spellStart"/>
      <w:r w:rsidR="003B4E7D" w:rsidRPr="003F329C">
        <w:rPr>
          <w:b w:val="0"/>
          <w:bCs w:val="0"/>
          <w:sz w:val="24"/>
          <w:szCs w:val="24"/>
        </w:rPr>
        <w:t>CrowdPalz</w:t>
      </w:r>
      <w:proofErr w:type="spellEnd"/>
      <w:r w:rsidR="003B4E7D" w:rsidRPr="003F329C">
        <w:rPr>
          <w:b w:val="0"/>
          <w:bCs w:val="0"/>
          <w:sz w:val="24"/>
          <w:szCs w:val="24"/>
        </w:rPr>
        <w:t xml:space="preserve">, an integrated platform for real-time venue occupancy analytics and discovery. The system employs computer vision techniques such as Gaussian Mixture Model (MOG2) background subtraction and contour-based detection to estimate occupancy from low-cost webcam feeds without storing identifiable imagery, thereby ensuring privacy preservation. The estimated density values are rendered as live heatmaps and occupancy percentages, enabling users to make informed choices and owners to monitor space utilization. Beyond detection, the platform incorporates sentiment analysis of user reviews to generate multi-parameter ratings, and employs an incentive-aware notification system that automatically delivers promotional offers when underutilization is detected. Venue owners benefit from dashboards for queue management, trend visualization, and targeted marketing campaigns. Implemented using Django, OpenCV, SQLite, and Leaflet.js, </w:t>
      </w:r>
      <w:proofErr w:type="spellStart"/>
      <w:r w:rsidR="003B4E7D" w:rsidRPr="003F329C">
        <w:rPr>
          <w:b w:val="0"/>
          <w:bCs w:val="0"/>
          <w:sz w:val="24"/>
          <w:szCs w:val="24"/>
        </w:rPr>
        <w:t>CrowdPalz</w:t>
      </w:r>
      <w:proofErr w:type="spellEnd"/>
      <w:r w:rsidR="003B4E7D" w:rsidRPr="003F329C">
        <w:rPr>
          <w:b w:val="0"/>
          <w:bCs w:val="0"/>
          <w:sz w:val="24"/>
          <w:szCs w:val="24"/>
        </w:rPr>
        <w:t xml:space="preserve"> demonstrates sub-second update latency and approximately 85% accuracy in forecasting crowd levels from historical data. In pilot testing, dynamic notifications improved user re-engagement by over 40% compared to control groups without reminders. The proposed solution offers a lightweight and deployable alternative to deep learning-based approaches while integrating privacy by design and incentive mechanisms for smarter crowd management.</w:t>
      </w:r>
    </w:p>
    <w:p w14:paraId="6CC48A47" w14:textId="77777777" w:rsidR="00DD3D52" w:rsidRPr="003F329C" w:rsidRDefault="00DD3D52" w:rsidP="001775E2">
      <w:pPr>
        <w:jc w:val="both"/>
        <w:rPr>
          <w:sz w:val="24"/>
          <w:szCs w:val="24"/>
        </w:rPr>
      </w:pPr>
    </w:p>
    <w:p w14:paraId="2A0E5560" w14:textId="77777777" w:rsidR="005433EC" w:rsidRDefault="005433EC" w:rsidP="001775E2">
      <w:pPr>
        <w:jc w:val="both"/>
        <w:rPr>
          <w:b/>
          <w:i/>
          <w:iCs/>
          <w:sz w:val="24"/>
          <w:szCs w:val="24"/>
        </w:rPr>
      </w:pPr>
    </w:p>
    <w:p w14:paraId="50237980" w14:textId="255E346F" w:rsidR="00344B5E" w:rsidRPr="003F329C" w:rsidRDefault="00344B5E" w:rsidP="001775E2">
      <w:pPr>
        <w:jc w:val="both"/>
        <w:rPr>
          <w:bCs/>
          <w:color w:val="FF0000"/>
          <w:sz w:val="24"/>
          <w:szCs w:val="24"/>
        </w:rPr>
      </w:pPr>
      <w:r w:rsidRPr="003F329C">
        <w:rPr>
          <w:b/>
          <w:i/>
          <w:iCs/>
          <w:sz w:val="24"/>
          <w:szCs w:val="24"/>
        </w:rPr>
        <w:t>Keywords</w:t>
      </w:r>
      <w:r w:rsidRPr="003F329C">
        <w:rPr>
          <w:bCs/>
          <w:sz w:val="24"/>
          <w:szCs w:val="24"/>
        </w:rPr>
        <w:t xml:space="preserve"> —</w:t>
      </w:r>
      <w:r w:rsidR="001E06D5" w:rsidRPr="003F329C">
        <w:rPr>
          <w:bCs/>
          <w:sz w:val="24"/>
          <w:szCs w:val="24"/>
        </w:rPr>
        <w:t>Real-time occupancy detection; computer vision; background subtraction; contour analysis; privacy-preserving analytics; heatmap visualization; sentiment-based ratings; incentive-aware notifications; queue management; Django framework</w:t>
      </w:r>
    </w:p>
    <w:p w14:paraId="7BF8F924" w14:textId="34EE52B3" w:rsidR="009D7280" w:rsidRPr="001775E2" w:rsidRDefault="009D7280">
      <w:pPr>
        <w:pStyle w:val="Heading1"/>
        <w:rPr>
          <w:b/>
          <w:bCs/>
          <w:sz w:val="24"/>
          <w:szCs w:val="24"/>
        </w:rPr>
      </w:pPr>
      <w:r w:rsidRPr="001775E2">
        <w:rPr>
          <w:b/>
          <w:bCs/>
          <w:sz w:val="24"/>
          <w:szCs w:val="24"/>
        </w:rPr>
        <w:t>INTRODUCTION</w:t>
      </w:r>
    </w:p>
    <w:p w14:paraId="4185370D" w14:textId="01D77F99" w:rsidR="00130DDA" w:rsidRPr="00130DDA" w:rsidRDefault="00130DDA" w:rsidP="001775E2">
      <w:pPr>
        <w:autoSpaceDE/>
        <w:autoSpaceDN/>
        <w:jc w:val="both"/>
        <w:rPr>
          <w:sz w:val="24"/>
          <w:szCs w:val="24"/>
          <w:lang w:val="en-IN" w:eastAsia="en-IN"/>
        </w:rPr>
      </w:pPr>
      <w:r w:rsidRPr="00130DDA">
        <w:rPr>
          <w:sz w:val="24"/>
          <w:szCs w:val="24"/>
          <w:lang w:val="en-IN" w:eastAsia="en-IN"/>
        </w:rPr>
        <w:t xml:space="preserve">The rapid growth of urban populations has intensified congestion in public venues such as restaurants, malls, </w:t>
      </w:r>
      <w:r w:rsidR="005433EC" w:rsidRPr="00130DDA">
        <w:rPr>
          <w:sz w:val="24"/>
          <w:szCs w:val="24"/>
          <w:lang w:val="en-IN" w:eastAsia="en-IN"/>
        </w:rPr>
        <w:t>theatres</w:t>
      </w:r>
      <w:r w:rsidRPr="00130DDA">
        <w:rPr>
          <w:sz w:val="24"/>
          <w:szCs w:val="24"/>
          <w:lang w:val="en-IN" w:eastAsia="en-IN"/>
        </w:rPr>
        <w:t>, and transport hubs. Inefficient crowd distribution not only reduces user satisfaction but also impacts revenue generation and operational safety. Conventional approaches, including manual headcounts and static signage, provide only approximate information and fail to capture real-time dynamics. As a result, both users and venue owners lack actionable insights to make informed decisions.</w:t>
      </w:r>
    </w:p>
    <w:p w14:paraId="2E9DB774" w14:textId="1CC4E471" w:rsidR="00130DDA" w:rsidRPr="00130DDA" w:rsidRDefault="00130DDA" w:rsidP="001775E2">
      <w:pPr>
        <w:autoSpaceDE/>
        <w:autoSpaceDN/>
        <w:jc w:val="both"/>
        <w:rPr>
          <w:sz w:val="24"/>
          <w:szCs w:val="24"/>
          <w:lang w:val="en-IN" w:eastAsia="en-IN"/>
        </w:rPr>
      </w:pPr>
      <w:r w:rsidRPr="00130DDA">
        <w:rPr>
          <w:sz w:val="24"/>
          <w:szCs w:val="24"/>
          <w:lang w:val="en-IN" w:eastAsia="en-IN"/>
        </w:rPr>
        <w:t xml:space="preserve">Recent advances in artificial intelligence and computer vision have enabled the development of automated crowd counting and occupancy estimation systems. Deep learning models achieve high accuracy on benchmark datasets but often require extensive computational resources, </w:t>
      </w:r>
      <w:r w:rsidR="005433EC" w:rsidRPr="00130DDA">
        <w:rPr>
          <w:sz w:val="24"/>
          <w:szCs w:val="24"/>
          <w:lang w:val="en-IN" w:eastAsia="en-IN"/>
        </w:rPr>
        <w:t>large, labelled</w:t>
      </w:r>
      <w:r w:rsidRPr="00130DDA">
        <w:rPr>
          <w:sz w:val="24"/>
          <w:szCs w:val="24"/>
          <w:lang w:val="en-IN" w:eastAsia="en-IN"/>
        </w:rPr>
        <w:t xml:space="preserve"> datasets, and expensive sensors, limiting their adoption in small to medium-scale venues. On the other hand, lightweight methods such as background subtraction and contour analysis offer low-cost deployment but are rarely integrated with user-facing applications or incentive mechanisms. Furthermore, privacy concerns remain a major barrier, since most existing systems rely on continuous video storage, raising ethical and regulatory challenges.</w:t>
      </w:r>
    </w:p>
    <w:p w14:paraId="7393ACC9" w14:textId="6BCE5960" w:rsidR="00130DDA" w:rsidRPr="00130DDA" w:rsidRDefault="00130DDA" w:rsidP="00F513BD">
      <w:pPr>
        <w:autoSpaceDE/>
        <w:autoSpaceDN/>
        <w:jc w:val="both"/>
        <w:rPr>
          <w:sz w:val="24"/>
          <w:szCs w:val="24"/>
          <w:lang w:val="en-IN" w:eastAsia="en-IN"/>
        </w:rPr>
      </w:pPr>
      <w:r w:rsidRPr="00130DDA">
        <w:rPr>
          <w:sz w:val="24"/>
          <w:szCs w:val="24"/>
          <w:lang w:val="en-IN" w:eastAsia="en-IN"/>
        </w:rPr>
        <w:lastRenderedPageBreak/>
        <w:t xml:space="preserve">Several studies have addressed crowd detection, venue booking, and IoT-enabled occupancy monitoring. However, prior works largely focus on isolated functions—such as detection, booking, or visualization—without delivering a comprehensive framework that unifies privacy-preserving analytics, user engagement, and operational intelligence. To the best of our knowledge, there exists limited research on coupling </w:t>
      </w:r>
      <w:r w:rsidRPr="00130DDA">
        <w:rPr>
          <w:b/>
          <w:bCs/>
          <w:sz w:val="24"/>
          <w:szCs w:val="24"/>
          <w:lang w:val="en-IN" w:eastAsia="en-IN"/>
        </w:rPr>
        <w:t>real-time occupancy analytics with incentive-aware notifications and sentiment-driven ratings</w:t>
      </w:r>
      <w:r w:rsidRPr="00130DDA">
        <w:rPr>
          <w:sz w:val="24"/>
          <w:szCs w:val="24"/>
          <w:lang w:val="en-IN" w:eastAsia="en-IN"/>
        </w:rPr>
        <w:t>, particularly in low-cost deployments accessible to small venue owners.</w:t>
      </w:r>
    </w:p>
    <w:p w14:paraId="03589E73" w14:textId="69B6CFFB" w:rsidR="00130DDA" w:rsidRPr="00130DDA" w:rsidRDefault="00130DDA" w:rsidP="00F513BD">
      <w:pPr>
        <w:autoSpaceDE/>
        <w:autoSpaceDN/>
        <w:jc w:val="both"/>
        <w:rPr>
          <w:sz w:val="24"/>
          <w:szCs w:val="24"/>
          <w:lang w:val="en-IN" w:eastAsia="en-IN"/>
        </w:rPr>
      </w:pPr>
      <w:r w:rsidRPr="00130DDA">
        <w:rPr>
          <w:sz w:val="24"/>
          <w:szCs w:val="24"/>
          <w:lang w:val="en-IN" w:eastAsia="en-IN"/>
        </w:rPr>
        <w:t xml:space="preserve">This paper introduces </w:t>
      </w:r>
      <w:proofErr w:type="spellStart"/>
      <w:r w:rsidRPr="00130DDA">
        <w:rPr>
          <w:b/>
          <w:bCs/>
          <w:sz w:val="24"/>
          <w:szCs w:val="24"/>
          <w:lang w:val="en-IN" w:eastAsia="en-IN"/>
        </w:rPr>
        <w:t>CrowdPalz</w:t>
      </w:r>
      <w:proofErr w:type="spellEnd"/>
      <w:r w:rsidRPr="00130DDA">
        <w:rPr>
          <w:sz w:val="24"/>
          <w:szCs w:val="24"/>
          <w:lang w:val="en-IN" w:eastAsia="en-IN"/>
        </w:rPr>
        <w:t xml:space="preserve">, a smart venue occupancy management and discovery platform designed to address these challenges. The proposed system leverages commodity webcams and lightweight computer vision algorithms to estimate occupancy without compromising privacy. Real-time analytics are combined with user-generated reviews, which are processed using rule-based sentiment analysis to derive multi-parameter ratings. Additionally, an automated notification engine delivers targeted promotional offers when occupancy falls below a threshold, thereby shaping user </w:t>
      </w:r>
      <w:r w:rsidR="005433EC" w:rsidRPr="00130DDA">
        <w:rPr>
          <w:sz w:val="24"/>
          <w:szCs w:val="24"/>
          <w:lang w:val="en-IN" w:eastAsia="en-IN"/>
        </w:rPr>
        <w:t>behaviour</w:t>
      </w:r>
      <w:r w:rsidRPr="00130DDA">
        <w:rPr>
          <w:sz w:val="24"/>
          <w:szCs w:val="24"/>
          <w:lang w:val="en-IN" w:eastAsia="en-IN"/>
        </w:rPr>
        <w:t xml:space="preserve"> and improving venue utilization.</w:t>
      </w:r>
    </w:p>
    <w:p w14:paraId="79C345F7" w14:textId="77777777" w:rsidR="00130DDA" w:rsidRPr="00130DDA" w:rsidRDefault="00130DDA" w:rsidP="00F513BD">
      <w:pPr>
        <w:autoSpaceDE/>
        <w:autoSpaceDN/>
        <w:jc w:val="both"/>
        <w:rPr>
          <w:sz w:val="24"/>
          <w:szCs w:val="24"/>
          <w:lang w:val="en-IN" w:eastAsia="en-IN"/>
        </w:rPr>
      </w:pPr>
      <w:r w:rsidRPr="00130DDA">
        <w:rPr>
          <w:sz w:val="24"/>
          <w:szCs w:val="24"/>
          <w:lang w:val="en-IN" w:eastAsia="en-IN"/>
        </w:rPr>
        <w:t xml:space="preserve">The </w:t>
      </w:r>
      <w:r w:rsidRPr="00130DDA">
        <w:rPr>
          <w:b/>
          <w:bCs/>
          <w:sz w:val="24"/>
          <w:szCs w:val="24"/>
          <w:lang w:val="en-IN" w:eastAsia="en-IN"/>
        </w:rPr>
        <w:t>contributions of this paper</w:t>
      </w:r>
      <w:r w:rsidRPr="00130DDA">
        <w:rPr>
          <w:sz w:val="24"/>
          <w:szCs w:val="24"/>
          <w:lang w:val="en-IN" w:eastAsia="en-IN"/>
        </w:rPr>
        <w:t xml:space="preserve"> are summarized as follows:</w:t>
      </w:r>
    </w:p>
    <w:p w14:paraId="53600AAB" w14:textId="77777777" w:rsidR="00130DDA" w:rsidRPr="00130DDA" w:rsidRDefault="00130DDA" w:rsidP="00F513BD">
      <w:pPr>
        <w:numPr>
          <w:ilvl w:val="0"/>
          <w:numId w:val="32"/>
        </w:numPr>
        <w:autoSpaceDE/>
        <w:autoSpaceDN/>
        <w:jc w:val="both"/>
        <w:rPr>
          <w:sz w:val="24"/>
          <w:szCs w:val="24"/>
          <w:lang w:val="en-IN" w:eastAsia="en-IN"/>
        </w:rPr>
      </w:pPr>
      <w:r w:rsidRPr="00130DDA">
        <w:rPr>
          <w:b/>
          <w:bCs/>
          <w:sz w:val="24"/>
          <w:szCs w:val="24"/>
          <w:lang w:val="en-IN" w:eastAsia="en-IN"/>
        </w:rPr>
        <w:t>Lightweight and Privacy-Preserving Occupancy Estimation</w:t>
      </w:r>
      <w:r w:rsidRPr="00130DDA">
        <w:rPr>
          <w:sz w:val="24"/>
          <w:szCs w:val="24"/>
          <w:lang w:val="en-IN" w:eastAsia="en-IN"/>
        </w:rPr>
        <w:t>: A real-time framework using Gaussian Mixture Models and contour-based analysis on commodity webcams without storing personally identifiable imagery.</w:t>
      </w:r>
    </w:p>
    <w:p w14:paraId="2686185E" w14:textId="77777777" w:rsidR="00130DDA" w:rsidRPr="00130DDA" w:rsidRDefault="00130DDA" w:rsidP="00F513BD">
      <w:pPr>
        <w:numPr>
          <w:ilvl w:val="0"/>
          <w:numId w:val="32"/>
        </w:numPr>
        <w:autoSpaceDE/>
        <w:autoSpaceDN/>
        <w:jc w:val="both"/>
        <w:rPr>
          <w:sz w:val="24"/>
          <w:szCs w:val="24"/>
          <w:lang w:val="en-IN" w:eastAsia="en-IN"/>
        </w:rPr>
      </w:pPr>
      <w:r w:rsidRPr="00130DDA">
        <w:rPr>
          <w:b/>
          <w:bCs/>
          <w:sz w:val="24"/>
          <w:szCs w:val="24"/>
          <w:lang w:val="en-IN" w:eastAsia="en-IN"/>
        </w:rPr>
        <w:t>User-Centric Analytics and Ratings</w:t>
      </w:r>
      <w:r w:rsidRPr="00130DDA">
        <w:rPr>
          <w:sz w:val="24"/>
          <w:szCs w:val="24"/>
          <w:lang w:val="en-IN" w:eastAsia="en-IN"/>
        </w:rPr>
        <w:t>: Integration of sentiment-driven text review processing into structured multi-parameter ratings for hygiene, service, and ambiance.</w:t>
      </w:r>
    </w:p>
    <w:p w14:paraId="01618440" w14:textId="77777777" w:rsidR="00130DDA" w:rsidRPr="00130DDA" w:rsidRDefault="00130DDA" w:rsidP="00F513BD">
      <w:pPr>
        <w:numPr>
          <w:ilvl w:val="0"/>
          <w:numId w:val="32"/>
        </w:numPr>
        <w:autoSpaceDE/>
        <w:autoSpaceDN/>
        <w:jc w:val="both"/>
        <w:rPr>
          <w:sz w:val="24"/>
          <w:szCs w:val="24"/>
          <w:lang w:val="en-IN" w:eastAsia="en-IN"/>
        </w:rPr>
      </w:pPr>
      <w:r w:rsidRPr="00130DDA">
        <w:rPr>
          <w:b/>
          <w:bCs/>
          <w:sz w:val="24"/>
          <w:szCs w:val="24"/>
          <w:lang w:val="en-IN" w:eastAsia="en-IN"/>
        </w:rPr>
        <w:t>Incentive-Aware Notification System</w:t>
      </w:r>
      <w:r w:rsidRPr="00130DDA">
        <w:rPr>
          <w:sz w:val="24"/>
          <w:szCs w:val="24"/>
          <w:lang w:val="en-IN" w:eastAsia="en-IN"/>
        </w:rPr>
        <w:t>: Automated delivery of promotional offers and event alerts when underutilization is detected, linking analytics directly to demand shaping.</w:t>
      </w:r>
    </w:p>
    <w:p w14:paraId="151B4446" w14:textId="77777777" w:rsidR="00130DDA" w:rsidRPr="00130DDA" w:rsidRDefault="00130DDA" w:rsidP="00F513BD">
      <w:pPr>
        <w:numPr>
          <w:ilvl w:val="0"/>
          <w:numId w:val="32"/>
        </w:numPr>
        <w:autoSpaceDE/>
        <w:autoSpaceDN/>
        <w:jc w:val="both"/>
        <w:rPr>
          <w:sz w:val="24"/>
          <w:szCs w:val="24"/>
          <w:lang w:val="en-IN" w:eastAsia="en-IN"/>
        </w:rPr>
      </w:pPr>
      <w:r w:rsidRPr="00130DDA">
        <w:rPr>
          <w:b/>
          <w:bCs/>
          <w:sz w:val="24"/>
          <w:szCs w:val="24"/>
          <w:lang w:val="en-IN" w:eastAsia="en-IN"/>
        </w:rPr>
        <w:t>End-to-End Implementation and Validation</w:t>
      </w:r>
      <w:r w:rsidRPr="00130DDA">
        <w:rPr>
          <w:sz w:val="24"/>
          <w:szCs w:val="24"/>
          <w:lang w:val="en-IN" w:eastAsia="en-IN"/>
        </w:rPr>
        <w:t xml:space="preserve">: A complete prototype built on Django, OpenCV, SQLite, and Leaflet.js, validated through pilot experiments showing sub-second latency, ~85% </w:t>
      </w:r>
      <w:r w:rsidRPr="00130DDA">
        <w:rPr>
          <w:sz w:val="24"/>
          <w:szCs w:val="24"/>
          <w:lang w:val="en-IN" w:eastAsia="en-IN"/>
        </w:rPr>
        <w:t>forecasting accuracy, and 40% higher re-engagement.</w:t>
      </w:r>
    </w:p>
    <w:p w14:paraId="2B1C5C58" w14:textId="3DE1911E" w:rsidR="00DB1AC6" w:rsidRPr="003F329C" w:rsidRDefault="00130DDA" w:rsidP="00F513BD">
      <w:pPr>
        <w:numPr>
          <w:ilvl w:val="0"/>
          <w:numId w:val="32"/>
        </w:numPr>
        <w:autoSpaceDE/>
        <w:autoSpaceDN/>
        <w:jc w:val="both"/>
        <w:rPr>
          <w:sz w:val="24"/>
          <w:szCs w:val="24"/>
          <w:lang w:val="en-IN" w:eastAsia="en-IN"/>
        </w:rPr>
      </w:pPr>
      <w:r w:rsidRPr="00130DDA">
        <w:rPr>
          <w:b/>
          <w:bCs/>
          <w:sz w:val="24"/>
          <w:szCs w:val="24"/>
          <w:lang w:val="en-IN" w:eastAsia="en-IN"/>
        </w:rPr>
        <w:t>Comprehensive Framework</w:t>
      </w:r>
      <w:r w:rsidRPr="00130DDA">
        <w:rPr>
          <w:sz w:val="24"/>
          <w:szCs w:val="24"/>
          <w:lang w:val="en-IN" w:eastAsia="en-IN"/>
        </w:rPr>
        <w:t xml:space="preserve">: Unlike prior works, </w:t>
      </w:r>
      <w:proofErr w:type="spellStart"/>
      <w:r w:rsidRPr="00130DDA">
        <w:rPr>
          <w:sz w:val="24"/>
          <w:szCs w:val="24"/>
          <w:lang w:val="en-IN" w:eastAsia="en-IN"/>
        </w:rPr>
        <w:t>CrowdPalz</w:t>
      </w:r>
      <w:proofErr w:type="spellEnd"/>
      <w:r w:rsidRPr="00130DDA">
        <w:rPr>
          <w:sz w:val="24"/>
          <w:szCs w:val="24"/>
          <w:lang w:val="en-IN" w:eastAsia="en-IN"/>
        </w:rPr>
        <w:t xml:space="preserve"> unifies real-time occupancy detection, user engagement, and operational intelligence into a single deployable platform designed for practical, low-cost adoption.</w:t>
      </w:r>
    </w:p>
    <w:p w14:paraId="4EE20A06" w14:textId="77777777" w:rsidR="00DB1AC6" w:rsidRPr="00130DDA" w:rsidRDefault="00DB1AC6" w:rsidP="00F513BD">
      <w:pPr>
        <w:autoSpaceDE/>
        <w:autoSpaceDN/>
        <w:ind w:left="720"/>
        <w:jc w:val="both"/>
        <w:rPr>
          <w:sz w:val="24"/>
          <w:szCs w:val="24"/>
          <w:lang w:val="en-IN" w:eastAsia="en-IN"/>
        </w:rPr>
      </w:pPr>
    </w:p>
    <w:p w14:paraId="54A8C653" w14:textId="77777777" w:rsidR="00130DDA" w:rsidRPr="00130DDA" w:rsidRDefault="00130DDA" w:rsidP="00F513BD">
      <w:pPr>
        <w:autoSpaceDE/>
        <w:autoSpaceDN/>
        <w:jc w:val="both"/>
        <w:rPr>
          <w:sz w:val="24"/>
          <w:szCs w:val="24"/>
          <w:lang w:val="en-IN" w:eastAsia="en-IN"/>
        </w:rPr>
      </w:pPr>
      <w:r w:rsidRPr="00130DDA">
        <w:rPr>
          <w:sz w:val="24"/>
          <w:szCs w:val="24"/>
          <w:lang w:val="en-IN" w:eastAsia="en-IN"/>
        </w:rPr>
        <w:t>The remainder of this paper is structured as follows: Section III reviews related work in crowd counting, event management systems, and privacy-preserving analytics. Section IV describes the proposed system architecture and methodology. Section V presents the experimental setup and results. Section VI discusses findings, limitations, and ethical implications. Finally, Section VII concludes the paper and outlines future research directions.</w:t>
      </w:r>
    </w:p>
    <w:p w14:paraId="53F2A9FC" w14:textId="77777777" w:rsidR="00F834BF" w:rsidRPr="003F329C" w:rsidRDefault="00F834BF" w:rsidP="00F834BF">
      <w:pPr>
        <w:autoSpaceDE/>
        <w:autoSpaceDN/>
        <w:rPr>
          <w:sz w:val="24"/>
          <w:szCs w:val="24"/>
          <w:lang w:val="en-IN" w:eastAsia="en-IN"/>
        </w:rPr>
      </w:pPr>
    </w:p>
    <w:p w14:paraId="1B5E8228" w14:textId="2AC74DCE" w:rsidR="007B6491" w:rsidRPr="005433EC" w:rsidRDefault="00437511" w:rsidP="007B6491">
      <w:pPr>
        <w:pStyle w:val="Heading1"/>
        <w:rPr>
          <w:b/>
          <w:bCs/>
          <w:sz w:val="24"/>
          <w:szCs w:val="24"/>
        </w:rPr>
      </w:pPr>
      <w:r w:rsidRPr="00F513BD">
        <w:rPr>
          <w:b/>
          <w:bCs/>
          <w:sz w:val="24"/>
          <w:szCs w:val="24"/>
        </w:rPr>
        <w:t xml:space="preserve">LITERATURE </w:t>
      </w:r>
      <w:r w:rsidR="00A95BBD" w:rsidRPr="00F513BD">
        <w:rPr>
          <w:b/>
          <w:bCs/>
          <w:sz w:val="24"/>
          <w:szCs w:val="24"/>
        </w:rPr>
        <w:t>REVIEW</w:t>
      </w:r>
    </w:p>
    <w:p w14:paraId="1ED15A5D" w14:textId="77777777" w:rsidR="004F7C4E" w:rsidRPr="004F7C4E" w:rsidRDefault="004F7C4E" w:rsidP="004F7C4E">
      <w:pPr>
        <w:jc w:val="both"/>
        <w:rPr>
          <w:sz w:val="24"/>
          <w:szCs w:val="24"/>
          <w:lang w:val="en-IN"/>
        </w:rPr>
      </w:pPr>
      <w:r w:rsidRPr="004F7C4E">
        <w:rPr>
          <w:sz w:val="24"/>
          <w:szCs w:val="24"/>
          <w:lang w:val="en-IN"/>
        </w:rPr>
        <w:t xml:space="preserve">Early crowd analysis focused on classical computer vision—foreground segmentation and background subtraction—to produce density maps or direct counts. Gaussian Mixture Model (GMM) variants, e.g., adaptive MOG, and non-parametric models like </w:t>
      </w:r>
      <w:proofErr w:type="spellStart"/>
      <w:r w:rsidRPr="004F7C4E">
        <w:rPr>
          <w:sz w:val="24"/>
          <w:szCs w:val="24"/>
          <w:lang w:val="en-IN"/>
        </w:rPr>
        <w:t>ViBe</w:t>
      </w:r>
      <w:proofErr w:type="spellEnd"/>
      <w:r w:rsidRPr="004F7C4E">
        <w:rPr>
          <w:sz w:val="24"/>
          <w:szCs w:val="24"/>
          <w:lang w:val="en-IN"/>
        </w:rPr>
        <w:t>, established the basics for robust foreground extraction under changing illumination and dynamic backgrounds [1], [2]. These pipelines remain useful in resource-constrained settings or as pre-processing for deep models.</w:t>
      </w:r>
    </w:p>
    <w:p w14:paraId="60846465" w14:textId="77777777" w:rsidR="004F7C4E" w:rsidRPr="004F7C4E" w:rsidRDefault="004F7C4E" w:rsidP="004F7C4E">
      <w:pPr>
        <w:jc w:val="both"/>
        <w:rPr>
          <w:sz w:val="24"/>
          <w:szCs w:val="24"/>
          <w:lang w:val="en-IN"/>
        </w:rPr>
      </w:pPr>
      <w:r w:rsidRPr="004F7C4E">
        <w:rPr>
          <w:sz w:val="24"/>
          <w:szCs w:val="24"/>
          <w:lang w:val="en-IN"/>
        </w:rPr>
        <w:t xml:space="preserve">With the rise of deep learning, image-to-density paradigms became dominant. The multi-column CNN (MCNN) first addressed extreme scale variation with parallel receptive fields, enabling density estimation in highly congested scenes [3]. Subsequent architectures improved spatial fidelity and receptive-field control: </w:t>
      </w:r>
      <w:proofErr w:type="spellStart"/>
      <w:r w:rsidRPr="004F7C4E">
        <w:rPr>
          <w:sz w:val="24"/>
          <w:szCs w:val="24"/>
          <w:lang w:val="en-IN"/>
        </w:rPr>
        <w:t>CSRNet</w:t>
      </w:r>
      <w:proofErr w:type="spellEnd"/>
      <w:r w:rsidRPr="004F7C4E">
        <w:rPr>
          <w:sz w:val="24"/>
          <w:szCs w:val="24"/>
          <w:lang w:val="en-IN"/>
        </w:rPr>
        <w:t xml:space="preserve"> replaced pooling with dilated convolutions to preserve resolution [4]; SANet-style scale aggregation and perspective-aware modules further mitigated perspective distortion [5], [6]. Encoder–decoder families (e.g., </w:t>
      </w:r>
      <w:proofErr w:type="spellStart"/>
      <w:r w:rsidRPr="004F7C4E">
        <w:rPr>
          <w:sz w:val="24"/>
          <w:szCs w:val="24"/>
          <w:lang w:val="en-IN"/>
        </w:rPr>
        <w:t>TEDNet</w:t>
      </w:r>
      <w:proofErr w:type="spellEnd"/>
      <w:r w:rsidRPr="004F7C4E">
        <w:rPr>
          <w:sz w:val="24"/>
          <w:szCs w:val="24"/>
          <w:lang w:val="en-IN"/>
        </w:rPr>
        <w:t xml:space="preserve">) and structured losses (e.g., spatial-awareness/MEP) enhanced high-frequency detail and texture retention in the density maps [7], [8]. Other advances include attention-injective deformable convolutions, context-aware feature selection, and adaptive dilation with self-correction </w:t>
      </w:r>
      <w:r w:rsidRPr="004F7C4E">
        <w:rPr>
          <w:sz w:val="24"/>
          <w:szCs w:val="24"/>
          <w:lang w:val="en-IN"/>
        </w:rPr>
        <w:lastRenderedPageBreak/>
        <w:t xml:space="preserve">supervision for annotation noise [9]–[12]. Surveys consolidate these trends and benchmark progress across </w:t>
      </w:r>
      <w:proofErr w:type="spellStart"/>
      <w:r w:rsidRPr="004F7C4E">
        <w:rPr>
          <w:sz w:val="24"/>
          <w:szCs w:val="24"/>
          <w:lang w:val="en-IN"/>
        </w:rPr>
        <w:t>ShanghaiTech</w:t>
      </w:r>
      <w:proofErr w:type="spellEnd"/>
      <w:r w:rsidRPr="004F7C4E">
        <w:rPr>
          <w:sz w:val="24"/>
          <w:szCs w:val="24"/>
          <w:lang w:val="en-IN"/>
        </w:rPr>
        <w:t>, UCF-CC-50, WorldExpo’10, and UCSD datasets, highlighting trade-offs between MAE/RMSE, inference speed, and annotation cost [13].</w:t>
      </w:r>
    </w:p>
    <w:p w14:paraId="520C62E3" w14:textId="77777777" w:rsidR="004F7C4E" w:rsidRPr="004F7C4E" w:rsidRDefault="004F7C4E" w:rsidP="004F7C4E">
      <w:pPr>
        <w:jc w:val="both"/>
        <w:rPr>
          <w:sz w:val="24"/>
          <w:szCs w:val="24"/>
          <w:lang w:val="en-IN"/>
        </w:rPr>
      </w:pPr>
      <w:r w:rsidRPr="004F7C4E">
        <w:rPr>
          <w:sz w:val="24"/>
          <w:szCs w:val="24"/>
          <w:lang w:val="en-IN"/>
        </w:rPr>
        <w:t>Beyond RGB video, privacy-conscious sensing modalities are gaining traction. Low-resolution thermal/IR imagery provides occupancy and flow without personally identifying features, fitting privacy-by-design constraints for public venues [14]–[16]. Parallel lines of work explore privacy-preserving video analytics—from learned face de-identification and anonymization to differential privacy platforms and cryptographic inference (secure MPC / homomorphic encryption) that analyze encrypted streams end-to-end [17]–[21].</w:t>
      </w:r>
    </w:p>
    <w:p w14:paraId="403A8365" w14:textId="77777777" w:rsidR="004F7C4E" w:rsidRPr="004F7C4E" w:rsidRDefault="004F7C4E" w:rsidP="004F7C4E">
      <w:pPr>
        <w:jc w:val="both"/>
        <w:rPr>
          <w:sz w:val="24"/>
          <w:szCs w:val="24"/>
          <w:lang w:val="en-IN"/>
        </w:rPr>
      </w:pPr>
      <w:r w:rsidRPr="004F7C4E">
        <w:rPr>
          <w:sz w:val="24"/>
          <w:szCs w:val="24"/>
          <w:lang w:val="en-IN"/>
        </w:rPr>
        <w:t>Non-vision modalities offer complementary signals for robustness and coverage. Wi-Fi/Bluetooth probe requests and channel state information (CSI) enable device-free or device-based people counting, density estimation, and flow prediction, often with minimal infrastructure changes and strong privacy characteristics (no imagery) [22]–[26]. These signals can also backstop vision during occlusions or low-light conditions.</w:t>
      </w:r>
    </w:p>
    <w:p w14:paraId="1FCF86DF" w14:textId="77777777" w:rsidR="004F7C4E" w:rsidRPr="004F7C4E" w:rsidRDefault="004F7C4E" w:rsidP="004F7C4E">
      <w:pPr>
        <w:jc w:val="both"/>
        <w:rPr>
          <w:sz w:val="24"/>
          <w:szCs w:val="24"/>
          <w:lang w:val="en-IN"/>
        </w:rPr>
      </w:pPr>
      <w:r w:rsidRPr="004F7C4E">
        <w:rPr>
          <w:sz w:val="24"/>
          <w:szCs w:val="24"/>
          <w:lang w:val="en-IN"/>
        </w:rPr>
        <w:t>For queue analytics and service-level planning, classical queueing theory remains essential. Little’s Law directly links average occupancy to arrival rate and system time, while Erlang C (and its extensions) estimate waiting times and staffing requirements—useful when translating predicted demand (counts and flows) into operational actions (e.g., adding gates, opening counters) [27]–[30]. Integrating modern perception with these operational models underpins real-time dashboards for venue capacity, lane balancing, and wait-time guarantees.</w:t>
      </w:r>
    </w:p>
    <w:p w14:paraId="7A9746C0" w14:textId="77777777" w:rsidR="00A95BBD" w:rsidRPr="003F329C" w:rsidRDefault="00A95BBD" w:rsidP="00A95BBD">
      <w:pPr>
        <w:jc w:val="both"/>
        <w:rPr>
          <w:color w:val="FF0000"/>
          <w:sz w:val="24"/>
          <w:szCs w:val="24"/>
        </w:rPr>
      </w:pPr>
    </w:p>
    <w:p w14:paraId="0658E0D9" w14:textId="60A68D4D" w:rsidR="007C5272" w:rsidRPr="00F513BD" w:rsidRDefault="0023739E" w:rsidP="0023739E">
      <w:pPr>
        <w:pStyle w:val="Heading1"/>
        <w:rPr>
          <w:b/>
          <w:bCs/>
          <w:sz w:val="24"/>
          <w:szCs w:val="24"/>
        </w:rPr>
      </w:pPr>
      <w:r w:rsidRPr="00F513BD">
        <w:rPr>
          <w:b/>
          <w:bCs/>
          <w:sz w:val="24"/>
          <w:szCs w:val="24"/>
        </w:rPr>
        <w:t xml:space="preserve">System Architecture and </w:t>
      </w:r>
      <w:r w:rsidR="007C5272" w:rsidRPr="00F513BD">
        <w:rPr>
          <w:b/>
          <w:bCs/>
          <w:sz w:val="24"/>
          <w:szCs w:val="24"/>
        </w:rPr>
        <w:t>Methodology</w:t>
      </w:r>
      <w:r w:rsidR="00077FD7" w:rsidRPr="00F513BD">
        <w:rPr>
          <w:b/>
          <w:bCs/>
          <w:sz w:val="24"/>
          <w:szCs w:val="24"/>
        </w:rPr>
        <w:t xml:space="preserve"> </w:t>
      </w:r>
    </w:p>
    <w:p w14:paraId="341D8244" w14:textId="77777777" w:rsidR="00366CEB" w:rsidRDefault="00366CEB" w:rsidP="00F513BD">
      <w:pPr>
        <w:jc w:val="both"/>
        <w:rPr>
          <w:sz w:val="24"/>
          <w:szCs w:val="24"/>
          <w:lang w:val="en-IN"/>
        </w:rPr>
      </w:pPr>
      <w:r w:rsidRPr="00366CEB">
        <w:rPr>
          <w:sz w:val="24"/>
          <w:szCs w:val="24"/>
          <w:lang w:val="en-IN"/>
        </w:rPr>
        <w:t xml:space="preserve">The proposed </w:t>
      </w:r>
      <w:proofErr w:type="spellStart"/>
      <w:r w:rsidRPr="00366CEB">
        <w:rPr>
          <w:b/>
          <w:bCs/>
          <w:sz w:val="24"/>
          <w:szCs w:val="24"/>
          <w:lang w:val="en-IN"/>
        </w:rPr>
        <w:t>CrowdPalz</w:t>
      </w:r>
      <w:proofErr w:type="spellEnd"/>
      <w:r w:rsidRPr="00366CEB">
        <w:rPr>
          <w:sz w:val="24"/>
          <w:szCs w:val="24"/>
          <w:lang w:val="en-IN"/>
        </w:rPr>
        <w:t xml:space="preserve"> platform is designed as a modular architecture that integrates real-time occupancy estimation, sentiment-driven ratings, dynamic notifications, and visualization dashboards. The system follows a three-tier structure consisting of the </w:t>
      </w:r>
      <w:r w:rsidRPr="00366CEB">
        <w:rPr>
          <w:b/>
          <w:bCs/>
          <w:sz w:val="24"/>
          <w:szCs w:val="24"/>
          <w:lang w:val="en-IN"/>
        </w:rPr>
        <w:t>frontend interface</w:t>
      </w:r>
      <w:r w:rsidRPr="00366CEB">
        <w:rPr>
          <w:sz w:val="24"/>
          <w:szCs w:val="24"/>
          <w:lang w:val="en-IN"/>
        </w:rPr>
        <w:t xml:space="preserve">, </w:t>
      </w:r>
      <w:r w:rsidRPr="00366CEB">
        <w:rPr>
          <w:b/>
          <w:bCs/>
          <w:sz w:val="24"/>
          <w:szCs w:val="24"/>
          <w:lang w:val="en-IN"/>
        </w:rPr>
        <w:t>backend processing engine</w:t>
      </w:r>
      <w:r w:rsidRPr="00366CEB">
        <w:rPr>
          <w:sz w:val="24"/>
          <w:szCs w:val="24"/>
          <w:lang w:val="en-IN"/>
        </w:rPr>
        <w:t xml:space="preserve">, and </w:t>
      </w:r>
      <w:r w:rsidRPr="00366CEB">
        <w:rPr>
          <w:b/>
          <w:bCs/>
          <w:sz w:val="24"/>
          <w:szCs w:val="24"/>
          <w:lang w:val="en-IN"/>
        </w:rPr>
        <w:t>database layer</w:t>
      </w:r>
      <w:r w:rsidRPr="00366CEB">
        <w:rPr>
          <w:sz w:val="24"/>
          <w:szCs w:val="24"/>
          <w:lang w:val="en-IN"/>
        </w:rPr>
        <w:t>, all connected through RESTful APIs.</w:t>
      </w:r>
    </w:p>
    <w:p w14:paraId="4E89C149" w14:textId="77777777" w:rsidR="00F513BD" w:rsidRDefault="00F513BD" w:rsidP="00F513BD">
      <w:pPr>
        <w:jc w:val="both"/>
        <w:rPr>
          <w:sz w:val="24"/>
          <w:szCs w:val="24"/>
          <w:lang w:val="en-IN"/>
        </w:rPr>
      </w:pPr>
    </w:p>
    <w:p w14:paraId="2643C7C1" w14:textId="1D670352" w:rsidR="00F518E3" w:rsidRPr="00F518E3" w:rsidRDefault="00F518E3" w:rsidP="00F513BD">
      <w:pPr>
        <w:jc w:val="both"/>
        <w:rPr>
          <w:sz w:val="24"/>
          <w:szCs w:val="24"/>
          <w:lang w:val="en-IN"/>
        </w:rPr>
      </w:pPr>
      <w:r w:rsidRPr="00F518E3">
        <w:rPr>
          <w:noProof/>
          <w:sz w:val="24"/>
          <w:szCs w:val="24"/>
          <w:lang w:val="en-IN"/>
        </w:rPr>
        <w:drawing>
          <wp:inline distT="0" distB="0" distL="0" distR="0" wp14:anchorId="78927948" wp14:editId="56031854">
            <wp:extent cx="3108960" cy="2266950"/>
            <wp:effectExtent l="0" t="0" r="0" b="0"/>
            <wp:docPr id="567854348" name="Picture 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54348" name="Picture 4" descr="A diagram of a syste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08960" cy="2266950"/>
                    </a:xfrm>
                    <a:prstGeom prst="rect">
                      <a:avLst/>
                    </a:prstGeom>
                    <a:noFill/>
                    <a:ln>
                      <a:noFill/>
                    </a:ln>
                  </pic:spPr>
                </pic:pic>
              </a:graphicData>
            </a:graphic>
          </wp:inline>
        </w:drawing>
      </w:r>
    </w:p>
    <w:p w14:paraId="4E805E70" w14:textId="5CC467B7" w:rsidR="00F965E4" w:rsidRPr="005433EC" w:rsidRDefault="00F518E3" w:rsidP="00F513BD">
      <w:pPr>
        <w:jc w:val="center"/>
        <w:rPr>
          <w:b/>
          <w:bCs/>
          <w:i/>
          <w:iCs/>
          <w:sz w:val="22"/>
          <w:szCs w:val="22"/>
          <w:lang w:val="en-IN"/>
        </w:rPr>
      </w:pPr>
      <w:r w:rsidRPr="005433EC">
        <w:rPr>
          <w:b/>
          <w:bCs/>
          <w:i/>
          <w:iCs/>
          <w:sz w:val="22"/>
          <w:szCs w:val="22"/>
          <w:lang w:val="en-IN"/>
        </w:rPr>
        <w:t>Fig</w:t>
      </w:r>
      <w:r w:rsidR="00F513BD" w:rsidRPr="005433EC">
        <w:rPr>
          <w:b/>
          <w:bCs/>
          <w:i/>
          <w:iCs/>
          <w:sz w:val="22"/>
          <w:szCs w:val="22"/>
          <w:lang w:val="en-IN"/>
        </w:rPr>
        <w:t xml:space="preserve">.  </w:t>
      </w:r>
      <w:r w:rsidRPr="005433EC">
        <w:rPr>
          <w:b/>
          <w:bCs/>
          <w:i/>
          <w:iCs/>
          <w:sz w:val="22"/>
          <w:szCs w:val="22"/>
          <w:lang w:val="en-IN"/>
        </w:rPr>
        <w:t>1</w:t>
      </w:r>
      <w:r w:rsidR="00F513BD" w:rsidRPr="005433EC">
        <w:rPr>
          <w:b/>
          <w:bCs/>
          <w:i/>
          <w:iCs/>
          <w:sz w:val="22"/>
          <w:szCs w:val="22"/>
          <w:lang w:val="en-IN"/>
        </w:rPr>
        <w:t>.</w:t>
      </w:r>
      <w:r w:rsidRPr="005433EC">
        <w:rPr>
          <w:b/>
          <w:bCs/>
          <w:i/>
          <w:iCs/>
          <w:sz w:val="22"/>
          <w:szCs w:val="22"/>
          <w:lang w:val="en-IN"/>
        </w:rPr>
        <w:t xml:space="preserve"> System Architecture</w:t>
      </w:r>
      <w:r w:rsidR="00F07AB6">
        <w:rPr>
          <w:b/>
          <w:bCs/>
          <w:i/>
          <w:iCs/>
          <w:sz w:val="22"/>
          <w:szCs w:val="22"/>
          <w:lang w:val="en-IN"/>
        </w:rPr>
        <w:t xml:space="preserve"> of </w:t>
      </w:r>
      <w:proofErr w:type="spellStart"/>
      <w:r w:rsidR="00F07AB6">
        <w:rPr>
          <w:b/>
          <w:bCs/>
          <w:i/>
          <w:iCs/>
          <w:sz w:val="22"/>
          <w:szCs w:val="22"/>
          <w:lang w:val="en-IN"/>
        </w:rPr>
        <w:t>CrowdPalz</w:t>
      </w:r>
      <w:proofErr w:type="spellEnd"/>
    </w:p>
    <w:p w14:paraId="6B1B2DC3" w14:textId="15C8E0B1" w:rsidR="00366CEB" w:rsidRPr="00366CEB" w:rsidRDefault="00366CEB" w:rsidP="00366CEB">
      <w:pPr>
        <w:rPr>
          <w:sz w:val="24"/>
          <w:szCs w:val="24"/>
          <w:lang w:val="en-IN"/>
        </w:rPr>
      </w:pPr>
    </w:p>
    <w:p w14:paraId="0CB7817D" w14:textId="77777777" w:rsidR="00366CEB" w:rsidRDefault="00366CEB" w:rsidP="00F513BD">
      <w:pPr>
        <w:jc w:val="both"/>
        <w:rPr>
          <w:b/>
          <w:bCs/>
          <w:sz w:val="24"/>
          <w:szCs w:val="24"/>
          <w:lang w:val="en-IN"/>
        </w:rPr>
      </w:pPr>
      <w:r w:rsidRPr="00366CEB">
        <w:rPr>
          <w:b/>
          <w:bCs/>
          <w:sz w:val="24"/>
          <w:szCs w:val="24"/>
          <w:lang w:val="en-IN"/>
        </w:rPr>
        <w:t>A. Frontend and Visualization Layer</w:t>
      </w:r>
    </w:p>
    <w:p w14:paraId="63D98BC1" w14:textId="77777777" w:rsidR="00F513BD" w:rsidRPr="00366CEB" w:rsidRDefault="00F513BD" w:rsidP="00F513BD">
      <w:pPr>
        <w:ind w:left="720"/>
        <w:jc w:val="both"/>
        <w:rPr>
          <w:b/>
          <w:bCs/>
          <w:sz w:val="24"/>
          <w:szCs w:val="24"/>
          <w:lang w:val="en-IN"/>
        </w:rPr>
      </w:pPr>
    </w:p>
    <w:p w14:paraId="0DD5F31D" w14:textId="3351A3B0" w:rsidR="00576E25" w:rsidRPr="00366CEB" w:rsidRDefault="00366CEB" w:rsidP="00F513BD">
      <w:pPr>
        <w:jc w:val="both"/>
        <w:rPr>
          <w:sz w:val="24"/>
          <w:szCs w:val="24"/>
          <w:lang w:val="en-IN"/>
        </w:rPr>
      </w:pPr>
      <w:r w:rsidRPr="00366CEB">
        <w:rPr>
          <w:sz w:val="24"/>
          <w:szCs w:val="24"/>
          <w:lang w:val="en-IN"/>
        </w:rPr>
        <w:t xml:space="preserve">The frontend is implemented using Django templating with HTML, CSS, and JavaScript. A </w:t>
      </w:r>
      <w:r w:rsidRPr="00366CEB">
        <w:rPr>
          <w:b/>
          <w:bCs/>
          <w:sz w:val="24"/>
          <w:szCs w:val="24"/>
          <w:lang w:val="en-IN"/>
        </w:rPr>
        <w:t>heatmap visualization</w:t>
      </w:r>
      <w:r w:rsidRPr="00366CEB">
        <w:rPr>
          <w:sz w:val="24"/>
          <w:szCs w:val="24"/>
          <w:lang w:val="en-IN"/>
        </w:rPr>
        <w:t xml:space="preserve"> is generated through Leaflet.js, overlaying real-time occupancy values on venue maps. Users access dynamic interfaces to view occupancy percentages, ratings, and promotional offers. Venue owners utilize dashboards to monitor historical trends, manage queues, and configure admission plans.</w:t>
      </w:r>
    </w:p>
    <w:p w14:paraId="5339AC6A" w14:textId="5660B19A" w:rsidR="00366CEB" w:rsidRPr="00366CEB" w:rsidRDefault="00366CEB" w:rsidP="00F513BD">
      <w:pPr>
        <w:jc w:val="both"/>
        <w:rPr>
          <w:sz w:val="24"/>
          <w:szCs w:val="24"/>
          <w:lang w:val="en-IN"/>
        </w:rPr>
      </w:pPr>
    </w:p>
    <w:p w14:paraId="669844EF" w14:textId="77777777" w:rsidR="00366CEB" w:rsidRDefault="00366CEB" w:rsidP="00F513BD">
      <w:pPr>
        <w:jc w:val="both"/>
        <w:rPr>
          <w:b/>
          <w:bCs/>
          <w:sz w:val="24"/>
          <w:szCs w:val="24"/>
          <w:lang w:val="en-IN"/>
        </w:rPr>
      </w:pPr>
      <w:r w:rsidRPr="00366CEB">
        <w:rPr>
          <w:b/>
          <w:bCs/>
          <w:sz w:val="24"/>
          <w:szCs w:val="24"/>
          <w:lang w:val="en-IN"/>
        </w:rPr>
        <w:t>B. Backend Processing Engine</w:t>
      </w:r>
    </w:p>
    <w:p w14:paraId="7EB8C6EA" w14:textId="77777777" w:rsidR="00F513BD" w:rsidRPr="00366CEB" w:rsidRDefault="00F513BD" w:rsidP="00F513BD">
      <w:pPr>
        <w:jc w:val="both"/>
        <w:rPr>
          <w:b/>
          <w:bCs/>
          <w:sz w:val="24"/>
          <w:szCs w:val="24"/>
          <w:lang w:val="en-IN"/>
        </w:rPr>
      </w:pPr>
    </w:p>
    <w:p w14:paraId="7A996A46" w14:textId="77777777" w:rsidR="00366CEB" w:rsidRPr="00366CEB" w:rsidRDefault="00366CEB" w:rsidP="00F513BD">
      <w:pPr>
        <w:jc w:val="both"/>
        <w:rPr>
          <w:sz w:val="24"/>
          <w:szCs w:val="24"/>
          <w:lang w:val="en-IN"/>
        </w:rPr>
      </w:pPr>
      <w:r w:rsidRPr="00366CEB">
        <w:rPr>
          <w:sz w:val="24"/>
          <w:szCs w:val="24"/>
          <w:lang w:val="en-IN"/>
        </w:rPr>
        <w:t>The backend, developed on the Django framework, performs logic execution, user authentication, and asynchronous task management. Key modules include:</w:t>
      </w:r>
    </w:p>
    <w:p w14:paraId="6A8EFD62" w14:textId="77777777" w:rsidR="00366CEB" w:rsidRPr="00366CEB" w:rsidRDefault="00366CEB" w:rsidP="00F513BD">
      <w:pPr>
        <w:numPr>
          <w:ilvl w:val="0"/>
          <w:numId w:val="34"/>
        </w:numPr>
        <w:jc w:val="both"/>
        <w:rPr>
          <w:sz w:val="24"/>
          <w:szCs w:val="24"/>
          <w:lang w:val="en-IN"/>
        </w:rPr>
      </w:pPr>
      <w:r w:rsidRPr="00366CEB">
        <w:rPr>
          <w:b/>
          <w:bCs/>
          <w:sz w:val="24"/>
          <w:szCs w:val="24"/>
          <w:lang w:val="en-IN"/>
        </w:rPr>
        <w:t>Occupancy Detection</w:t>
      </w:r>
    </w:p>
    <w:p w14:paraId="0A9B7F7B" w14:textId="77777777" w:rsidR="00366CEB" w:rsidRPr="00366CEB" w:rsidRDefault="00366CEB" w:rsidP="00F513BD">
      <w:pPr>
        <w:numPr>
          <w:ilvl w:val="0"/>
          <w:numId w:val="35"/>
        </w:numPr>
        <w:jc w:val="both"/>
        <w:rPr>
          <w:sz w:val="24"/>
          <w:szCs w:val="24"/>
          <w:lang w:val="en-IN"/>
        </w:rPr>
      </w:pPr>
      <w:r w:rsidRPr="00366CEB">
        <w:rPr>
          <w:sz w:val="24"/>
          <w:szCs w:val="24"/>
          <w:lang w:val="en-IN"/>
        </w:rPr>
        <w:t>Input: Webcam feed (low-resolution stream).</w:t>
      </w:r>
    </w:p>
    <w:p w14:paraId="0A765439" w14:textId="77777777" w:rsidR="00366CEB" w:rsidRPr="00366CEB" w:rsidRDefault="00366CEB" w:rsidP="00F513BD">
      <w:pPr>
        <w:numPr>
          <w:ilvl w:val="0"/>
          <w:numId w:val="35"/>
        </w:numPr>
        <w:jc w:val="both"/>
        <w:rPr>
          <w:sz w:val="24"/>
          <w:szCs w:val="24"/>
          <w:lang w:val="en-IN"/>
        </w:rPr>
      </w:pPr>
      <w:r w:rsidRPr="00366CEB">
        <w:rPr>
          <w:sz w:val="24"/>
          <w:szCs w:val="24"/>
          <w:lang w:val="en-IN"/>
        </w:rPr>
        <w:t>Algorithm: Gaussian Mixture Model (MOG2) background subtraction isolates moving objects, followed by contour detection to estimate person counts.</w:t>
      </w:r>
    </w:p>
    <w:p w14:paraId="7889CD92" w14:textId="77777777" w:rsidR="00366CEB" w:rsidRPr="00366CEB" w:rsidRDefault="00366CEB" w:rsidP="00F513BD">
      <w:pPr>
        <w:numPr>
          <w:ilvl w:val="0"/>
          <w:numId w:val="35"/>
        </w:numPr>
        <w:jc w:val="both"/>
        <w:rPr>
          <w:sz w:val="24"/>
          <w:szCs w:val="24"/>
          <w:lang w:val="en-IN"/>
        </w:rPr>
      </w:pPr>
      <w:r w:rsidRPr="00366CEB">
        <w:rPr>
          <w:sz w:val="24"/>
          <w:szCs w:val="24"/>
          <w:lang w:val="en-IN"/>
        </w:rPr>
        <w:t>Occupancy is computed as:</w:t>
      </w:r>
    </w:p>
    <w:p w14:paraId="59A04316" w14:textId="77777777" w:rsidR="00366CEB" w:rsidRPr="00366CEB" w:rsidRDefault="00366CEB" w:rsidP="00F513BD">
      <w:pPr>
        <w:jc w:val="both"/>
        <w:rPr>
          <w:b/>
          <w:bCs/>
          <w:i/>
          <w:iCs/>
          <w:sz w:val="24"/>
          <w:szCs w:val="24"/>
          <w:lang w:val="en-IN"/>
        </w:rPr>
      </w:pPr>
      <w:r w:rsidRPr="00366CEB">
        <w:rPr>
          <w:b/>
          <w:bCs/>
          <w:i/>
          <w:iCs/>
          <w:sz w:val="24"/>
          <w:szCs w:val="24"/>
          <w:lang w:val="en-IN"/>
        </w:rPr>
        <w:t>Occupancy (%) = (Detected Contours / Venue Capacity) × 100</w:t>
      </w:r>
    </w:p>
    <w:p w14:paraId="743A964E" w14:textId="77777777" w:rsidR="00366CEB" w:rsidRDefault="00366CEB" w:rsidP="00F513BD">
      <w:pPr>
        <w:jc w:val="both"/>
        <w:rPr>
          <w:sz w:val="24"/>
          <w:szCs w:val="24"/>
          <w:lang w:val="en-IN"/>
        </w:rPr>
      </w:pPr>
      <w:r w:rsidRPr="00366CEB">
        <w:rPr>
          <w:sz w:val="24"/>
          <w:szCs w:val="24"/>
          <w:lang w:val="en-IN"/>
        </w:rPr>
        <w:t>Privacy is ensured by discarding raw video after processing, storing only aggregate counts.</w:t>
      </w:r>
    </w:p>
    <w:p w14:paraId="67A9B0AD" w14:textId="208429C3" w:rsidR="00510EE5" w:rsidRDefault="00510EE5" w:rsidP="00F513BD">
      <w:pPr>
        <w:jc w:val="both"/>
        <w:rPr>
          <w:sz w:val="24"/>
          <w:szCs w:val="24"/>
          <w:lang w:val="en-IN"/>
        </w:rPr>
      </w:pPr>
    </w:p>
    <w:p w14:paraId="17011B62" w14:textId="77777777" w:rsidR="008F52A3" w:rsidRPr="00366CEB" w:rsidRDefault="008F52A3" w:rsidP="00F513BD">
      <w:pPr>
        <w:jc w:val="both"/>
        <w:rPr>
          <w:sz w:val="24"/>
          <w:szCs w:val="24"/>
          <w:lang w:val="en-IN"/>
        </w:rPr>
      </w:pPr>
    </w:p>
    <w:p w14:paraId="06A51D15" w14:textId="2E449983" w:rsidR="00366CEB" w:rsidRPr="00366CEB" w:rsidRDefault="00366CEB" w:rsidP="00F513BD">
      <w:pPr>
        <w:numPr>
          <w:ilvl w:val="0"/>
          <w:numId w:val="36"/>
        </w:numPr>
        <w:ind w:hanging="76"/>
        <w:rPr>
          <w:sz w:val="24"/>
          <w:szCs w:val="24"/>
          <w:lang w:val="en-IN"/>
        </w:rPr>
      </w:pPr>
      <w:r w:rsidRPr="00366CEB">
        <w:rPr>
          <w:b/>
          <w:bCs/>
          <w:sz w:val="24"/>
          <w:szCs w:val="24"/>
          <w:lang w:val="en-IN"/>
        </w:rPr>
        <w:t>Queue</w:t>
      </w:r>
      <w:r w:rsidR="00F513BD">
        <w:rPr>
          <w:b/>
          <w:bCs/>
          <w:sz w:val="24"/>
          <w:szCs w:val="24"/>
          <w:lang w:val="en-IN"/>
        </w:rPr>
        <w:t xml:space="preserve"> </w:t>
      </w:r>
      <w:r w:rsidRPr="00366CEB">
        <w:rPr>
          <w:b/>
          <w:bCs/>
          <w:sz w:val="24"/>
          <w:szCs w:val="24"/>
          <w:lang w:val="en-IN"/>
        </w:rPr>
        <w:t>Management</w:t>
      </w:r>
      <w:r w:rsidRPr="00366CEB">
        <w:rPr>
          <w:sz w:val="24"/>
          <w:szCs w:val="24"/>
          <w:lang w:val="en-IN"/>
        </w:rPr>
        <w:br/>
        <w:t>The system estimates wait time as:</w:t>
      </w:r>
    </w:p>
    <w:p w14:paraId="07597417" w14:textId="77777777" w:rsidR="00366CEB" w:rsidRPr="00366CEB" w:rsidRDefault="00366CEB" w:rsidP="00F513BD">
      <w:pPr>
        <w:jc w:val="both"/>
        <w:rPr>
          <w:b/>
          <w:bCs/>
          <w:i/>
          <w:iCs/>
          <w:sz w:val="24"/>
          <w:szCs w:val="24"/>
          <w:lang w:val="en-IN"/>
        </w:rPr>
      </w:pPr>
      <w:proofErr w:type="spellStart"/>
      <w:r w:rsidRPr="00366CEB">
        <w:rPr>
          <w:b/>
          <w:bCs/>
          <w:i/>
          <w:iCs/>
          <w:sz w:val="24"/>
          <w:szCs w:val="24"/>
          <w:lang w:val="en-IN"/>
        </w:rPr>
        <w:t>T_wait</w:t>
      </w:r>
      <w:proofErr w:type="spellEnd"/>
      <w:r w:rsidRPr="00366CEB">
        <w:rPr>
          <w:b/>
          <w:bCs/>
          <w:i/>
          <w:iCs/>
          <w:sz w:val="24"/>
          <w:szCs w:val="24"/>
          <w:lang w:val="en-IN"/>
        </w:rPr>
        <w:t xml:space="preserve"> = (Queue Length × Average Service Time) / Active Counters</w:t>
      </w:r>
    </w:p>
    <w:p w14:paraId="673F662B" w14:textId="77777777" w:rsidR="00F513BD" w:rsidRDefault="00366CEB" w:rsidP="00F513BD">
      <w:pPr>
        <w:jc w:val="both"/>
        <w:rPr>
          <w:noProof/>
          <w:lang w:val="en-IN" w:eastAsia="en-IN"/>
        </w:rPr>
      </w:pPr>
      <w:r w:rsidRPr="00366CEB">
        <w:rPr>
          <w:sz w:val="24"/>
          <w:szCs w:val="24"/>
          <w:lang w:val="en-IN"/>
        </w:rPr>
        <w:t>Users receive updates via AJAX polling every 30 seconds.</w:t>
      </w:r>
      <w:r w:rsidR="00795B73" w:rsidRPr="00795B73">
        <w:rPr>
          <w:noProof/>
          <w:lang w:val="en-IN" w:eastAsia="en-IN"/>
        </w:rPr>
        <w:t xml:space="preserve"> </w:t>
      </w:r>
    </w:p>
    <w:p w14:paraId="47CAD05E" w14:textId="77777777" w:rsidR="00F513BD" w:rsidRDefault="00F513BD" w:rsidP="00F513BD">
      <w:pPr>
        <w:jc w:val="both"/>
        <w:rPr>
          <w:noProof/>
          <w:lang w:val="en-IN" w:eastAsia="en-IN"/>
        </w:rPr>
      </w:pPr>
    </w:p>
    <w:p w14:paraId="0DC75872" w14:textId="18C20B7C" w:rsidR="00366CEB" w:rsidRDefault="00795B73" w:rsidP="00F513BD">
      <w:pPr>
        <w:jc w:val="both"/>
        <w:rPr>
          <w:noProof/>
          <w:lang w:val="en-IN" w:eastAsia="en-IN"/>
        </w:rPr>
      </w:pPr>
      <w:r w:rsidRPr="001B0BAB">
        <w:rPr>
          <w:noProof/>
          <w:lang w:val="en-IN" w:eastAsia="en-IN"/>
        </w:rPr>
        <w:drawing>
          <wp:inline distT="0" distB="0" distL="0" distR="0" wp14:anchorId="6D4A5D2F" wp14:editId="2F139EAE">
            <wp:extent cx="3108960" cy="924560"/>
            <wp:effectExtent l="0" t="0" r="0" b="8890"/>
            <wp:docPr id="2117707319" name="Picture 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07319" name="Picture 7" descr="A black screen with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8960" cy="924560"/>
                    </a:xfrm>
                    <a:prstGeom prst="rect">
                      <a:avLst/>
                    </a:prstGeom>
                    <a:noFill/>
                    <a:ln>
                      <a:noFill/>
                    </a:ln>
                  </pic:spPr>
                </pic:pic>
              </a:graphicData>
            </a:graphic>
          </wp:inline>
        </w:drawing>
      </w:r>
    </w:p>
    <w:p w14:paraId="3B7CB304" w14:textId="2C889E5E" w:rsidR="00F513BD" w:rsidRPr="005433EC" w:rsidRDefault="00795B73" w:rsidP="00F513BD">
      <w:pPr>
        <w:jc w:val="center"/>
        <w:rPr>
          <w:b/>
          <w:bCs/>
          <w:i/>
          <w:iCs/>
          <w:noProof/>
          <w:sz w:val="22"/>
          <w:szCs w:val="22"/>
          <w:lang w:val="en-IN" w:eastAsia="en-IN"/>
        </w:rPr>
      </w:pPr>
      <w:r w:rsidRPr="005433EC">
        <w:rPr>
          <w:b/>
          <w:bCs/>
          <w:i/>
          <w:iCs/>
          <w:noProof/>
          <w:sz w:val="22"/>
          <w:szCs w:val="22"/>
          <w:lang w:val="en-IN" w:eastAsia="en-IN"/>
        </w:rPr>
        <w:t>Fig</w:t>
      </w:r>
      <w:r w:rsidR="00F513BD" w:rsidRPr="005433EC">
        <w:rPr>
          <w:b/>
          <w:bCs/>
          <w:i/>
          <w:iCs/>
          <w:noProof/>
          <w:sz w:val="22"/>
          <w:szCs w:val="22"/>
          <w:lang w:val="en-IN" w:eastAsia="en-IN"/>
        </w:rPr>
        <w:t xml:space="preserve">.  </w:t>
      </w:r>
      <w:r w:rsidRPr="005433EC">
        <w:rPr>
          <w:b/>
          <w:bCs/>
          <w:i/>
          <w:iCs/>
          <w:noProof/>
          <w:sz w:val="22"/>
          <w:szCs w:val="22"/>
          <w:lang w:val="en-IN" w:eastAsia="en-IN"/>
        </w:rPr>
        <w:t>2</w:t>
      </w:r>
      <w:r w:rsidR="00F513BD" w:rsidRPr="005433EC">
        <w:rPr>
          <w:b/>
          <w:bCs/>
          <w:i/>
          <w:iCs/>
          <w:noProof/>
          <w:sz w:val="22"/>
          <w:szCs w:val="22"/>
          <w:lang w:val="en-IN" w:eastAsia="en-IN"/>
        </w:rPr>
        <w:t xml:space="preserve">. </w:t>
      </w:r>
      <w:r w:rsidRPr="005433EC">
        <w:rPr>
          <w:b/>
          <w:bCs/>
          <w:i/>
          <w:iCs/>
          <w:noProof/>
          <w:sz w:val="22"/>
          <w:szCs w:val="22"/>
          <w:lang w:val="en-IN" w:eastAsia="en-IN"/>
        </w:rPr>
        <w:t>Occupancy Monitoring Process</w:t>
      </w:r>
    </w:p>
    <w:p w14:paraId="273FC058" w14:textId="4AA87426" w:rsidR="00795B73" w:rsidRPr="00366CEB" w:rsidRDefault="00795B73" w:rsidP="00F513BD">
      <w:pPr>
        <w:jc w:val="both"/>
        <w:rPr>
          <w:sz w:val="24"/>
          <w:szCs w:val="24"/>
          <w:lang w:val="en-IN"/>
        </w:rPr>
      </w:pPr>
      <w:r w:rsidRPr="00795B73">
        <w:rPr>
          <w:noProof/>
          <w:sz w:val="22"/>
          <w:szCs w:val="22"/>
          <w:lang w:val="en-IN" w:eastAsia="en-IN"/>
        </w:rPr>
        <w:t xml:space="preserve"> </w:t>
      </w:r>
    </w:p>
    <w:p w14:paraId="3398C8D5" w14:textId="77777777" w:rsidR="00366CEB" w:rsidRPr="00366CEB" w:rsidRDefault="00366CEB" w:rsidP="00F513BD">
      <w:pPr>
        <w:numPr>
          <w:ilvl w:val="0"/>
          <w:numId w:val="37"/>
        </w:numPr>
        <w:tabs>
          <w:tab w:val="clear" w:pos="720"/>
          <w:tab w:val="num" w:pos="426"/>
        </w:tabs>
        <w:ind w:hanging="436"/>
        <w:jc w:val="both"/>
        <w:rPr>
          <w:sz w:val="24"/>
          <w:szCs w:val="24"/>
          <w:lang w:val="en-IN"/>
        </w:rPr>
      </w:pPr>
      <w:r w:rsidRPr="00366CEB">
        <w:rPr>
          <w:b/>
          <w:bCs/>
          <w:sz w:val="24"/>
          <w:szCs w:val="24"/>
          <w:lang w:val="en-IN"/>
        </w:rPr>
        <w:t>Dynamic Notifications and OTP Authentication</w:t>
      </w:r>
    </w:p>
    <w:p w14:paraId="075D6ECC" w14:textId="77777777" w:rsidR="00366CEB" w:rsidRPr="00366CEB" w:rsidRDefault="00366CEB" w:rsidP="00F513BD">
      <w:pPr>
        <w:numPr>
          <w:ilvl w:val="0"/>
          <w:numId w:val="38"/>
        </w:numPr>
        <w:jc w:val="both"/>
        <w:rPr>
          <w:sz w:val="24"/>
          <w:szCs w:val="24"/>
          <w:lang w:val="en-IN"/>
        </w:rPr>
      </w:pPr>
      <w:r w:rsidRPr="00366CEB">
        <w:rPr>
          <w:sz w:val="24"/>
          <w:szCs w:val="24"/>
          <w:lang w:val="en-IN"/>
        </w:rPr>
        <w:t>OTPs are generated using a secure random function and expire within 10 minutes.</w:t>
      </w:r>
    </w:p>
    <w:p w14:paraId="7D86BBD4" w14:textId="0348E354" w:rsidR="001B0BAB" w:rsidRPr="00C73BAF" w:rsidRDefault="00366CEB" w:rsidP="00F513BD">
      <w:pPr>
        <w:numPr>
          <w:ilvl w:val="0"/>
          <w:numId w:val="38"/>
        </w:numPr>
        <w:jc w:val="both"/>
        <w:rPr>
          <w:sz w:val="24"/>
          <w:szCs w:val="24"/>
          <w:lang w:val="en-IN"/>
        </w:rPr>
      </w:pPr>
      <w:r w:rsidRPr="00366CEB">
        <w:rPr>
          <w:sz w:val="24"/>
          <w:szCs w:val="24"/>
          <w:lang w:val="en-IN"/>
        </w:rPr>
        <w:t>Promotional offers are triggered under the rule:</w:t>
      </w:r>
    </w:p>
    <w:p w14:paraId="60C8570E" w14:textId="00C0AC80" w:rsidR="00F513BD" w:rsidRPr="00366CEB" w:rsidRDefault="00366CEB" w:rsidP="00F513BD">
      <w:pPr>
        <w:jc w:val="both"/>
        <w:rPr>
          <w:b/>
          <w:bCs/>
          <w:i/>
          <w:iCs/>
          <w:sz w:val="24"/>
          <w:szCs w:val="24"/>
          <w:lang w:val="en-IN"/>
        </w:rPr>
      </w:pPr>
      <w:r w:rsidRPr="00366CEB">
        <w:rPr>
          <w:b/>
          <w:bCs/>
          <w:i/>
          <w:iCs/>
          <w:sz w:val="24"/>
          <w:szCs w:val="24"/>
          <w:lang w:val="en-IN"/>
        </w:rPr>
        <w:t xml:space="preserve">If (Occupancy &lt; 30%) AND (Within Operating Hours) → </w:t>
      </w:r>
      <w:proofErr w:type="spellStart"/>
      <w:r w:rsidRPr="00366CEB">
        <w:rPr>
          <w:b/>
          <w:bCs/>
          <w:i/>
          <w:iCs/>
          <w:sz w:val="24"/>
          <w:szCs w:val="24"/>
          <w:lang w:val="en-IN"/>
        </w:rPr>
        <w:t>Send_Offer</w:t>
      </w:r>
      <w:proofErr w:type="spellEnd"/>
      <w:r w:rsidRPr="00366CEB">
        <w:rPr>
          <w:b/>
          <w:bCs/>
          <w:i/>
          <w:iCs/>
          <w:sz w:val="24"/>
          <w:szCs w:val="24"/>
          <w:lang w:val="en-IN"/>
        </w:rPr>
        <w:t>()</w:t>
      </w:r>
    </w:p>
    <w:p w14:paraId="2FE97E61" w14:textId="20C80793" w:rsidR="00A37F6D" w:rsidRDefault="00366CEB" w:rsidP="00F513BD">
      <w:pPr>
        <w:jc w:val="both"/>
        <w:rPr>
          <w:sz w:val="24"/>
          <w:szCs w:val="24"/>
          <w:lang w:val="en-IN"/>
        </w:rPr>
      </w:pPr>
      <w:r w:rsidRPr="00366CEB">
        <w:rPr>
          <w:sz w:val="24"/>
          <w:szCs w:val="24"/>
          <w:lang w:val="en-IN"/>
        </w:rPr>
        <w:t xml:space="preserve">This creates an incentive-aware feedback loop between occupancy analytics and user </w:t>
      </w:r>
      <w:r w:rsidR="00F513BD" w:rsidRPr="00366CEB">
        <w:rPr>
          <w:sz w:val="24"/>
          <w:szCs w:val="24"/>
          <w:lang w:val="en-IN"/>
        </w:rPr>
        <w:t>behaviour</w:t>
      </w:r>
      <w:r w:rsidRPr="00366CEB">
        <w:rPr>
          <w:sz w:val="24"/>
          <w:szCs w:val="24"/>
          <w:lang w:val="en-IN"/>
        </w:rPr>
        <w:t>.</w:t>
      </w:r>
    </w:p>
    <w:p w14:paraId="30CDACAC" w14:textId="5D6612BB" w:rsidR="00A37F6D" w:rsidRDefault="00795B73" w:rsidP="00F513BD">
      <w:pPr>
        <w:jc w:val="both"/>
        <w:rPr>
          <w:sz w:val="24"/>
          <w:szCs w:val="24"/>
          <w:lang w:val="en-IN" w:eastAsia="en-IN"/>
        </w:rPr>
      </w:pPr>
      <w:r w:rsidRPr="00795B73">
        <w:rPr>
          <w:sz w:val="24"/>
          <w:szCs w:val="24"/>
          <w:lang w:val="en-IN" w:eastAsia="en-IN"/>
        </w:rPr>
        <w:t xml:space="preserve"> </w:t>
      </w:r>
    </w:p>
    <w:p w14:paraId="62BEB1F3" w14:textId="07A3C51D" w:rsidR="00366CEB" w:rsidRDefault="00795B73" w:rsidP="00F513BD">
      <w:pPr>
        <w:jc w:val="both"/>
        <w:rPr>
          <w:sz w:val="24"/>
          <w:szCs w:val="24"/>
          <w:lang w:val="en-IN" w:eastAsia="en-IN"/>
        </w:rPr>
      </w:pPr>
      <w:r w:rsidRPr="00CD3654">
        <w:rPr>
          <w:noProof/>
          <w:sz w:val="24"/>
          <w:szCs w:val="24"/>
          <w:lang w:val="en-IN" w:eastAsia="en-IN"/>
        </w:rPr>
        <w:drawing>
          <wp:inline distT="0" distB="0" distL="0" distR="0" wp14:anchorId="2D71AD43" wp14:editId="721999E0">
            <wp:extent cx="3108960" cy="1329690"/>
            <wp:effectExtent l="0" t="0" r="0" b="3810"/>
            <wp:docPr id="1287074183"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74183" name="Picture 9" descr="A black screen with whit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8960" cy="1329690"/>
                    </a:xfrm>
                    <a:prstGeom prst="rect">
                      <a:avLst/>
                    </a:prstGeom>
                    <a:noFill/>
                    <a:ln>
                      <a:noFill/>
                    </a:ln>
                  </pic:spPr>
                </pic:pic>
              </a:graphicData>
            </a:graphic>
          </wp:inline>
        </w:drawing>
      </w:r>
    </w:p>
    <w:p w14:paraId="1E45C5AD" w14:textId="6F8C53AB" w:rsidR="00C73BAF" w:rsidRPr="005433EC" w:rsidRDefault="00C73BAF" w:rsidP="00F513BD">
      <w:pPr>
        <w:autoSpaceDE/>
        <w:autoSpaceDN/>
        <w:jc w:val="center"/>
        <w:rPr>
          <w:b/>
          <w:bCs/>
          <w:i/>
          <w:iCs/>
          <w:sz w:val="22"/>
          <w:szCs w:val="22"/>
          <w:lang w:val="en-IN" w:eastAsia="en-IN"/>
        </w:rPr>
      </w:pPr>
      <w:r w:rsidRPr="005433EC">
        <w:rPr>
          <w:b/>
          <w:bCs/>
          <w:i/>
          <w:iCs/>
          <w:sz w:val="22"/>
          <w:szCs w:val="22"/>
          <w:lang w:val="en-IN" w:eastAsia="en-IN"/>
        </w:rPr>
        <w:t>Fig</w:t>
      </w:r>
      <w:r w:rsidR="00F513BD" w:rsidRPr="005433EC">
        <w:rPr>
          <w:b/>
          <w:bCs/>
          <w:i/>
          <w:iCs/>
          <w:sz w:val="22"/>
          <w:szCs w:val="22"/>
          <w:lang w:val="en-IN" w:eastAsia="en-IN"/>
        </w:rPr>
        <w:t xml:space="preserve">.  </w:t>
      </w:r>
      <w:r w:rsidR="005433EC" w:rsidRPr="005433EC">
        <w:rPr>
          <w:b/>
          <w:bCs/>
          <w:i/>
          <w:iCs/>
          <w:sz w:val="22"/>
          <w:szCs w:val="22"/>
          <w:lang w:val="en-IN" w:eastAsia="en-IN"/>
        </w:rPr>
        <w:t>3</w:t>
      </w:r>
      <w:r w:rsidR="00F513BD" w:rsidRPr="005433EC">
        <w:rPr>
          <w:b/>
          <w:bCs/>
          <w:i/>
          <w:iCs/>
          <w:sz w:val="22"/>
          <w:szCs w:val="22"/>
          <w:lang w:val="en-IN" w:eastAsia="en-IN"/>
        </w:rPr>
        <w:t xml:space="preserve">. </w:t>
      </w:r>
      <w:r w:rsidRPr="005433EC">
        <w:rPr>
          <w:b/>
          <w:bCs/>
          <w:i/>
          <w:iCs/>
          <w:sz w:val="22"/>
          <w:szCs w:val="22"/>
          <w:lang w:val="en-IN" w:eastAsia="en-IN"/>
        </w:rPr>
        <w:t>Notification System</w:t>
      </w:r>
    </w:p>
    <w:p w14:paraId="13B26D0A" w14:textId="77777777" w:rsidR="00795B73" w:rsidRPr="00366CEB" w:rsidRDefault="00795B73" w:rsidP="00F513BD">
      <w:pPr>
        <w:jc w:val="both"/>
        <w:rPr>
          <w:sz w:val="24"/>
          <w:szCs w:val="24"/>
          <w:lang w:val="en-IN"/>
        </w:rPr>
      </w:pPr>
    </w:p>
    <w:p w14:paraId="48BDAC2A" w14:textId="77777777" w:rsidR="00366CEB" w:rsidRPr="00366CEB" w:rsidRDefault="00366CEB" w:rsidP="00F513BD">
      <w:pPr>
        <w:numPr>
          <w:ilvl w:val="0"/>
          <w:numId w:val="39"/>
        </w:numPr>
        <w:jc w:val="both"/>
        <w:rPr>
          <w:sz w:val="24"/>
          <w:szCs w:val="24"/>
          <w:lang w:val="en-IN"/>
        </w:rPr>
      </w:pPr>
      <w:r w:rsidRPr="00366CEB">
        <w:rPr>
          <w:b/>
          <w:bCs/>
          <w:sz w:val="24"/>
          <w:szCs w:val="24"/>
          <w:lang w:val="en-IN"/>
        </w:rPr>
        <w:t>Sentiment-to-Rating Conversion</w:t>
      </w:r>
    </w:p>
    <w:p w14:paraId="2F82AEE3" w14:textId="77777777" w:rsidR="00366CEB" w:rsidRPr="00366CEB" w:rsidRDefault="00366CEB" w:rsidP="00F513BD">
      <w:pPr>
        <w:numPr>
          <w:ilvl w:val="0"/>
          <w:numId w:val="40"/>
        </w:numPr>
        <w:jc w:val="both"/>
        <w:rPr>
          <w:sz w:val="24"/>
          <w:szCs w:val="24"/>
          <w:lang w:val="en-IN"/>
        </w:rPr>
      </w:pPr>
      <w:r w:rsidRPr="00366CEB">
        <w:rPr>
          <w:sz w:val="24"/>
          <w:szCs w:val="24"/>
          <w:lang w:val="en-IN"/>
        </w:rPr>
        <w:t xml:space="preserve">User reviews are </w:t>
      </w:r>
      <w:proofErr w:type="spellStart"/>
      <w:r w:rsidRPr="00366CEB">
        <w:rPr>
          <w:sz w:val="24"/>
          <w:szCs w:val="24"/>
          <w:lang w:val="en-IN"/>
        </w:rPr>
        <w:t>analyzed</w:t>
      </w:r>
      <w:proofErr w:type="spellEnd"/>
      <w:r w:rsidRPr="00366CEB">
        <w:rPr>
          <w:sz w:val="24"/>
          <w:szCs w:val="24"/>
          <w:lang w:val="en-IN"/>
        </w:rPr>
        <w:t xml:space="preserve"> using rule-based keyword scoring.</w:t>
      </w:r>
    </w:p>
    <w:p w14:paraId="437BF5F5" w14:textId="77777777" w:rsidR="00366CEB" w:rsidRPr="00366CEB" w:rsidRDefault="00366CEB" w:rsidP="00F513BD">
      <w:pPr>
        <w:numPr>
          <w:ilvl w:val="0"/>
          <w:numId w:val="40"/>
        </w:numPr>
        <w:jc w:val="both"/>
        <w:rPr>
          <w:sz w:val="24"/>
          <w:szCs w:val="24"/>
          <w:lang w:val="en-IN"/>
        </w:rPr>
      </w:pPr>
      <w:r w:rsidRPr="00366CEB">
        <w:rPr>
          <w:sz w:val="24"/>
          <w:szCs w:val="24"/>
          <w:lang w:val="en-IN"/>
        </w:rPr>
        <w:t>Category ratings (e.g., hygiene, service) are aggregated as:</w:t>
      </w:r>
    </w:p>
    <w:p w14:paraId="67F70DD6" w14:textId="77777777" w:rsidR="00F513BD" w:rsidRDefault="00366CEB" w:rsidP="00F513BD">
      <w:pPr>
        <w:jc w:val="both"/>
        <w:rPr>
          <w:b/>
          <w:bCs/>
          <w:i/>
          <w:iCs/>
          <w:sz w:val="24"/>
          <w:szCs w:val="24"/>
          <w:lang w:val="en-IN"/>
        </w:rPr>
      </w:pPr>
      <w:r w:rsidRPr="00366CEB">
        <w:rPr>
          <w:b/>
          <w:bCs/>
          <w:i/>
          <w:iCs/>
          <w:sz w:val="24"/>
          <w:szCs w:val="24"/>
          <w:lang w:val="en-IN"/>
        </w:rPr>
        <w:t>Rating = ((Positive Words – Negative Words) / Total Words) × 5</w:t>
      </w:r>
    </w:p>
    <w:p w14:paraId="0F62AC25" w14:textId="77777777" w:rsidR="00F513BD" w:rsidRDefault="00F513BD" w:rsidP="00F513BD">
      <w:pPr>
        <w:jc w:val="both"/>
        <w:rPr>
          <w:b/>
          <w:bCs/>
          <w:i/>
          <w:iCs/>
          <w:sz w:val="24"/>
          <w:szCs w:val="24"/>
          <w:lang w:val="en-IN"/>
        </w:rPr>
      </w:pPr>
    </w:p>
    <w:p w14:paraId="5EB4D09E" w14:textId="77777777" w:rsidR="00F513BD" w:rsidRPr="00F513BD" w:rsidRDefault="00366CEB" w:rsidP="00F513BD">
      <w:pPr>
        <w:jc w:val="both"/>
        <w:rPr>
          <w:sz w:val="24"/>
          <w:szCs w:val="24"/>
          <w:lang w:val="en-IN" w:eastAsia="en-IN"/>
        </w:rPr>
      </w:pPr>
      <w:r w:rsidRPr="00F513BD">
        <w:rPr>
          <w:sz w:val="24"/>
          <w:szCs w:val="24"/>
          <w:lang w:val="en-IN"/>
        </w:rPr>
        <w:t>Ratings are normalized to a 1–5 scale.</w:t>
      </w:r>
      <w:r w:rsidR="00795B73" w:rsidRPr="00F513BD">
        <w:rPr>
          <w:sz w:val="24"/>
          <w:szCs w:val="24"/>
          <w:lang w:val="en-IN" w:eastAsia="en-IN"/>
        </w:rPr>
        <w:t xml:space="preserve"> </w:t>
      </w:r>
    </w:p>
    <w:p w14:paraId="240A8E66" w14:textId="0BDAA9E8" w:rsidR="00366CEB" w:rsidRPr="00F513BD" w:rsidRDefault="00795B73" w:rsidP="00F513BD">
      <w:pPr>
        <w:jc w:val="both"/>
        <w:rPr>
          <w:b/>
          <w:bCs/>
          <w:i/>
          <w:iCs/>
          <w:sz w:val="24"/>
          <w:szCs w:val="24"/>
          <w:lang w:val="en-IN"/>
        </w:rPr>
      </w:pPr>
      <w:r w:rsidRPr="006F4FA1">
        <w:rPr>
          <w:noProof/>
          <w:sz w:val="24"/>
          <w:szCs w:val="24"/>
          <w:lang w:val="en-IN" w:eastAsia="en-IN"/>
        </w:rPr>
        <w:drawing>
          <wp:inline distT="0" distB="0" distL="0" distR="0" wp14:anchorId="1993C58D" wp14:editId="1AAF5F91">
            <wp:extent cx="3108960" cy="1145540"/>
            <wp:effectExtent l="0" t="0" r="0" b="0"/>
            <wp:docPr id="583999921" name="Picture 1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99921" name="Picture 11" descr="A black background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08960" cy="1145540"/>
                    </a:xfrm>
                    <a:prstGeom prst="rect">
                      <a:avLst/>
                    </a:prstGeom>
                    <a:noFill/>
                    <a:ln>
                      <a:noFill/>
                    </a:ln>
                  </pic:spPr>
                </pic:pic>
              </a:graphicData>
            </a:graphic>
          </wp:inline>
        </w:drawing>
      </w:r>
    </w:p>
    <w:p w14:paraId="6B9EC46E" w14:textId="4F0DB035" w:rsidR="00A37F6D" w:rsidRPr="005433EC" w:rsidRDefault="00A37F6D" w:rsidP="00F513BD">
      <w:pPr>
        <w:autoSpaceDE/>
        <w:autoSpaceDN/>
        <w:jc w:val="center"/>
        <w:rPr>
          <w:b/>
          <w:bCs/>
          <w:i/>
          <w:iCs/>
          <w:sz w:val="22"/>
          <w:szCs w:val="22"/>
          <w:lang w:val="en-IN" w:eastAsia="en-IN"/>
        </w:rPr>
      </w:pPr>
      <w:r w:rsidRPr="005433EC">
        <w:rPr>
          <w:b/>
          <w:bCs/>
          <w:i/>
          <w:iCs/>
          <w:sz w:val="22"/>
          <w:szCs w:val="22"/>
          <w:lang w:val="en-IN" w:eastAsia="en-IN"/>
        </w:rPr>
        <w:t>Fig</w:t>
      </w:r>
      <w:r w:rsidR="00F513BD" w:rsidRPr="005433EC">
        <w:rPr>
          <w:b/>
          <w:bCs/>
          <w:i/>
          <w:iCs/>
          <w:sz w:val="22"/>
          <w:szCs w:val="22"/>
          <w:lang w:val="en-IN" w:eastAsia="en-IN"/>
        </w:rPr>
        <w:t xml:space="preserve">. </w:t>
      </w:r>
      <w:r w:rsidRPr="005433EC">
        <w:rPr>
          <w:b/>
          <w:bCs/>
          <w:i/>
          <w:iCs/>
          <w:sz w:val="22"/>
          <w:szCs w:val="22"/>
          <w:lang w:val="en-IN" w:eastAsia="en-IN"/>
        </w:rPr>
        <w:t xml:space="preserve"> </w:t>
      </w:r>
      <w:r w:rsidR="005433EC" w:rsidRPr="005433EC">
        <w:rPr>
          <w:b/>
          <w:bCs/>
          <w:i/>
          <w:iCs/>
          <w:sz w:val="22"/>
          <w:szCs w:val="22"/>
          <w:lang w:val="en-IN" w:eastAsia="en-IN"/>
        </w:rPr>
        <w:t>4</w:t>
      </w:r>
      <w:r w:rsidR="00F513BD" w:rsidRPr="005433EC">
        <w:rPr>
          <w:b/>
          <w:bCs/>
          <w:i/>
          <w:iCs/>
          <w:sz w:val="22"/>
          <w:szCs w:val="22"/>
          <w:lang w:val="en-IN" w:eastAsia="en-IN"/>
        </w:rPr>
        <w:t xml:space="preserve">. </w:t>
      </w:r>
      <w:r w:rsidRPr="005433EC">
        <w:rPr>
          <w:b/>
          <w:bCs/>
          <w:i/>
          <w:iCs/>
          <w:sz w:val="22"/>
          <w:szCs w:val="22"/>
          <w:lang w:val="en-IN" w:eastAsia="en-IN"/>
        </w:rPr>
        <w:t>User Review Analysis</w:t>
      </w:r>
    </w:p>
    <w:p w14:paraId="4405AF01" w14:textId="139F6CB5" w:rsidR="00366CEB" w:rsidRPr="00366CEB" w:rsidRDefault="00366CEB" w:rsidP="00F513BD">
      <w:pPr>
        <w:jc w:val="both"/>
        <w:rPr>
          <w:sz w:val="24"/>
          <w:szCs w:val="24"/>
          <w:lang w:val="en-IN"/>
        </w:rPr>
      </w:pPr>
    </w:p>
    <w:p w14:paraId="29178BF0" w14:textId="77777777" w:rsidR="00366CEB" w:rsidRDefault="00366CEB" w:rsidP="00F513BD">
      <w:pPr>
        <w:jc w:val="both"/>
        <w:rPr>
          <w:b/>
          <w:bCs/>
          <w:sz w:val="24"/>
          <w:szCs w:val="24"/>
          <w:lang w:val="en-IN"/>
        </w:rPr>
      </w:pPr>
      <w:r w:rsidRPr="00366CEB">
        <w:rPr>
          <w:b/>
          <w:bCs/>
          <w:sz w:val="24"/>
          <w:szCs w:val="24"/>
          <w:lang w:val="en-IN"/>
        </w:rPr>
        <w:t>C. Database Layer</w:t>
      </w:r>
    </w:p>
    <w:p w14:paraId="709206BA" w14:textId="77777777" w:rsidR="00F513BD" w:rsidRPr="00366CEB" w:rsidRDefault="00F513BD" w:rsidP="00F513BD">
      <w:pPr>
        <w:jc w:val="both"/>
        <w:rPr>
          <w:b/>
          <w:bCs/>
          <w:sz w:val="24"/>
          <w:szCs w:val="24"/>
          <w:lang w:val="en-IN"/>
        </w:rPr>
      </w:pPr>
    </w:p>
    <w:p w14:paraId="0760301C" w14:textId="77777777" w:rsidR="00366CEB" w:rsidRPr="00366CEB" w:rsidRDefault="00366CEB" w:rsidP="00F513BD">
      <w:pPr>
        <w:jc w:val="both"/>
        <w:rPr>
          <w:sz w:val="24"/>
          <w:szCs w:val="24"/>
          <w:lang w:val="en-IN"/>
        </w:rPr>
      </w:pPr>
      <w:r w:rsidRPr="00366CEB">
        <w:rPr>
          <w:sz w:val="24"/>
          <w:szCs w:val="24"/>
          <w:lang w:val="en-IN"/>
        </w:rPr>
        <w:t>A relational database (SQLite for prototype, extendable to MySQL) stores:</w:t>
      </w:r>
    </w:p>
    <w:p w14:paraId="10226550" w14:textId="77777777" w:rsidR="00366CEB" w:rsidRPr="00366CEB" w:rsidRDefault="00366CEB" w:rsidP="00F513BD">
      <w:pPr>
        <w:numPr>
          <w:ilvl w:val="0"/>
          <w:numId w:val="41"/>
        </w:numPr>
        <w:jc w:val="both"/>
        <w:rPr>
          <w:sz w:val="24"/>
          <w:szCs w:val="24"/>
          <w:lang w:val="en-IN"/>
        </w:rPr>
      </w:pPr>
      <w:r w:rsidRPr="00366CEB">
        <w:rPr>
          <w:sz w:val="24"/>
          <w:szCs w:val="24"/>
          <w:lang w:val="en-IN"/>
        </w:rPr>
        <w:t>User profiles and authentication records.</w:t>
      </w:r>
    </w:p>
    <w:p w14:paraId="129557F3" w14:textId="77777777" w:rsidR="00366CEB" w:rsidRPr="00366CEB" w:rsidRDefault="00366CEB" w:rsidP="00F513BD">
      <w:pPr>
        <w:numPr>
          <w:ilvl w:val="0"/>
          <w:numId w:val="41"/>
        </w:numPr>
        <w:jc w:val="both"/>
        <w:rPr>
          <w:sz w:val="24"/>
          <w:szCs w:val="24"/>
          <w:lang w:val="en-IN"/>
        </w:rPr>
      </w:pPr>
      <w:r w:rsidRPr="00366CEB">
        <w:rPr>
          <w:sz w:val="24"/>
          <w:szCs w:val="24"/>
          <w:lang w:val="en-IN"/>
        </w:rPr>
        <w:t>Venue capacity, occupancy logs, and admission plans.</w:t>
      </w:r>
    </w:p>
    <w:p w14:paraId="065BCD5D" w14:textId="77777777" w:rsidR="00366CEB" w:rsidRPr="00366CEB" w:rsidRDefault="00366CEB" w:rsidP="00F513BD">
      <w:pPr>
        <w:numPr>
          <w:ilvl w:val="0"/>
          <w:numId w:val="41"/>
        </w:numPr>
        <w:jc w:val="both"/>
        <w:rPr>
          <w:sz w:val="24"/>
          <w:szCs w:val="24"/>
          <w:lang w:val="en-IN"/>
        </w:rPr>
      </w:pPr>
      <w:r w:rsidRPr="00366CEB">
        <w:rPr>
          <w:sz w:val="24"/>
          <w:szCs w:val="24"/>
          <w:lang w:val="en-IN"/>
        </w:rPr>
        <w:t>Historical ratings and text reviews.</w:t>
      </w:r>
    </w:p>
    <w:p w14:paraId="0AE21239" w14:textId="77777777" w:rsidR="00366CEB" w:rsidRPr="00366CEB" w:rsidRDefault="00366CEB" w:rsidP="00F513BD">
      <w:pPr>
        <w:numPr>
          <w:ilvl w:val="0"/>
          <w:numId w:val="41"/>
        </w:numPr>
        <w:jc w:val="both"/>
        <w:rPr>
          <w:sz w:val="24"/>
          <w:szCs w:val="24"/>
          <w:lang w:val="en-IN"/>
        </w:rPr>
      </w:pPr>
      <w:r w:rsidRPr="00366CEB">
        <w:rPr>
          <w:sz w:val="24"/>
          <w:szCs w:val="24"/>
          <w:lang w:val="en-IN"/>
        </w:rPr>
        <w:t>Offer codes and notification histories.</w:t>
      </w:r>
    </w:p>
    <w:p w14:paraId="1DE1D958" w14:textId="6E0086DC" w:rsidR="00366CEB" w:rsidRPr="00366CEB" w:rsidRDefault="00366CEB" w:rsidP="00F513BD">
      <w:pPr>
        <w:jc w:val="both"/>
        <w:rPr>
          <w:sz w:val="24"/>
          <w:szCs w:val="24"/>
          <w:lang w:val="en-IN"/>
        </w:rPr>
      </w:pPr>
    </w:p>
    <w:p w14:paraId="7C5BC721" w14:textId="77777777" w:rsidR="00366CEB" w:rsidRDefault="00366CEB" w:rsidP="00F513BD">
      <w:pPr>
        <w:jc w:val="both"/>
        <w:rPr>
          <w:b/>
          <w:bCs/>
          <w:sz w:val="24"/>
          <w:szCs w:val="24"/>
          <w:lang w:val="en-IN"/>
        </w:rPr>
      </w:pPr>
      <w:r w:rsidRPr="00366CEB">
        <w:rPr>
          <w:b/>
          <w:bCs/>
          <w:sz w:val="24"/>
          <w:szCs w:val="24"/>
          <w:lang w:val="en-IN"/>
        </w:rPr>
        <w:t>D. Data Flow and Integration</w:t>
      </w:r>
    </w:p>
    <w:p w14:paraId="4D7F69E1" w14:textId="77777777" w:rsidR="00D3198A" w:rsidRPr="00366CEB" w:rsidRDefault="00D3198A" w:rsidP="00F513BD">
      <w:pPr>
        <w:jc w:val="both"/>
        <w:rPr>
          <w:b/>
          <w:bCs/>
          <w:sz w:val="24"/>
          <w:szCs w:val="24"/>
          <w:lang w:val="en-IN"/>
        </w:rPr>
      </w:pPr>
    </w:p>
    <w:p w14:paraId="67F325BC" w14:textId="77777777" w:rsidR="00366CEB" w:rsidRPr="00366CEB" w:rsidRDefault="00366CEB" w:rsidP="00F513BD">
      <w:pPr>
        <w:numPr>
          <w:ilvl w:val="0"/>
          <w:numId w:val="42"/>
        </w:numPr>
        <w:jc w:val="both"/>
        <w:rPr>
          <w:sz w:val="24"/>
          <w:szCs w:val="24"/>
          <w:lang w:val="en-IN"/>
        </w:rPr>
      </w:pPr>
      <w:r w:rsidRPr="00366CEB">
        <w:rPr>
          <w:sz w:val="24"/>
          <w:szCs w:val="24"/>
          <w:lang w:val="en-IN"/>
        </w:rPr>
        <w:t>Webcam streams → CV Module (OpenCV MOG2, contours).</w:t>
      </w:r>
    </w:p>
    <w:p w14:paraId="75FB9B19" w14:textId="77777777" w:rsidR="00366CEB" w:rsidRPr="00366CEB" w:rsidRDefault="00366CEB" w:rsidP="00F513BD">
      <w:pPr>
        <w:numPr>
          <w:ilvl w:val="0"/>
          <w:numId w:val="42"/>
        </w:numPr>
        <w:jc w:val="both"/>
        <w:rPr>
          <w:sz w:val="24"/>
          <w:szCs w:val="24"/>
          <w:lang w:val="en-IN"/>
        </w:rPr>
      </w:pPr>
      <w:r w:rsidRPr="00366CEB">
        <w:rPr>
          <w:sz w:val="24"/>
          <w:szCs w:val="24"/>
          <w:lang w:val="en-IN"/>
        </w:rPr>
        <w:t>Processed counts → Database (occupancy logs).</w:t>
      </w:r>
    </w:p>
    <w:p w14:paraId="507A0D4F" w14:textId="77777777" w:rsidR="00366CEB" w:rsidRPr="00366CEB" w:rsidRDefault="00366CEB" w:rsidP="00F513BD">
      <w:pPr>
        <w:numPr>
          <w:ilvl w:val="0"/>
          <w:numId w:val="42"/>
        </w:numPr>
        <w:jc w:val="both"/>
        <w:rPr>
          <w:sz w:val="24"/>
          <w:szCs w:val="24"/>
          <w:lang w:val="en-IN"/>
        </w:rPr>
      </w:pPr>
      <w:r w:rsidRPr="00366CEB">
        <w:rPr>
          <w:sz w:val="24"/>
          <w:szCs w:val="24"/>
          <w:lang w:val="en-IN"/>
        </w:rPr>
        <w:t>Analytics engine triggers → Notifications / Heatmaps.</w:t>
      </w:r>
    </w:p>
    <w:p w14:paraId="755D7A05" w14:textId="77777777" w:rsidR="00366CEB" w:rsidRDefault="00366CEB" w:rsidP="00F513BD">
      <w:pPr>
        <w:numPr>
          <w:ilvl w:val="0"/>
          <w:numId w:val="42"/>
        </w:numPr>
        <w:jc w:val="both"/>
        <w:rPr>
          <w:sz w:val="24"/>
          <w:szCs w:val="24"/>
          <w:lang w:val="en-IN"/>
        </w:rPr>
      </w:pPr>
      <w:r w:rsidRPr="00366CEB">
        <w:rPr>
          <w:sz w:val="24"/>
          <w:szCs w:val="24"/>
          <w:lang w:val="en-IN"/>
        </w:rPr>
        <w:t>User and owner dashboards query → REST APIs for visualization.</w:t>
      </w:r>
    </w:p>
    <w:p w14:paraId="08E90B94" w14:textId="77777777" w:rsidR="00D3198A" w:rsidRPr="00366CEB" w:rsidRDefault="00D3198A" w:rsidP="00D3198A">
      <w:pPr>
        <w:jc w:val="both"/>
        <w:rPr>
          <w:sz w:val="24"/>
          <w:szCs w:val="24"/>
          <w:lang w:val="en-IN"/>
        </w:rPr>
      </w:pPr>
    </w:p>
    <w:p w14:paraId="46E8D780" w14:textId="1FDA54C2" w:rsidR="00D871C5" w:rsidRPr="00795B73" w:rsidRDefault="00366CEB" w:rsidP="00F513BD">
      <w:pPr>
        <w:jc w:val="both"/>
        <w:rPr>
          <w:sz w:val="24"/>
          <w:szCs w:val="24"/>
          <w:lang w:val="en-IN"/>
        </w:rPr>
      </w:pPr>
      <w:r w:rsidRPr="00366CEB">
        <w:rPr>
          <w:sz w:val="24"/>
          <w:szCs w:val="24"/>
          <w:lang w:val="en-IN"/>
        </w:rPr>
        <w:t>The system achieves sub-second update latency by using Django Channels for asynchronous communication and Celery for background email/notification tasks.</w:t>
      </w:r>
    </w:p>
    <w:p w14:paraId="68793B93" w14:textId="77777777" w:rsidR="00615F85" w:rsidRPr="003F329C" w:rsidRDefault="00615F85" w:rsidP="00F513BD">
      <w:pPr>
        <w:jc w:val="both"/>
        <w:rPr>
          <w:color w:val="FF0000"/>
          <w:sz w:val="24"/>
          <w:szCs w:val="24"/>
        </w:rPr>
      </w:pPr>
    </w:p>
    <w:p w14:paraId="1195E707" w14:textId="4282A8C3" w:rsidR="00615F85" w:rsidRDefault="00615F85" w:rsidP="00D3198A">
      <w:pPr>
        <w:pStyle w:val="Heading1"/>
        <w:rPr>
          <w:b/>
          <w:bCs/>
          <w:sz w:val="24"/>
          <w:szCs w:val="24"/>
          <w:lang w:val="en-IN"/>
        </w:rPr>
      </w:pPr>
      <w:r w:rsidRPr="005433EC">
        <w:rPr>
          <w:b/>
          <w:bCs/>
          <w:sz w:val="24"/>
          <w:szCs w:val="24"/>
          <w:lang w:val="en-IN"/>
        </w:rPr>
        <w:t>EXPERIMENTAL SETUP AND RESULTS</w:t>
      </w:r>
    </w:p>
    <w:p w14:paraId="0A9F19F7" w14:textId="77777777" w:rsidR="005433EC" w:rsidRPr="005433EC" w:rsidRDefault="005433EC" w:rsidP="005433EC">
      <w:pPr>
        <w:rPr>
          <w:lang w:val="en-IN"/>
        </w:rPr>
      </w:pPr>
    </w:p>
    <w:p w14:paraId="3ECCA9F8" w14:textId="4A645590" w:rsidR="00615F85" w:rsidRDefault="00615F85" w:rsidP="00D3198A">
      <w:pPr>
        <w:pStyle w:val="Heading2"/>
        <w:jc w:val="both"/>
        <w:rPr>
          <w:b/>
          <w:bCs/>
          <w:i w:val="0"/>
          <w:iCs w:val="0"/>
          <w:sz w:val="24"/>
          <w:szCs w:val="24"/>
          <w:lang w:val="en-IN"/>
        </w:rPr>
      </w:pPr>
      <w:r w:rsidRPr="00D3198A">
        <w:rPr>
          <w:b/>
          <w:bCs/>
          <w:i w:val="0"/>
          <w:iCs w:val="0"/>
          <w:sz w:val="24"/>
          <w:szCs w:val="24"/>
          <w:lang w:val="en-IN"/>
        </w:rPr>
        <w:t>Experimental Setup</w:t>
      </w:r>
    </w:p>
    <w:p w14:paraId="218122C3" w14:textId="77777777" w:rsidR="00D3198A" w:rsidRPr="00D3198A" w:rsidRDefault="00D3198A" w:rsidP="00D3198A">
      <w:pPr>
        <w:rPr>
          <w:sz w:val="24"/>
          <w:szCs w:val="24"/>
          <w:lang w:val="en-IN"/>
        </w:rPr>
      </w:pPr>
    </w:p>
    <w:p w14:paraId="4CA1724C" w14:textId="77777777" w:rsidR="00615F85" w:rsidRPr="00615F85" w:rsidRDefault="00615F85" w:rsidP="00F513BD">
      <w:pPr>
        <w:jc w:val="both"/>
        <w:rPr>
          <w:sz w:val="24"/>
          <w:szCs w:val="24"/>
          <w:lang w:val="en-IN"/>
        </w:rPr>
      </w:pPr>
      <w:r w:rsidRPr="00615F85">
        <w:rPr>
          <w:sz w:val="24"/>
          <w:szCs w:val="24"/>
          <w:lang w:val="en-IN"/>
        </w:rPr>
        <w:t xml:space="preserve">The </w:t>
      </w:r>
      <w:proofErr w:type="spellStart"/>
      <w:r w:rsidRPr="00615F85">
        <w:rPr>
          <w:b/>
          <w:bCs/>
          <w:sz w:val="24"/>
          <w:szCs w:val="24"/>
          <w:lang w:val="en-IN"/>
        </w:rPr>
        <w:t>CrowdPalz</w:t>
      </w:r>
      <w:proofErr w:type="spellEnd"/>
      <w:r w:rsidRPr="00615F85">
        <w:rPr>
          <w:sz w:val="24"/>
          <w:szCs w:val="24"/>
          <w:lang w:val="en-IN"/>
        </w:rPr>
        <w:t xml:space="preserve"> prototype was deployed and tested on a mid-range workstation with the following specifications:</w:t>
      </w:r>
    </w:p>
    <w:p w14:paraId="68AABA54" w14:textId="77777777" w:rsidR="00615F85" w:rsidRPr="00615F85" w:rsidRDefault="00615F85" w:rsidP="00F513BD">
      <w:pPr>
        <w:numPr>
          <w:ilvl w:val="0"/>
          <w:numId w:val="43"/>
        </w:numPr>
        <w:jc w:val="both"/>
        <w:rPr>
          <w:sz w:val="24"/>
          <w:szCs w:val="24"/>
          <w:lang w:val="en-IN"/>
        </w:rPr>
      </w:pPr>
      <w:r w:rsidRPr="00615F85">
        <w:rPr>
          <w:sz w:val="24"/>
          <w:szCs w:val="24"/>
          <w:lang w:val="en-IN"/>
        </w:rPr>
        <w:t>Processor: Intel Core i5 (10th Gen), 2.9 GHz</w:t>
      </w:r>
    </w:p>
    <w:p w14:paraId="78BB17DB" w14:textId="77777777" w:rsidR="00615F85" w:rsidRPr="00615F85" w:rsidRDefault="00615F85" w:rsidP="00F513BD">
      <w:pPr>
        <w:numPr>
          <w:ilvl w:val="0"/>
          <w:numId w:val="43"/>
        </w:numPr>
        <w:jc w:val="both"/>
        <w:rPr>
          <w:sz w:val="24"/>
          <w:szCs w:val="24"/>
          <w:lang w:val="en-IN"/>
        </w:rPr>
      </w:pPr>
      <w:r w:rsidRPr="00615F85">
        <w:rPr>
          <w:sz w:val="24"/>
          <w:szCs w:val="24"/>
          <w:lang w:val="en-IN"/>
        </w:rPr>
        <w:t>RAM: 8 GB</w:t>
      </w:r>
    </w:p>
    <w:p w14:paraId="3C8F299D" w14:textId="77777777" w:rsidR="00615F85" w:rsidRPr="00615F85" w:rsidRDefault="00615F85" w:rsidP="00F513BD">
      <w:pPr>
        <w:numPr>
          <w:ilvl w:val="0"/>
          <w:numId w:val="43"/>
        </w:numPr>
        <w:jc w:val="both"/>
        <w:rPr>
          <w:sz w:val="24"/>
          <w:szCs w:val="24"/>
          <w:lang w:val="en-IN"/>
        </w:rPr>
      </w:pPr>
      <w:r w:rsidRPr="00615F85">
        <w:rPr>
          <w:sz w:val="24"/>
          <w:szCs w:val="24"/>
          <w:lang w:val="en-IN"/>
        </w:rPr>
        <w:t>Operating System: Windows 11 (64-bit)</w:t>
      </w:r>
    </w:p>
    <w:p w14:paraId="5B3C4C04" w14:textId="77777777" w:rsidR="00615F85" w:rsidRPr="00615F85" w:rsidRDefault="00615F85" w:rsidP="00F513BD">
      <w:pPr>
        <w:numPr>
          <w:ilvl w:val="0"/>
          <w:numId w:val="43"/>
        </w:numPr>
        <w:jc w:val="both"/>
        <w:rPr>
          <w:sz w:val="24"/>
          <w:szCs w:val="24"/>
          <w:lang w:val="en-IN"/>
        </w:rPr>
      </w:pPr>
      <w:r w:rsidRPr="00615F85">
        <w:rPr>
          <w:sz w:val="24"/>
          <w:szCs w:val="24"/>
          <w:lang w:val="en-IN"/>
        </w:rPr>
        <w:t>Camera: Standard 720p webcam</w:t>
      </w:r>
    </w:p>
    <w:p w14:paraId="333D2971" w14:textId="77777777" w:rsidR="00615F85" w:rsidRDefault="00615F85" w:rsidP="00F513BD">
      <w:pPr>
        <w:numPr>
          <w:ilvl w:val="0"/>
          <w:numId w:val="43"/>
        </w:numPr>
        <w:jc w:val="both"/>
        <w:rPr>
          <w:sz w:val="24"/>
          <w:szCs w:val="24"/>
          <w:lang w:val="en-IN"/>
        </w:rPr>
      </w:pPr>
      <w:r w:rsidRPr="00615F85">
        <w:rPr>
          <w:sz w:val="24"/>
          <w:szCs w:val="24"/>
          <w:lang w:val="en-IN"/>
        </w:rPr>
        <w:lastRenderedPageBreak/>
        <w:t>Software Stack: Python 3.11, Django framework, OpenCV (cv2), SQLite database, Leaflet.js</w:t>
      </w:r>
    </w:p>
    <w:p w14:paraId="3820BD56" w14:textId="77777777" w:rsidR="00D3198A" w:rsidRPr="00615F85" w:rsidRDefault="00D3198A" w:rsidP="00D3198A">
      <w:pPr>
        <w:ind w:left="360"/>
        <w:jc w:val="both"/>
        <w:rPr>
          <w:sz w:val="24"/>
          <w:szCs w:val="24"/>
          <w:lang w:val="en-IN"/>
        </w:rPr>
      </w:pPr>
    </w:p>
    <w:p w14:paraId="4C6BB4C8" w14:textId="77777777" w:rsidR="00615F85" w:rsidRDefault="00615F85" w:rsidP="00F513BD">
      <w:pPr>
        <w:jc w:val="both"/>
        <w:rPr>
          <w:sz w:val="24"/>
          <w:szCs w:val="24"/>
          <w:lang w:val="en-IN"/>
        </w:rPr>
      </w:pPr>
      <w:r w:rsidRPr="00615F85">
        <w:rPr>
          <w:sz w:val="24"/>
          <w:szCs w:val="24"/>
          <w:lang w:val="en-IN"/>
        </w:rPr>
        <w:t>Webcams were placed in simulated venue environments with varying crowd densities (low, medium, and high). Ground truth occupancy counts were obtained manually to evaluate system accuracy.</w:t>
      </w:r>
    </w:p>
    <w:p w14:paraId="75F2D1D6" w14:textId="77777777" w:rsidR="00D3198A" w:rsidRDefault="00D3198A" w:rsidP="00F513BD">
      <w:pPr>
        <w:jc w:val="both"/>
        <w:rPr>
          <w:sz w:val="24"/>
          <w:szCs w:val="24"/>
          <w:lang w:val="en-IN"/>
        </w:rPr>
      </w:pPr>
    </w:p>
    <w:p w14:paraId="660B61E2" w14:textId="7FA4F994" w:rsidR="008F52A3" w:rsidRPr="00615F85" w:rsidRDefault="008F52A3" w:rsidP="00615F85">
      <w:pPr>
        <w:jc w:val="both"/>
        <w:rPr>
          <w:sz w:val="24"/>
          <w:szCs w:val="24"/>
          <w:lang w:val="en-IN"/>
        </w:rPr>
      </w:pPr>
      <w:r>
        <w:rPr>
          <w:noProof/>
        </w:rPr>
        <w:drawing>
          <wp:inline distT="0" distB="0" distL="0" distR="0" wp14:anchorId="5AC713B7" wp14:editId="0EE9FD26">
            <wp:extent cx="3108960" cy="1748790"/>
            <wp:effectExtent l="0" t="0" r="0" b="3810"/>
            <wp:docPr id="77732651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26514" name="Picture 13"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8960" cy="1748790"/>
                    </a:xfrm>
                    <a:prstGeom prst="rect">
                      <a:avLst/>
                    </a:prstGeom>
                    <a:noFill/>
                    <a:ln>
                      <a:noFill/>
                    </a:ln>
                  </pic:spPr>
                </pic:pic>
              </a:graphicData>
            </a:graphic>
          </wp:inline>
        </w:drawing>
      </w:r>
    </w:p>
    <w:p w14:paraId="3BC1A52A" w14:textId="43FDE292" w:rsidR="008F52A3" w:rsidRPr="005433EC" w:rsidRDefault="00331CFC" w:rsidP="00D3198A">
      <w:pPr>
        <w:jc w:val="center"/>
        <w:rPr>
          <w:b/>
          <w:bCs/>
          <w:i/>
          <w:iCs/>
          <w:sz w:val="22"/>
          <w:szCs w:val="22"/>
          <w:lang w:val="en-IN"/>
        </w:rPr>
      </w:pPr>
      <w:r w:rsidRPr="005433EC">
        <w:rPr>
          <w:b/>
          <w:bCs/>
          <w:i/>
          <w:iCs/>
          <w:sz w:val="22"/>
          <w:szCs w:val="22"/>
          <w:lang w:val="en-IN"/>
        </w:rPr>
        <w:t>Fig</w:t>
      </w:r>
      <w:r w:rsidR="00D3198A" w:rsidRPr="005433EC">
        <w:rPr>
          <w:b/>
          <w:bCs/>
          <w:i/>
          <w:iCs/>
          <w:sz w:val="22"/>
          <w:szCs w:val="22"/>
          <w:lang w:val="en-IN"/>
        </w:rPr>
        <w:t xml:space="preserve">. </w:t>
      </w:r>
      <w:r w:rsidRPr="005433EC">
        <w:rPr>
          <w:b/>
          <w:bCs/>
          <w:i/>
          <w:iCs/>
          <w:sz w:val="22"/>
          <w:szCs w:val="22"/>
          <w:lang w:val="en-IN"/>
        </w:rPr>
        <w:t xml:space="preserve"> 5</w:t>
      </w:r>
      <w:r w:rsidR="00D3198A" w:rsidRPr="005433EC">
        <w:rPr>
          <w:b/>
          <w:bCs/>
          <w:i/>
          <w:iCs/>
          <w:sz w:val="22"/>
          <w:szCs w:val="22"/>
          <w:lang w:val="en-IN"/>
        </w:rPr>
        <w:t>.</w:t>
      </w:r>
      <w:r w:rsidRPr="005433EC">
        <w:rPr>
          <w:b/>
          <w:bCs/>
          <w:i/>
          <w:iCs/>
          <w:sz w:val="22"/>
          <w:szCs w:val="22"/>
          <w:lang w:val="en-IN"/>
        </w:rPr>
        <w:t xml:space="preserve"> Experimental Setup</w:t>
      </w:r>
    </w:p>
    <w:p w14:paraId="0D7EDA16" w14:textId="77777777" w:rsidR="00D3198A" w:rsidRPr="00D3198A" w:rsidRDefault="00D3198A" w:rsidP="00D3198A">
      <w:pPr>
        <w:jc w:val="center"/>
        <w:rPr>
          <w:i/>
          <w:iCs/>
          <w:sz w:val="22"/>
          <w:szCs w:val="22"/>
          <w:lang w:val="en-IN"/>
        </w:rPr>
      </w:pPr>
    </w:p>
    <w:p w14:paraId="282B76D5" w14:textId="1BEF2F3B" w:rsidR="00615F85" w:rsidRPr="00D3198A" w:rsidRDefault="00615F85" w:rsidP="00D3198A">
      <w:pPr>
        <w:pStyle w:val="Heading2"/>
        <w:jc w:val="both"/>
        <w:rPr>
          <w:b/>
          <w:bCs/>
          <w:i w:val="0"/>
          <w:iCs w:val="0"/>
          <w:sz w:val="24"/>
          <w:szCs w:val="24"/>
          <w:lang w:val="en-IN"/>
        </w:rPr>
      </w:pPr>
      <w:r w:rsidRPr="00D3198A">
        <w:rPr>
          <w:b/>
          <w:bCs/>
          <w:i w:val="0"/>
          <w:iCs w:val="0"/>
          <w:sz w:val="24"/>
          <w:szCs w:val="24"/>
          <w:lang w:val="en-IN"/>
        </w:rPr>
        <w:t>Evaluation Metrics</w:t>
      </w:r>
    </w:p>
    <w:p w14:paraId="267A93B6" w14:textId="77777777" w:rsidR="00615F85" w:rsidRPr="00615F85" w:rsidRDefault="00615F85" w:rsidP="00615F85">
      <w:pPr>
        <w:jc w:val="both"/>
        <w:rPr>
          <w:sz w:val="24"/>
          <w:szCs w:val="24"/>
          <w:lang w:val="en-IN"/>
        </w:rPr>
      </w:pPr>
      <w:r w:rsidRPr="00615F85">
        <w:rPr>
          <w:sz w:val="24"/>
          <w:szCs w:val="24"/>
          <w:lang w:val="en-IN"/>
        </w:rPr>
        <w:t>The system was evaluated using the following metrics:</w:t>
      </w:r>
    </w:p>
    <w:p w14:paraId="478167C9" w14:textId="77777777" w:rsidR="00615F85" w:rsidRDefault="00615F85" w:rsidP="00615F85">
      <w:pPr>
        <w:numPr>
          <w:ilvl w:val="0"/>
          <w:numId w:val="44"/>
        </w:numPr>
        <w:jc w:val="both"/>
        <w:rPr>
          <w:sz w:val="24"/>
          <w:szCs w:val="24"/>
          <w:lang w:val="en-IN"/>
        </w:rPr>
      </w:pPr>
      <w:r w:rsidRPr="00615F85">
        <w:rPr>
          <w:b/>
          <w:bCs/>
          <w:sz w:val="24"/>
          <w:szCs w:val="24"/>
          <w:lang w:val="en-IN"/>
        </w:rPr>
        <w:t>Occupancy Detection Accuracy (ODA)</w:t>
      </w:r>
      <w:r w:rsidRPr="00615F85">
        <w:rPr>
          <w:sz w:val="24"/>
          <w:szCs w:val="24"/>
          <w:lang w:val="en-IN"/>
        </w:rPr>
        <w:t xml:space="preserve"> = (Correct Detections / Ground Truth Count) × 100</w:t>
      </w:r>
    </w:p>
    <w:p w14:paraId="66FCB8B6" w14:textId="77777777" w:rsidR="008F52A3" w:rsidRPr="00615F85" w:rsidRDefault="008F52A3" w:rsidP="008F52A3">
      <w:pPr>
        <w:ind w:left="720"/>
        <w:jc w:val="both"/>
        <w:rPr>
          <w:sz w:val="24"/>
          <w:szCs w:val="24"/>
          <w:lang w:val="en-IN"/>
        </w:rPr>
      </w:pPr>
    </w:p>
    <w:p w14:paraId="4A776C7A" w14:textId="77777777" w:rsidR="00615F85" w:rsidRPr="00615F85" w:rsidRDefault="00615F85" w:rsidP="00615F85">
      <w:pPr>
        <w:numPr>
          <w:ilvl w:val="0"/>
          <w:numId w:val="44"/>
        </w:numPr>
        <w:jc w:val="both"/>
        <w:rPr>
          <w:sz w:val="24"/>
          <w:szCs w:val="24"/>
          <w:lang w:val="en-IN"/>
        </w:rPr>
      </w:pPr>
      <w:r w:rsidRPr="00615F85">
        <w:rPr>
          <w:b/>
          <w:bCs/>
          <w:sz w:val="24"/>
          <w:szCs w:val="24"/>
          <w:lang w:val="en-IN"/>
        </w:rPr>
        <w:t>Latency</w:t>
      </w:r>
      <w:r w:rsidRPr="00615F85">
        <w:rPr>
          <w:sz w:val="24"/>
          <w:szCs w:val="24"/>
          <w:lang w:val="en-IN"/>
        </w:rPr>
        <w:t>: Average time difference between event capture and system update (in seconds).</w:t>
      </w:r>
    </w:p>
    <w:p w14:paraId="628951B8" w14:textId="77777777" w:rsidR="00615F85" w:rsidRPr="00615F85" w:rsidRDefault="00615F85" w:rsidP="00615F85">
      <w:pPr>
        <w:numPr>
          <w:ilvl w:val="0"/>
          <w:numId w:val="44"/>
        </w:numPr>
        <w:jc w:val="both"/>
        <w:rPr>
          <w:sz w:val="24"/>
          <w:szCs w:val="24"/>
          <w:lang w:val="en-IN"/>
        </w:rPr>
      </w:pPr>
      <w:r w:rsidRPr="00615F85">
        <w:rPr>
          <w:b/>
          <w:bCs/>
          <w:sz w:val="24"/>
          <w:szCs w:val="24"/>
          <w:lang w:val="en-IN"/>
        </w:rPr>
        <w:t>Notification Response Rate (NRR)</w:t>
      </w:r>
      <w:r w:rsidRPr="00615F85">
        <w:rPr>
          <w:sz w:val="24"/>
          <w:szCs w:val="24"/>
          <w:lang w:val="en-IN"/>
        </w:rPr>
        <w:t>: Percentage of users who responded to automated promotional notifications.</w:t>
      </w:r>
    </w:p>
    <w:p w14:paraId="4910F209" w14:textId="77777777" w:rsidR="00615F85" w:rsidRDefault="00615F85" w:rsidP="00615F85">
      <w:pPr>
        <w:numPr>
          <w:ilvl w:val="0"/>
          <w:numId w:val="44"/>
        </w:numPr>
        <w:jc w:val="both"/>
        <w:rPr>
          <w:sz w:val="24"/>
          <w:szCs w:val="24"/>
          <w:lang w:val="en-IN"/>
        </w:rPr>
      </w:pPr>
      <w:r w:rsidRPr="00615F85">
        <w:rPr>
          <w:b/>
          <w:bCs/>
          <w:sz w:val="24"/>
          <w:szCs w:val="24"/>
          <w:lang w:val="en-IN"/>
        </w:rPr>
        <w:t>User Re-Engagement</w:t>
      </w:r>
      <w:r w:rsidRPr="00615F85">
        <w:rPr>
          <w:sz w:val="24"/>
          <w:szCs w:val="24"/>
          <w:lang w:val="en-IN"/>
        </w:rPr>
        <w:t>: Improvement in repeat usage due to event-based reminders.</w:t>
      </w:r>
    </w:p>
    <w:p w14:paraId="30E51D99" w14:textId="77777777" w:rsidR="00D33AE3" w:rsidRPr="00D33AE3" w:rsidRDefault="00D33AE3" w:rsidP="00D33AE3">
      <w:pPr>
        <w:ind w:left="360"/>
        <w:rPr>
          <w:sz w:val="24"/>
          <w:szCs w:val="24"/>
          <w:lang w:val="en-IN"/>
        </w:rPr>
      </w:pPr>
      <w:r w:rsidRPr="002D1D5D">
        <w:rPr>
          <w:noProof/>
          <w:lang w:val="en-IN"/>
        </w:rPr>
        <w:drawing>
          <wp:inline distT="0" distB="0" distL="0" distR="0" wp14:anchorId="7118F1C1" wp14:editId="0A48C336">
            <wp:extent cx="3108960" cy="3812540"/>
            <wp:effectExtent l="0" t="0" r="0" b="0"/>
            <wp:docPr id="1953443425"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43425" name="Picture 15" descr="A screenshot of a computer pro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8960" cy="3812540"/>
                    </a:xfrm>
                    <a:prstGeom prst="rect">
                      <a:avLst/>
                    </a:prstGeom>
                    <a:noFill/>
                    <a:ln>
                      <a:noFill/>
                    </a:ln>
                  </pic:spPr>
                </pic:pic>
              </a:graphicData>
            </a:graphic>
          </wp:inline>
        </w:drawing>
      </w:r>
    </w:p>
    <w:p w14:paraId="60AD3D63" w14:textId="1FFDF199" w:rsidR="00D33AE3" w:rsidRPr="005433EC" w:rsidRDefault="00D33AE3" w:rsidP="00D3198A">
      <w:pPr>
        <w:jc w:val="center"/>
        <w:rPr>
          <w:b/>
          <w:bCs/>
          <w:i/>
          <w:iCs/>
          <w:sz w:val="22"/>
          <w:szCs w:val="22"/>
        </w:rPr>
      </w:pPr>
      <w:r w:rsidRPr="005433EC">
        <w:rPr>
          <w:b/>
          <w:bCs/>
          <w:i/>
          <w:iCs/>
          <w:sz w:val="22"/>
          <w:szCs w:val="22"/>
        </w:rPr>
        <w:t>Fig</w:t>
      </w:r>
      <w:r w:rsidR="00D3198A" w:rsidRPr="005433EC">
        <w:rPr>
          <w:b/>
          <w:bCs/>
          <w:i/>
          <w:iCs/>
          <w:sz w:val="22"/>
          <w:szCs w:val="22"/>
        </w:rPr>
        <w:t xml:space="preserve">.  </w:t>
      </w:r>
      <w:r w:rsidRPr="005433EC">
        <w:rPr>
          <w:b/>
          <w:bCs/>
          <w:i/>
          <w:iCs/>
          <w:sz w:val="22"/>
          <w:szCs w:val="22"/>
        </w:rPr>
        <w:t>6</w:t>
      </w:r>
      <w:r w:rsidR="00D3198A" w:rsidRPr="005433EC">
        <w:rPr>
          <w:b/>
          <w:bCs/>
          <w:i/>
          <w:iCs/>
          <w:sz w:val="22"/>
          <w:szCs w:val="22"/>
        </w:rPr>
        <w:t>.</w:t>
      </w:r>
      <w:r w:rsidRPr="005433EC">
        <w:rPr>
          <w:b/>
          <w:bCs/>
          <w:i/>
          <w:iCs/>
          <w:sz w:val="22"/>
          <w:szCs w:val="22"/>
        </w:rPr>
        <w:t xml:space="preserve"> Occupancy Detection Algorithm</w:t>
      </w:r>
    </w:p>
    <w:p w14:paraId="2A221638" w14:textId="6C2A371F" w:rsidR="00615F85" w:rsidRPr="00615F85" w:rsidRDefault="00615F85" w:rsidP="00615F85">
      <w:pPr>
        <w:jc w:val="both"/>
        <w:rPr>
          <w:sz w:val="24"/>
          <w:szCs w:val="24"/>
          <w:lang w:val="en-IN"/>
        </w:rPr>
      </w:pPr>
    </w:p>
    <w:p w14:paraId="78BB18BD" w14:textId="206DA24D" w:rsidR="00615F85" w:rsidRDefault="00615F85" w:rsidP="00D3198A">
      <w:pPr>
        <w:pStyle w:val="Heading2"/>
        <w:jc w:val="both"/>
        <w:rPr>
          <w:b/>
          <w:bCs/>
          <w:i w:val="0"/>
          <w:iCs w:val="0"/>
          <w:sz w:val="24"/>
          <w:szCs w:val="24"/>
          <w:lang w:val="en-IN"/>
        </w:rPr>
      </w:pPr>
      <w:r w:rsidRPr="00D3198A">
        <w:rPr>
          <w:b/>
          <w:bCs/>
          <w:i w:val="0"/>
          <w:iCs w:val="0"/>
          <w:sz w:val="24"/>
          <w:szCs w:val="24"/>
          <w:lang w:val="en-IN"/>
        </w:rPr>
        <w:t>Results</w:t>
      </w:r>
    </w:p>
    <w:p w14:paraId="14A769A7" w14:textId="77777777" w:rsidR="00D3198A" w:rsidRPr="00D3198A" w:rsidRDefault="00D3198A" w:rsidP="00D3198A">
      <w:pPr>
        <w:rPr>
          <w:lang w:val="en-IN"/>
        </w:rPr>
      </w:pPr>
    </w:p>
    <w:p w14:paraId="3CB105EB" w14:textId="77777777" w:rsidR="00615F85" w:rsidRDefault="00615F85" w:rsidP="00615F85">
      <w:pPr>
        <w:numPr>
          <w:ilvl w:val="0"/>
          <w:numId w:val="45"/>
        </w:numPr>
        <w:jc w:val="both"/>
        <w:rPr>
          <w:sz w:val="24"/>
          <w:szCs w:val="24"/>
          <w:lang w:val="en-IN"/>
        </w:rPr>
      </w:pPr>
      <w:r w:rsidRPr="00615F85">
        <w:rPr>
          <w:b/>
          <w:bCs/>
          <w:sz w:val="24"/>
          <w:szCs w:val="24"/>
          <w:lang w:val="en-IN"/>
        </w:rPr>
        <w:t>Occupancy Detection Accuracy</w:t>
      </w:r>
      <w:r w:rsidRPr="00615F85">
        <w:rPr>
          <w:sz w:val="24"/>
          <w:szCs w:val="24"/>
          <w:lang w:val="en-IN"/>
        </w:rPr>
        <w:br/>
        <w:t>The proposed contour-based method achieved consistent accuracy across density levels, with reduced performance only in extremely crowded scenes.</w:t>
      </w:r>
    </w:p>
    <w:p w14:paraId="3B0E20F2" w14:textId="77777777" w:rsidR="00D3198A" w:rsidRPr="00615F85" w:rsidRDefault="00D3198A" w:rsidP="00D3198A">
      <w:pPr>
        <w:ind w:left="360"/>
        <w:jc w:val="both"/>
        <w:rPr>
          <w:sz w:val="24"/>
          <w:szCs w:val="24"/>
          <w:lang w:val="en-IN"/>
        </w:rPr>
      </w:pPr>
    </w:p>
    <w:tbl>
      <w:tblPr>
        <w:tblStyle w:val="TableGridLight"/>
        <w:tblW w:w="0" w:type="auto"/>
        <w:tblLook w:val="04A0" w:firstRow="1" w:lastRow="0" w:firstColumn="1" w:lastColumn="0" w:noHBand="0" w:noVBand="1"/>
      </w:tblPr>
      <w:tblGrid>
        <w:gridCol w:w="1160"/>
        <w:gridCol w:w="1246"/>
        <w:gridCol w:w="1219"/>
        <w:gridCol w:w="1261"/>
      </w:tblGrid>
      <w:tr w:rsidR="0062153B" w:rsidRPr="003F329C" w14:paraId="6CB6E725" w14:textId="77777777" w:rsidTr="00D3198A">
        <w:tc>
          <w:tcPr>
            <w:tcW w:w="0" w:type="auto"/>
            <w:hideMark/>
          </w:tcPr>
          <w:p w14:paraId="6E3CDA91" w14:textId="77777777" w:rsidR="00615F85" w:rsidRPr="00615F85" w:rsidRDefault="00615F85" w:rsidP="00615F85">
            <w:pPr>
              <w:jc w:val="both"/>
              <w:rPr>
                <w:b/>
                <w:bCs/>
                <w:sz w:val="24"/>
                <w:szCs w:val="24"/>
                <w:lang w:val="en-IN"/>
              </w:rPr>
            </w:pPr>
            <w:r w:rsidRPr="00615F85">
              <w:rPr>
                <w:b/>
                <w:bCs/>
                <w:sz w:val="24"/>
                <w:szCs w:val="24"/>
                <w:lang w:val="en-IN"/>
              </w:rPr>
              <w:t>Density Level</w:t>
            </w:r>
          </w:p>
        </w:tc>
        <w:tc>
          <w:tcPr>
            <w:tcW w:w="0" w:type="auto"/>
            <w:hideMark/>
          </w:tcPr>
          <w:p w14:paraId="2F99D07B" w14:textId="77777777" w:rsidR="00615F85" w:rsidRPr="00615F85" w:rsidRDefault="00615F85" w:rsidP="00615F85">
            <w:pPr>
              <w:jc w:val="both"/>
              <w:rPr>
                <w:b/>
                <w:bCs/>
                <w:sz w:val="24"/>
                <w:szCs w:val="24"/>
                <w:lang w:val="en-IN"/>
              </w:rPr>
            </w:pPr>
            <w:r w:rsidRPr="00615F85">
              <w:rPr>
                <w:b/>
                <w:bCs/>
                <w:sz w:val="24"/>
                <w:szCs w:val="24"/>
                <w:lang w:val="en-IN"/>
              </w:rPr>
              <w:t>Ground Truth Count</w:t>
            </w:r>
          </w:p>
        </w:tc>
        <w:tc>
          <w:tcPr>
            <w:tcW w:w="0" w:type="auto"/>
            <w:hideMark/>
          </w:tcPr>
          <w:p w14:paraId="3ADFD66D" w14:textId="77777777" w:rsidR="00615F85" w:rsidRPr="00615F85" w:rsidRDefault="00615F85" w:rsidP="00615F85">
            <w:pPr>
              <w:jc w:val="both"/>
              <w:rPr>
                <w:b/>
                <w:bCs/>
                <w:sz w:val="24"/>
                <w:szCs w:val="24"/>
                <w:lang w:val="en-IN"/>
              </w:rPr>
            </w:pPr>
            <w:r w:rsidRPr="00615F85">
              <w:rPr>
                <w:b/>
                <w:bCs/>
                <w:sz w:val="24"/>
                <w:szCs w:val="24"/>
                <w:lang w:val="en-IN"/>
              </w:rPr>
              <w:t>Detected Count</w:t>
            </w:r>
          </w:p>
        </w:tc>
        <w:tc>
          <w:tcPr>
            <w:tcW w:w="0" w:type="auto"/>
            <w:hideMark/>
          </w:tcPr>
          <w:p w14:paraId="3831E1F9" w14:textId="77777777" w:rsidR="00615F85" w:rsidRPr="00615F85" w:rsidRDefault="00615F85" w:rsidP="00615F85">
            <w:pPr>
              <w:jc w:val="both"/>
              <w:rPr>
                <w:b/>
                <w:bCs/>
                <w:sz w:val="24"/>
                <w:szCs w:val="24"/>
                <w:lang w:val="en-IN"/>
              </w:rPr>
            </w:pPr>
            <w:r w:rsidRPr="00615F85">
              <w:rPr>
                <w:b/>
                <w:bCs/>
                <w:sz w:val="24"/>
                <w:szCs w:val="24"/>
                <w:lang w:val="en-IN"/>
              </w:rPr>
              <w:t>Accuracy (%)</w:t>
            </w:r>
          </w:p>
        </w:tc>
      </w:tr>
      <w:tr w:rsidR="0062153B" w:rsidRPr="003F329C" w14:paraId="456D204B" w14:textId="77777777" w:rsidTr="00D3198A">
        <w:tc>
          <w:tcPr>
            <w:tcW w:w="0" w:type="auto"/>
            <w:hideMark/>
          </w:tcPr>
          <w:p w14:paraId="3FCE608A" w14:textId="77777777" w:rsidR="00615F85" w:rsidRPr="00615F85" w:rsidRDefault="00615F85" w:rsidP="00615F85">
            <w:pPr>
              <w:jc w:val="both"/>
              <w:rPr>
                <w:sz w:val="24"/>
                <w:szCs w:val="24"/>
                <w:lang w:val="en-IN"/>
              </w:rPr>
            </w:pPr>
            <w:r w:rsidRPr="00615F85">
              <w:rPr>
                <w:sz w:val="24"/>
                <w:szCs w:val="24"/>
                <w:lang w:val="en-IN"/>
              </w:rPr>
              <w:t>Low (≤10)</w:t>
            </w:r>
          </w:p>
        </w:tc>
        <w:tc>
          <w:tcPr>
            <w:tcW w:w="0" w:type="auto"/>
            <w:hideMark/>
          </w:tcPr>
          <w:p w14:paraId="6B5A6FC3" w14:textId="01C9C6D9" w:rsidR="00615F85" w:rsidRPr="00615F85" w:rsidRDefault="00615F85" w:rsidP="00615F85">
            <w:pPr>
              <w:jc w:val="both"/>
              <w:rPr>
                <w:sz w:val="24"/>
                <w:szCs w:val="24"/>
                <w:lang w:val="en-IN"/>
              </w:rPr>
            </w:pPr>
            <w:r w:rsidRPr="00615F85">
              <w:rPr>
                <w:sz w:val="24"/>
                <w:szCs w:val="24"/>
                <w:lang w:val="en-IN"/>
              </w:rPr>
              <w:t>12</w:t>
            </w:r>
          </w:p>
        </w:tc>
        <w:tc>
          <w:tcPr>
            <w:tcW w:w="0" w:type="auto"/>
            <w:hideMark/>
          </w:tcPr>
          <w:p w14:paraId="077E7FAF" w14:textId="31ACCE67" w:rsidR="00615F85" w:rsidRPr="00615F85" w:rsidRDefault="00615F85" w:rsidP="00615F85">
            <w:pPr>
              <w:jc w:val="both"/>
              <w:rPr>
                <w:sz w:val="24"/>
                <w:szCs w:val="24"/>
                <w:lang w:val="en-IN"/>
              </w:rPr>
            </w:pPr>
            <w:r w:rsidRPr="00615F85">
              <w:rPr>
                <w:sz w:val="24"/>
                <w:szCs w:val="24"/>
                <w:lang w:val="en-IN"/>
              </w:rPr>
              <w:t>11</w:t>
            </w:r>
          </w:p>
        </w:tc>
        <w:tc>
          <w:tcPr>
            <w:tcW w:w="0" w:type="auto"/>
            <w:hideMark/>
          </w:tcPr>
          <w:p w14:paraId="1AF50929" w14:textId="77777777" w:rsidR="00615F85" w:rsidRPr="00615F85" w:rsidRDefault="00615F85" w:rsidP="00615F85">
            <w:pPr>
              <w:jc w:val="both"/>
              <w:rPr>
                <w:sz w:val="24"/>
                <w:szCs w:val="24"/>
                <w:lang w:val="en-IN"/>
              </w:rPr>
            </w:pPr>
            <w:r w:rsidRPr="00615F85">
              <w:rPr>
                <w:sz w:val="24"/>
                <w:szCs w:val="24"/>
                <w:lang w:val="en-IN"/>
              </w:rPr>
              <w:t>95.8</w:t>
            </w:r>
          </w:p>
        </w:tc>
      </w:tr>
      <w:tr w:rsidR="0062153B" w:rsidRPr="003F329C" w14:paraId="621AFB2D" w14:textId="77777777" w:rsidTr="00D3198A">
        <w:tc>
          <w:tcPr>
            <w:tcW w:w="0" w:type="auto"/>
            <w:hideMark/>
          </w:tcPr>
          <w:p w14:paraId="067CB225" w14:textId="77777777" w:rsidR="00615F85" w:rsidRPr="00615F85" w:rsidRDefault="00615F85" w:rsidP="00615F85">
            <w:pPr>
              <w:jc w:val="both"/>
              <w:rPr>
                <w:sz w:val="24"/>
                <w:szCs w:val="24"/>
                <w:lang w:val="en-IN"/>
              </w:rPr>
            </w:pPr>
            <w:r w:rsidRPr="00615F85">
              <w:rPr>
                <w:sz w:val="24"/>
                <w:szCs w:val="24"/>
                <w:lang w:val="en-IN"/>
              </w:rPr>
              <w:t>Medium (10–30)</w:t>
            </w:r>
          </w:p>
        </w:tc>
        <w:tc>
          <w:tcPr>
            <w:tcW w:w="0" w:type="auto"/>
            <w:hideMark/>
          </w:tcPr>
          <w:p w14:paraId="78CAE132" w14:textId="34DE23E9" w:rsidR="00615F85" w:rsidRPr="00615F85" w:rsidRDefault="00615F85" w:rsidP="00615F85">
            <w:pPr>
              <w:jc w:val="both"/>
              <w:rPr>
                <w:sz w:val="24"/>
                <w:szCs w:val="24"/>
                <w:lang w:val="en-IN"/>
              </w:rPr>
            </w:pPr>
            <w:r w:rsidRPr="00615F85">
              <w:rPr>
                <w:sz w:val="24"/>
                <w:szCs w:val="24"/>
                <w:lang w:val="en-IN"/>
              </w:rPr>
              <w:t>35</w:t>
            </w:r>
          </w:p>
        </w:tc>
        <w:tc>
          <w:tcPr>
            <w:tcW w:w="0" w:type="auto"/>
            <w:hideMark/>
          </w:tcPr>
          <w:p w14:paraId="1A2E3E5E" w14:textId="4D7724F3" w:rsidR="00615F85" w:rsidRPr="00615F85" w:rsidRDefault="00615F85" w:rsidP="00615F85">
            <w:pPr>
              <w:jc w:val="both"/>
              <w:rPr>
                <w:sz w:val="24"/>
                <w:szCs w:val="24"/>
                <w:lang w:val="en-IN"/>
              </w:rPr>
            </w:pPr>
            <w:r w:rsidRPr="00615F85">
              <w:rPr>
                <w:sz w:val="24"/>
                <w:szCs w:val="24"/>
                <w:lang w:val="en-IN"/>
              </w:rPr>
              <w:t>32</w:t>
            </w:r>
          </w:p>
        </w:tc>
        <w:tc>
          <w:tcPr>
            <w:tcW w:w="0" w:type="auto"/>
            <w:hideMark/>
          </w:tcPr>
          <w:p w14:paraId="7B1B51B8" w14:textId="77777777" w:rsidR="00615F85" w:rsidRPr="00615F85" w:rsidRDefault="00615F85" w:rsidP="00615F85">
            <w:pPr>
              <w:jc w:val="both"/>
              <w:rPr>
                <w:sz w:val="24"/>
                <w:szCs w:val="24"/>
                <w:lang w:val="en-IN"/>
              </w:rPr>
            </w:pPr>
            <w:r w:rsidRPr="00615F85">
              <w:rPr>
                <w:sz w:val="24"/>
                <w:szCs w:val="24"/>
                <w:lang w:val="en-IN"/>
              </w:rPr>
              <w:t>92.8</w:t>
            </w:r>
          </w:p>
        </w:tc>
      </w:tr>
      <w:tr w:rsidR="0062153B" w:rsidRPr="003F329C" w14:paraId="43D681EF" w14:textId="77777777" w:rsidTr="00D3198A">
        <w:tc>
          <w:tcPr>
            <w:tcW w:w="0" w:type="auto"/>
            <w:hideMark/>
          </w:tcPr>
          <w:p w14:paraId="4022C696" w14:textId="77777777" w:rsidR="00615F85" w:rsidRPr="00615F85" w:rsidRDefault="00615F85" w:rsidP="00615F85">
            <w:pPr>
              <w:jc w:val="both"/>
              <w:rPr>
                <w:sz w:val="24"/>
                <w:szCs w:val="24"/>
                <w:lang w:val="en-IN"/>
              </w:rPr>
            </w:pPr>
            <w:r w:rsidRPr="00615F85">
              <w:rPr>
                <w:sz w:val="24"/>
                <w:szCs w:val="24"/>
                <w:lang w:val="en-IN"/>
              </w:rPr>
              <w:t>High (30+)</w:t>
            </w:r>
          </w:p>
        </w:tc>
        <w:tc>
          <w:tcPr>
            <w:tcW w:w="0" w:type="auto"/>
            <w:hideMark/>
          </w:tcPr>
          <w:p w14:paraId="11294F26" w14:textId="49147A83" w:rsidR="00615F85" w:rsidRPr="00615F85" w:rsidRDefault="00615F85" w:rsidP="00615F85">
            <w:pPr>
              <w:jc w:val="both"/>
              <w:rPr>
                <w:sz w:val="24"/>
                <w:szCs w:val="24"/>
                <w:lang w:val="en-IN"/>
              </w:rPr>
            </w:pPr>
            <w:r w:rsidRPr="00615F85">
              <w:rPr>
                <w:sz w:val="24"/>
                <w:szCs w:val="24"/>
                <w:lang w:val="en-IN"/>
              </w:rPr>
              <w:t>40</w:t>
            </w:r>
          </w:p>
        </w:tc>
        <w:tc>
          <w:tcPr>
            <w:tcW w:w="0" w:type="auto"/>
            <w:hideMark/>
          </w:tcPr>
          <w:p w14:paraId="78CE126F" w14:textId="6ED16ED1" w:rsidR="00615F85" w:rsidRPr="00615F85" w:rsidRDefault="00615F85" w:rsidP="00615F85">
            <w:pPr>
              <w:jc w:val="both"/>
              <w:rPr>
                <w:sz w:val="24"/>
                <w:szCs w:val="24"/>
                <w:lang w:val="en-IN"/>
              </w:rPr>
            </w:pPr>
            <w:r w:rsidRPr="00615F85">
              <w:rPr>
                <w:sz w:val="24"/>
                <w:szCs w:val="24"/>
                <w:lang w:val="en-IN"/>
              </w:rPr>
              <w:t>34</w:t>
            </w:r>
          </w:p>
        </w:tc>
        <w:tc>
          <w:tcPr>
            <w:tcW w:w="0" w:type="auto"/>
            <w:hideMark/>
          </w:tcPr>
          <w:p w14:paraId="14A61DEB" w14:textId="77777777" w:rsidR="00615F85" w:rsidRPr="00615F85" w:rsidRDefault="00615F85" w:rsidP="00615F85">
            <w:pPr>
              <w:jc w:val="both"/>
              <w:rPr>
                <w:sz w:val="24"/>
                <w:szCs w:val="24"/>
                <w:lang w:val="en-IN"/>
              </w:rPr>
            </w:pPr>
            <w:r w:rsidRPr="00615F85">
              <w:rPr>
                <w:sz w:val="24"/>
                <w:szCs w:val="24"/>
                <w:lang w:val="en-IN"/>
              </w:rPr>
              <w:t>87.0</w:t>
            </w:r>
          </w:p>
        </w:tc>
      </w:tr>
    </w:tbl>
    <w:p w14:paraId="17438532" w14:textId="77777777" w:rsidR="00615F85" w:rsidRDefault="00615F85" w:rsidP="00615F85">
      <w:pPr>
        <w:jc w:val="both"/>
        <w:rPr>
          <w:sz w:val="24"/>
          <w:szCs w:val="24"/>
          <w:lang w:val="en-IN"/>
        </w:rPr>
      </w:pPr>
      <w:r w:rsidRPr="00615F85">
        <w:rPr>
          <w:sz w:val="24"/>
          <w:szCs w:val="24"/>
          <w:lang w:val="en-IN"/>
        </w:rPr>
        <w:t xml:space="preserve">Average detection accuracy = </w:t>
      </w:r>
      <w:r w:rsidRPr="00615F85">
        <w:rPr>
          <w:b/>
          <w:bCs/>
          <w:sz w:val="24"/>
          <w:szCs w:val="24"/>
          <w:lang w:val="en-IN"/>
        </w:rPr>
        <w:t>91.9%</w:t>
      </w:r>
      <w:r w:rsidRPr="00615F85">
        <w:rPr>
          <w:sz w:val="24"/>
          <w:szCs w:val="24"/>
          <w:lang w:val="en-IN"/>
        </w:rPr>
        <w:t>.</w:t>
      </w:r>
    </w:p>
    <w:p w14:paraId="3703D4E1" w14:textId="77777777" w:rsidR="00D3198A" w:rsidRPr="00615F85" w:rsidRDefault="00D3198A" w:rsidP="00615F85">
      <w:pPr>
        <w:jc w:val="both"/>
        <w:rPr>
          <w:sz w:val="24"/>
          <w:szCs w:val="24"/>
          <w:lang w:val="en-IN"/>
        </w:rPr>
      </w:pPr>
    </w:p>
    <w:p w14:paraId="14597AB3" w14:textId="77777777" w:rsidR="00615F85" w:rsidRPr="00615F85" w:rsidRDefault="00615F85" w:rsidP="00615F85">
      <w:pPr>
        <w:numPr>
          <w:ilvl w:val="0"/>
          <w:numId w:val="46"/>
        </w:numPr>
        <w:jc w:val="both"/>
        <w:rPr>
          <w:sz w:val="24"/>
          <w:szCs w:val="24"/>
          <w:lang w:val="en-IN"/>
        </w:rPr>
      </w:pPr>
      <w:r w:rsidRPr="00615F85">
        <w:rPr>
          <w:b/>
          <w:bCs/>
          <w:sz w:val="24"/>
          <w:szCs w:val="24"/>
          <w:lang w:val="en-IN"/>
        </w:rPr>
        <w:t>Latency</w:t>
      </w:r>
      <w:r w:rsidRPr="00615F85">
        <w:rPr>
          <w:sz w:val="24"/>
          <w:szCs w:val="24"/>
          <w:lang w:val="en-IN"/>
        </w:rPr>
        <w:br/>
        <w:t xml:space="preserve">Using asynchronous channels, the system demonstrated </w:t>
      </w:r>
      <w:r w:rsidRPr="00615F85">
        <w:rPr>
          <w:b/>
          <w:bCs/>
          <w:sz w:val="24"/>
          <w:szCs w:val="24"/>
          <w:lang w:val="en-IN"/>
        </w:rPr>
        <w:t>&lt;1 second update latency</w:t>
      </w:r>
      <w:r w:rsidRPr="00615F85">
        <w:rPr>
          <w:sz w:val="24"/>
          <w:szCs w:val="24"/>
          <w:lang w:val="en-IN"/>
        </w:rPr>
        <w:t xml:space="preserve"> per frame, suitable for real-time deployment.</w:t>
      </w:r>
    </w:p>
    <w:p w14:paraId="47C4ECF5" w14:textId="77777777" w:rsidR="00615F85" w:rsidRDefault="00615F85" w:rsidP="00615F85">
      <w:pPr>
        <w:numPr>
          <w:ilvl w:val="0"/>
          <w:numId w:val="46"/>
        </w:numPr>
        <w:jc w:val="both"/>
        <w:rPr>
          <w:sz w:val="24"/>
          <w:szCs w:val="24"/>
          <w:lang w:val="en-IN"/>
        </w:rPr>
      </w:pPr>
      <w:r w:rsidRPr="00615F85">
        <w:rPr>
          <w:b/>
          <w:bCs/>
          <w:sz w:val="24"/>
          <w:szCs w:val="24"/>
          <w:lang w:val="en-IN"/>
        </w:rPr>
        <w:lastRenderedPageBreak/>
        <w:t>Notification Effectiveness</w:t>
      </w:r>
      <w:r w:rsidRPr="00615F85">
        <w:rPr>
          <w:sz w:val="24"/>
          <w:szCs w:val="24"/>
          <w:lang w:val="en-IN"/>
        </w:rPr>
        <w:br/>
        <w:t>Promotional offers triggered at low occupancy increased user responses significantly.</w:t>
      </w:r>
    </w:p>
    <w:p w14:paraId="121CAE5A" w14:textId="77777777" w:rsidR="00D3198A" w:rsidRPr="00615F85" w:rsidRDefault="00D3198A" w:rsidP="00D3198A">
      <w:pPr>
        <w:ind w:left="720"/>
        <w:jc w:val="both"/>
        <w:rPr>
          <w:sz w:val="24"/>
          <w:szCs w:val="24"/>
          <w:lang w:val="en-IN"/>
        </w:rPr>
      </w:pPr>
    </w:p>
    <w:tbl>
      <w:tblPr>
        <w:tblStyle w:val="TableGridLight"/>
        <w:tblW w:w="0" w:type="auto"/>
        <w:tblLook w:val="04A0" w:firstRow="1" w:lastRow="0" w:firstColumn="1" w:lastColumn="0" w:noHBand="0" w:noVBand="1"/>
      </w:tblPr>
      <w:tblGrid>
        <w:gridCol w:w="1714"/>
        <w:gridCol w:w="1424"/>
        <w:gridCol w:w="1748"/>
      </w:tblGrid>
      <w:tr w:rsidR="0062153B" w:rsidRPr="003F329C" w14:paraId="654AA2C0" w14:textId="77777777" w:rsidTr="00D3198A">
        <w:tc>
          <w:tcPr>
            <w:tcW w:w="0" w:type="auto"/>
            <w:hideMark/>
          </w:tcPr>
          <w:p w14:paraId="68C35B3A" w14:textId="77777777" w:rsidR="00615F85" w:rsidRPr="00615F85" w:rsidRDefault="00615F85" w:rsidP="00615F85">
            <w:pPr>
              <w:jc w:val="both"/>
              <w:rPr>
                <w:b/>
                <w:bCs/>
                <w:sz w:val="24"/>
                <w:szCs w:val="24"/>
                <w:lang w:val="en-IN"/>
              </w:rPr>
            </w:pPr>
            <w:r w:rsidRPr="00615F85">
              <w:rPr>
                <w:b/>
                <w:bCs/>
                <w:sz w:val="24"/>
                <w:szCs w:val="24"/>
                <w:lang w:val="en-IN"/>
              </w:rPr>
              <w:t>Condition</w:t>
            </w:r>
          </w:p>
        </w:tc>
        <w:tc>
          <w:tcPr>
            <w:tcW w:w="0" w:type="auto"/>
            <w:hideMark/>
          </w:tcPr>
          <w:p w14:paraId="298FB350" w14:textId="77777777" w:rsidR="00615F85" w:rsidRPr="00615F85" w:rsidRDefault="00615F85" w:rsidP="00615F85">
            <w:pPr>
              <w:jc w:val="both"/>
              <w:rPr>
                <w:b/>
                <w:bCs/>
                <w:sz w:val="24"/>
                <w:szCs w:val="24"/>
                <w:lang w:val="en-IN"/>
              </w:rPr>
            </w:pPr>
            <w:r w:rsidRPr="00615F85">
              <w:rPr>
                <w:b/>
                <w:bCs/>
                <w:sz w:val="24"/>
                <w:szCs w:val="24"/>
                <w:lang w:val="en-IN"/>
              </w:rPr>
              <w:t>Users Engaged (%)</w:t>
            </w:r>
          </w:p>
        </w:tc>
        <w:tc>
          <w:tcPr>
            <w:tcW w:w="0" w:type="auto"/>
            <w:hideMark/>
          </w:tcPr>
          <w:p w14:paraId="08DEC57B" w14:textId="77777777" w:rsidR="00615F85" w:rsidRPr="00615F85" w:rsidRDefault="00615F85" w:rsidP="00615F85">
            <w:pPr>
              <w:jc w:val="both"/>
              <w:rPr>
                <w:b/>
                <w:bCs/>
                <w:sz w:val="24"/>
                <w:szCs w:val="24"/>
                <w:lang w:val="en-IN"/>
              </w:rPr>
            </w:pPr>
            <w:r w:rsidRPr="00615F85">
              <w:rPr>
                <w:b/>
                <w:bCs/>
                <w:sz w:val="24"/>
                <w:szCs w:val="24"/>
                <w:lang w:val="en-IN"/>
              </w:rPr>
              <w:t>Improvement (%)</w:t>
            </w:r>
          </w:p>
        </w:tc>
      </w:tr>
      <w:tr w:rsidR="0062153B" w:rsidRPr="003F329C" w14:paraId="0673941B" w14:textId="77777777" w:rsidTr="00D3198A">
        <w:tc>
          <w:tcPr>
            <w:tcW w:w="0" w:type="auto"/>
            <w:hideMark/>
          </w:tcPr>
          <w:p w14:paraId="7B5279E3" w14:textId="77777777" w:rsidR="00615F85" w:rsidRPr="00615F85" w:rsidRDefault="00615F85" w:rsidP="00615F85">
            <w:pPr>
              <w:jc w:val="both"/>
              <w:rPr>
                <w:sz w:val="24"/>
                <w:szCs w:val="24"/>
                <w:lang w:val="en-IN"/>
              </w:rPr>
            </w:pPr>
            <w:r w:rsidRPr="00615F85">
              <w:rPr>
                <w:sz w:val="24"/>
                <w:szCs w:val="24"/>
                <w:lang w:val="en-IN"/>
              </w:rPr>
              <w:t>Without Notifications</w:t>
            </w:r>
          </w:p>
        </w:tc>
        <w:tc>
          <w:tcPr>
            <w:tcW w:w="0" w:type="auto"/>
            <w:hideMark/>
          </w:tcPr>
          <w:p w14:paraId="261AE703" w14:textId="77777777" w:rsidR="00615F85" w:rsidRPr="00615F85" w:rsidRDefault="00615F85" w:rsidP="00615F85">
            <w:pPr>
              <w:jc w:val="both"/>
              <w:rPr>
                <w:sz w:val="24"/>
                <w:szCs w:val="24"/>
                <w:lang w:val="en-IN"/>
              </w:rPr>
            </w:pPr>
            <w:r w:rsidRPr="00615F85">
              <w:rPr>
                <w:sz w:val="24"/>
                <w:szCs w:val="24"/>
                <w:lang w:val="en-IN"/>
              </w:rPr>
              <w:t>22.5</w:t>
            </w:r>
          </w:p>
        </w:tc>
        <w:tc>
          <w:tcPr>
            <w:tcW w:w="0" w:type="auto"/>
            <w:hideMark/>
          </w:tcPr>
          <w:p w14:paraId="711D2724" w14:textId="77777777" w:rsidR="00615F85" w:rsidRPr="00615F85" w:rsidRDefault="00615F85" w:rsidP="00615F85">
            <w:pPr>
              <w:jc w:val="both"/>
              <w:rPr>
                <w:sz w:val="24"/>
                <w:szCs w:val="24"/>
                <w:lang w:val="en-IN"/>
              </w:rPr>
            </w:pPr>
            <w:r w:rsidRPr="00615F85">
              <w:rPr>
                <w:sz w:val="24"/>
                <w:szCs w:val="24"/>
                <w:lang w:val="en-IN"/>
              </w:rPr>
              <w:t>–</w:t>
            </w:r>
          </w:p>
        </w:tc>
      </w:tr>
      <w:tr w:rsidR="0062153B" w:rsidRPr="003F329C" w14:paraId="295D99B5" w14:textId="77777777" w:rsidTr="00D3198A">
        <w:tc>
          <w:tcPr>
            <w:tcW w:w="0" w:type="auto"/>
            <w:hideMark/>
          </w:tcPr>
          <w:p w14:paraId="1B058563" w14:textId="77777777" w:rsidR="00615F85" w:rsidRPr="00615F85" w:rsidRDefault="00615F85" w:rsidP="00615F85">
            <w:pPr>
              <w:jc w:val="both"/>
              <w:rPr>
                <w:sz w:val="24"/>
                <w:szCs w:val="24"/>
                <w:lang w:val="en-IN"/>
              </w:rPr>
            </w:pPr>
            <w:r w:rsidRPr="00615F85">
              <w:rPr>
                <w:sz w:val="24"/>
                <w:szCs w:val="24"/>
                <w:lang w:val="en-IN"/>
              </w:rPr>
              <w:t>With Notifications</w:t>
            </w:r>
          </w:p>
        </w:tc>
        <w:tc>
          <w:tcPr>
            <w:tcW w:w="0" w:type="auto"/>
            <w:hideMark/>
          </w:tcPr>
          <w:p w14:paraId="3DDAD592" w14:textId="77777777" w:rsidR="00615F85" w:rsidRPr="00615F85" w:rsidRDefault="00615F85" w:rsidP="00615F85">
            <w:pPr>
              <w:jc w:val="both"/>
              <w:rPr>
                <w:sz w:val="24"/>
                <w:szCs w:val="24"/>
                <w:lang w:val="en-IN"/>
              </w:rPr>
            </w:pPr>
            <w:r w:rsidRPr="00615F85">
              <w:rPr>
                <w:sz w:val="24"/>
                <w:szCs w:val="24"/>
                <w:lang w:val="en-IN"/>
              </w:rPr>
              <w:t>31.7</w:t>
            </w:r>
          </w:p>
        </w:tc>
        <w:tc>
          <w:tcPr>
            <w:tcW w:w="0" w:type="auto"/>
            <w:hideMark/>
          </w:tcPr>
          <w:p w14:paraId="0F401B22" w14:textId="77777777" w:rsidR="00615F85" w:rsidRPr="00615F85" w:rsidRDefault="00615F85" w:rsidP="00615F85">
            <w:pPr>
              <w:jc w:val="both"/>
              <w:rPr>
                <w:sz w:val="24"/>
                <w:szCs w:val="24"/>
                <w:lang w:val="en-IN"/>
              </w:rPr>
            </w:pPr>
            <w:r w:rsidRPr="00615F85">
              <w:rPr>
                <w:sz w:val="24"/>
                <w:szCs w:val="24"/>
                <w:lang w:val="en-IN"/>
              </w:rPr>
              <w:t>+40.9</w:t>
            </w:r>
          </w:p>
        </w:tc>
      </w:tr>
    </w:tbl>
    <w:p w14:paraId="241D865E" w14:textId="77777777" w:rsidR="00D3198A" w:rsidRPr="00D3198A" w:rsidRDefault="00D3198A" w:rsidP="00D3198A">
      <w:pPr>
        <w:ind w:left="720"/>
        <w:jc w:val="both"/>
        <w:rPr>
          <w:sz w:val="24"/>
          <w:szCs w:val="24"/>
          <w:lang w:val="en-IN"/>
        </w:rPr>
      </w:pPr>
    </w:p>
    <w:p w14:paraId="06DE6AA2" w14:textId="42DC9A70" w:rsidR="00615F85" w:rsidRPr="00615F85" w:rsidRDefault="00615F85" w:rsidP="00615F85">
      <w:pPr>
        <w:numPr>
          <w:ilvl w:val="0"/>
          <w:numId w:val="47"/>
        </w:numPr>
        <w:jc w:val="both"/>
        <w:rPr>
          <w:sz w:val="24"/>
          <w:szCs w:val="24"/>
          <w:lang w:val="en-IN"/>
        </w:rPr>
      </w:pPr>
      <w:r w:rsidRPr="00615F85">
        <w:rPr>
          <w:b/>
          <w:bCs/>
          <w:sz w:val="24"/>
          <w:szCs w:val="24"/>
          <w:lang w:val="en-IN"/>
        </w:rPr>
        <w:t>Re-Engagement Rate</w:t>
      </w:r>
      <w:r w:rsidRPr="00615F85">
        <w:rPr>
          <w:sz w:val="24"/>
          <w:szCs w:val="24"/>
          <w:lang w:val="en-IN"/>
        </w:rPr>
        <w:br/>
        <w:t xml:space="preserve">Personalized event reminders improved repeat visits, with an observed uplift of </w:t>
      </w:r>
      <w:r w:rsidRPr="00615F85">
        <w:rPr>
          <w:b/>
          <w:bCs/>
          <w:sz w:val="24"/>
          <w:szCs w:val="24"/>
          <w:lang w:val="en-IN"/>
        </w:rPr>
        <w:t>~38%</w:t>
      </w:r>
      <w:r w:rsidRPr="00615F85">
        <w:rPr>
          <w:sz w:val="24"/>
          <w:szCs w:val="24"/>
          <w:lang w:val="en-IN"/>
        </w:rPr>
        <w:t xml:space="preserve"> compared to the control group.</w:t>
      </w:r>
    </w:p>
    <w:p w14:paraId="1DAD6CF8" w14:textId="1BB88929" w:rsidR="00615F85" w:rsidRPr="00615F85" w:rsidRDefault="00615F85" w:rsidP="00615F85">
      <w:pPr>
        <w:jc w:val="both"/>
        <w:rPr>
          <w:sz w:val="24"/>
          <w:szCs w:val="24"/>
          <w:lang w:val="en-IN"/>
        </w:rPr>
      </w:pPr>
    </w:p>
    <w:p w14:paraId="213A2EB4" w14:textId="21EFD39B" w:rsidR="00615F85" w:rsidRDefault="00615F85" w:rsidP="00D3198A">
      <w:pPr>
        <w:pStyle w:val="Heading2"/>
        <w:rPr>
          <w:b/>
          <w:bCs/>
          <w:i w:val="0"/>
          <w:iCs w:val="0"/>
          <w:sz w:val="24"/>
          <w:szCs w:val="24"/>
          <w:lang w:val="en-IN"/>
        </w:rPr>
      </w:pPr>
      <w:r w:rsidRPr="00D3198A">
        <w:rPr>
          <w:b/>
          <w:bCs/>
          <w:i w:val="0"/>
          <w:iCs w:val="0"/>
          <w:sz w:val="24"/>
          <w:szCs w:val="24"/>
          <w:lang w:val="en-IN"/>
        </w:rPr>
        <w:t>Discussion</w:t>
      </w:r>
    </w:p>
    <w:p w14:paraId="436CB6A4" w14:textId="77777777" w:rsidR="00D3198A" w:rsidRPr="00D3198A" w:rsidRDefault="00D3198A" w:rsidP="00D3198A">
      <w:pPr>
        <w:rPr>
          <w:lang w:val="en-IN"/>
        </w:rPr>
      </w:pPr>
    </w:p>
    <w:p w14:paraId="501E633E" w14:textId="77777777" w:rsidR="00615F85" w:rsidRPr="00615F85" w:rsidRDefault="00615F85" w:rsidP="00615F85">
      <w:pPr>
        <w:jc w:val="both"/>
        <w:rPr>
          <w:sz w:val="24"/>
          <w:szCs w:val="24"/>
          <w:lang w:val="en-IN"/>
        </w:rPr>
      </w:pPr>
      <w:r w:rsidRPr="00615F85">
        <w:rPr>
          <w:sz w:val="24"/>
          <w:szCs w:val="24"/>
          <w:lang w:val="en-IN"/>
        </w:rPr>
        <w:t xml:space="preserve">The experimental results validate the practicality of </w:t>
      </w:r>
      <w:proofErr w:type="spellStart"/>
      <w:r w:rsidRPr="00615F85">
        <w:rPr>
          <w:sz w:val="24"/>
          <w:szCs w:val="24"/>
          <w:lang w:val="en-IN"/>
        </w:rPr>
        <w:t>CrowdPalz</w:t>
      </w:r>
      <w:proofErr w:type="spellEnd"/>
      <w:r w:rsidRPr="00615F85">
        <w:rPr>
          <w:sz w:val="24"/>
          <w:szCs w:val="24"/>
          <w:lang w:val="en-IN"/>
        </w:rPr>
        <w:t xml:space="preserve"> as a lightweight yet effective occupancy analytics platform. Accuracy levels above 90% were achieved without the use of heavy deep learning models or GPUs, making the system deployable in resource-constrained venues. The latency remained within real-time limits, and the incentive-aware notification system significantly boosted user engagement and retention. While accuracy reduced slightly under very high densities, the trade-off is acceptable for small to medium venues.</w:t>
      </w:r>
    </w:p>
    <w:p w14:paraId="357257D2" w14:textId="77777777" w:rsidR="00615F85" w:rsidRPr="003F329C" w:rsidRDefault="00615F85" w:rsidP="00D871C5">
      <w:pPr>
        <w:jc w:val="both"/>
        <w:rPr>
          <w:color w:val="FF0000"/>
          <w:sz w:val="24"/>
          <w:szCs w:val="24"/>
        </w:rPr>
      </w:pPr>
    </w:p>
    <w:p w14:paraId="01FF6DE2" w14:textId="3B4A6AA6" w:rsidR="003329F8" w:rsidRPr="005433EC" w:rsidRDefault="003329F8" w:rsidP="00D3198A">
      <w:pPr>
        <w:pStyle w:val="Heading1"/>
        <w:rPr>
          <w:b/>
          <w:bCs/>
          <w:sz w:val="24"/>
          <w:szCs w:val="24"/>
          <w:lang w:val="en-IN"/>
        </w:rPr>
      </w:pPr>
      <w:r w:rsidRPr="005433EC">
        <w:rPr>
          <w:b/>
          <w:bCs/>
          <w:sz w:val="24"/>
          <w:szCs w:val="24"/>
          <w:lang w:val="en-IN"/>
        </w:rPr>
        <w:t>DISCUSSION AND FUTURE SCOPE</w:t>
      </w:r>
    </w:p>
    <w:p w14:paraId="6EA37235" w14:textId="77777777" w:rsidR="00D3198A" w:rsidRPr="00D3198A" w:rsidRDefault="00D3198A" w:rsidP="00D3198A">
      <w:pPr>
        <w:rPr>
          <w:lang w:val="en-IN"/>
        </w:rPr>
      </w:pPr>
    </w:p>
    <w:p w14:paraId="3F27172C" w14:textId="472294E7" w:rsidR="003329F8" w:rsidRPr="00D3198A" w:rsidRDefault="003329F8" w:rsidP="00D3198A">
      <w:pPr>
        <w:pStyle w:val="Heading2"/>
        <w:rPr>
          <w:b/>
          <w:bCs/>
          <w:i w:val="0"/>
          <w:iCs w:val="0"/>
          <w:sz w:val="24"/>
          <w:szCs w:val="24"/>
          <w:lang w:val="en-IN"/>
        </w:rPr>
      </w:pPr>
      <w:r w:rsidRPr="00D3198A">
        <w:rPr>
          <w:b/>
          <w:bCs/>
          <w:i w:val="0"/>
          <w:iCs w:val="0"/>
          <w:sz w:val="24"/>
          <w:szCs w:val="24"/>
          <w:lang w:val="en-IN"/>
        </w:rPr>
        <w:t>Discussion</w:t>
      </w:r>
    </w:p>
    <w:p w14:paraId="59B0C2EF" w14:textId="77777777" w:rsidR="003329F8" w:rsidRPr="003329F8" w:rsidRDefault="003329F8" w:rsidP="003329F8">
      <w:pPr>
        <w:jc w:val="both"/>
        <w:rPr>
          <w:sz w:val="24"/>
          <w:szCs w:val="24"/>
          <w:lang w:val="en-IN"/>
        </w:rPr>
      </w:pPr>
      <w:r w:rsidRPr="003329F8">
        <w:rPr>
          <w:sz w:val="24"/>
          <w:szCs w:val="24"/>
          <w:lang w:val="en-IN"/>
        </w:rPr>
        <w:t xml:space="preserve">The evaluation demonstrates that </w:t>
      </w:r>
      <w:proofErr w:type="spellStart"/>
      <w:r w:rsidRPr="003329F8">
        <w:rPr>
          <w:b/>
          <w:bCs/>
          <w:sz w:val="24"/>
          <w:szCs w:val="24"/>
          <w:lang w:val="en-IN"/>
        </w:rPr>
        <w:t>CrowdPalz</w:t>
      </w:r>
      <w:proofErr w:type="spellEnd"/>
      <w:r w:rsidRPr="003329F8">
        <w:rPr>
          <w:sz w:val="24"/>
          <w:szCs w:val="24"/>
          <w:lang w:val="en-IN"/>
        </w:rPr>
        <w:t xml:space="preserve"> successfully balances computational efficiency, privacy, and user engagement. Unlike deep learning-based crowd counting systems that demand GPUs and extensive datasets, our contour-based pipeline provides </w:t>
      </w:r>
      <w:r w:rsidRPr="003329F8">
        <w:rPr>
          <w:b/>
          <w:bCs/>
          <w:sz w:val="24"/>
          <w:szCs w:val="24"/>
          <w:lang w:val="en-IN"/>
        </w:rPr>
        <w:t>&gt;90% accuracy</w:t>
      </w:r>
      <w:r w:rsidRPr="003329F8">
        <w:rPr>
          <w:sz w:val="24"/>
          <w:szCs w:val="24"/>
          <w:lang w:val="en-IN"/>
        </w:rPr>
        <w:t xml:space="preserve"> on commodity hardware. This makes the solution accessible to small and medium-scale venues with limited resources.</w:t>
      </w:r>
    </w:p>
    <w:p w14:paraId="6D333465" w14:textId="77777777" w:rsidR="003329F8" w:rsidRPr="003329F8" w:rsidRDefault="003329F8" w:rsidP="003329F8">
      <w:pPr>
        <w:jc w:val="both"/>
        <w:rPr>
          <w:sz w:val="24"/>
          <w:szCs w:val="24"/>
          <w:lang w:val="en-IN"/>
        </w:rPr>
      </w:pPr>
      <w:r w:rsidRPr="003329F8">
        <w:rPr>
          <w:sz w:val="24"/>
          <w:szCs w:val="24"/>
          <w:lang w:val="en-IN"/>
        </w:rPr>
        <w:t xml:space="preserve">The </w:t>
      </w:r>
      <w:r w:rsidRPr="003329F8">
        <w:rPr>
          <w:b/>
          <w:bCs/>
          <w:sz w:val="24"/>
          <w:szCs w:val="24"/>
          <w:lang w:val="en-IN"/>
        </w:rPr>
        <w:t>latency analysis</w:t>
      </w:r>
      <w:r w:rsidRPr="003329F8">
        <w:rPr>
          <w:sz w:val="24"/>
          <w:szCs w:val="24"/>
          <w:lang w:val="en-IN"/>
        </w:rPr>
        <w:t xml:space="preserve"> confirmed sub-second response times, which are critical for real-time </w:t>
      </w:r>
      <w:r w:rsidRPr="003329F8">
        <w:rPr>
          <w:sz w:val="24"/>
          <w:szCs w:val="24"/>
          <w:lang w:val="en-IN"/>
        </w:rPr>
        <w:t xml:space="preserve">monitoring and dynamic decision-making. Furthermore, the </w:t>
      </w:r>
      <w:r w:rsidRPr="003329F8">
        <w:rPr>
          <w:b/>
          <w:bCs/>
          <w:sz w:val="24"/>
          <w:szCs w:val="24"/>
          <w:lang w:val="en-IN"/>
        </w:rPr>
        <w:t>incentive-aware notification system</w:t>
      </w:r>
      <w:r w:rsidRPr="003329F8">
        <w:rPr>
          <w:sz w:val="24"/>
          <w:szCs w:val="24"/>
          <w:lang w:val="en-IN"/>
        </w:rPr>
        <w:t xml:space="preserve"> directly translated occupancy analytics into actionable outcomes by increasing user engagement and repeat visits. Such integration of </w:t>
      </w:r>
      <w:r w:rsidRPr="003329F8">
        <w:rPr>
          <w:b/>
          <w:bCs/>
          <w:sz w:val="24"/>
          <w:szCs w:val="24"/>
          <w:lang w:val="en-IN"/>
        </w:rPr>
        <w:t xml:space="preserve">analytics with </w:t>
      </w:r>
      <w:proofErr w:type="spellStart"/>
      <w:r w:rsidRPr="003329F8">
        <w:rPr>
          <w:b/>
          <w:bCs/>
          <w:sz w:val="24"/>
          <w:szCs w:val="24"/>
          <w:lang w:val="en-IN"/>
        </w:rPr>
        <w:t>behavioral</w:t>
      </w:r>
      <w:proofErr w:type="spellEnd"/>
      <w:r w:rsidRPr="003329F8">
        <w:rPr>
          <w:b/>
          <w:bCs/>
          <w:sz w:val="24"/>
          <w:szCs w:val="24"/>
          <w:lang w:val="en-IN"/>
        </w:rPr>
        <w:t xml:space="preserve"> interventions</w:t>
      </w:r>
      <w:r w:rsidRPr="003329F8">
        <w:rPr>
          <w:sz w:val="24"/>
          <w:szCs w:val="24"/>
          <w:lang w:val="en-IN"/>
        </w:rPr>
        <w:t xml:space="preserve"> is rarely explored in prior research, and our results show clear operational benefits.</w:t>
      </w:r>
    </w:p>
    <w:p w14:paraId="606E0445" w14:textId="77777777" w:rsidR="003329F8" w:rsidRPr="003329F8" w:rsidRDefault="003329F8" w:rsidP="003329F8">
      <w:pPr>
        <w:jc w:val="both"/>
        <w:rPr>
          <w:sz w:val="24"/>
          <w:szCs w:val="24"/>
          <w:lang w:val="en-IN"/>
        </w:rPr>
      </w:pPr>
      <w:r w:rsidRPr="003329F8">
        <w:rPr>
          <w:sz w:val="24"/>
          <w:szCs w:val="24"/>
          <w:lang w:val="en-IN"/>
        </w:rPr>
        <w:t xml:space="preserve">Despite these advantages, certain limitations were observed. Detection accuracy degraded under extreme crowd densities where occlusion became significant. Additionally, the current sentiment analysis relies on </w:t>
      </w:r>
      <w:r w:rsidRPr="003329F8">
        <w:rPr>
          <w:b/>
          <w:bCs/>
          <w:sz w:val="24"/>
          <w:szCs w:val="24"/>
          <w:lang w:val="en-IN"/>
        </w:rPr>
        <w:t>rule-based keyword matching</w:t>
      </w:r>
      <w:r w:rsidRPr="003329F8">
        <w:rPr>
          <w:sz w:val="24"/>
          <w:szCs w:val="24"/>
          <w:lang w:val="en-IN"/>
        </w:rPr>
        <w:t>, which may not generalize well across languages or complex expressions. Lastly, the prototype used webcam feeds in controlled environments; real-world deployments may encounter challenges such as varying lighting conditions, network instability, or user privacy concerns that require further mitigation.</w:t>
      </w:r>
    </w:p>
    <w:p w14:paraId="77A6B563" w14:textId="71E16326" w:rsidR="003329F8" w:rsidRPr="003329F8" w:rsidRDefault="003329F8" w:rsidP="003329F8">
      <w:pPr>
        <w:jc w:val="both"/>
        <w:rPr>
          <w:sz w:val="24"/>
          <w:szCs w:val="24"/>
          <w:lang w:val="en-IN"/>
        </w:rPr>
      </w:pPr>
    </w:p>
    <w:p w14:paraId="51898D80" w14:textId="05EC6144" w:rsidR="003329F8" w:rsidRPr="00D3198A" w:rsidRDefault="003329F8" w:rsidP="00D3198A">
      <w:pPr>
        <w:pStyle w:val="Heading2"/>
        <w:rPr>
          <w:b/>
          <w:bCs/>
          <w:i w:val="0"/>
          <w:iCs w:val="0"/>
          <w:sz w:val="24"/>
          <w:szCs w:val="24"/>
          <w:lang w:val="en-IN"/>
        </w:rPr>
      </w:pPr>
      <w:r w:rsidRPr="00D3198A">
        <w:rPr>
          <w:b/>
          <w:bCs/>
          <w:i w:val="0"/>
          <w:iCs w:val="0"/>
          <w:sz w:val="24"/>
          <w:szCs w:val="24"/>
          <w:lang w:val="en-IN"/>
        </w:rPr>
        <w:t>Future Scope</w:t>
      </w:r>
    </w:p>
    <w:p w14:paraId="25064F21" w14:textId="77777777" w:rsidR="003329F8" w:rsidRPr="003329F8" w:rsidRDefault="003329F8" w:rsidP="003329F8">
      <w:pPr>
        <w:jc w:val="both"/>
        <w:rPr>
          <w:sz w:val="24"/>
          <w:szCs w:val="24"/>
          <w:lang w:val="en-IN"/>
        </w:rPr>
      </w:pPr>
      <w:r w:rsidRPr="003329F8">
        <w:rPr>
          <w:sz w:val="24"/>
          <w:szCs w:val="24"/>
          <w:lang w:val="en-IN"/>
        </w:rPr>
        <w:t xml:space="preserve">The </w:t>
      </w:r>
      <w:proofErr w:type="spellStart"/>
      <w:r w:rsidRPr="003329F8">
        <w:rPr>
          <w:sz w:val="24"/>
          <w:szCs w:val="24"/>
          <w:lang w:val="en-IN"/>
        </w:rPr>
        <w:t>CrowdPalz</w:t>
      </w:r>
      <w:proofErr w:type="spellEnd"/>
      <w:r w:rsidRPr="003329F8">
        <w:rPr>
          <w:sz w:val="24"/>
          <w:szCs w:val="24"/>
          <w:lang w:val="en-IN"/>
        </w:rPr>
        <w:t xml:space="preserve"> platform opens multiple directions for future research and enhancement:</w:t>
      </w:r>
    </w:p>
    <w:p w14:paraId="7E16607A" w14:textId="77777777" w:rsidR="003329F8" w:rsidRPr="003329F8" w:rsidRDefault="003329F8" w:rsidP="003329F8">
      <w:pPr>
        <w:numPr>
          <w:ilvl w:val="0"/>
          <w:numId w:val="48"/>
        </w:numPr>
        <w:jc w:val="both"/>
        <w:rPr>
          <w:sz w:val="24"/>
          <w:szCs w:val="24"/>
          <w:lang w:val="en-IN"/>
        </w:rPr>
      </w:pPr>
      <w:r w:rsidRPr="003329F8">
        <w:rPr>
          <w:b/>
          <w:bCs/>
          <w:sz w:val="24"/>
          <w:szCs w:val="24"/>
          <w:lang w:val="en-IN"/>
        </w:rPr>
        <w:t>Advanced AI Integration</w:t>
      </w:r>
      <w:r w:rsidRPr="003329F8">
        <w:rPr>
          <w:sz w:val="24"/>
          <w:szCs w:val="24"/>
          <w:lang w:val="en-IN"/>
        </w:rPr>
        <w:br/>
        <w:t>Incorporation of lightweight convolutional neural networks (CNNs) or transformer-based vision models could improve accuracy under high-density and occlusion-heavy scenarios while maintaining efficiency through model compression techniques.</w:t>
      </w:r>
    </w:p>
    <w:p w14:paraId="3B803111" w14:textId="77777777" w:rsidR="003329F8" w:rsidRPr="003329F8" w:rsidRDefault="003329F8" w:rsidP="003329F8">
      <w:pPr>
        <w:numPr>
          <w:ilvl w:val="0"/>
          <w:numId w:val="48"/>
        </w:numPr>
        <w:jc w:val="both"/>
        <w:rPr>
          <w:sz w:val="24"/>
          <w:szCs w:val="24"/>
          <w:lang w:val="en-IN"/>
        </w:rPr>
      </w:pPr>
      <w:r w:rsidRPr="003329F8">
        <w:rPr>
          <w:b/>
          <w:bCs/>
          <w:sz w:val="24"/>
          <w:szCs w:val="24"/>
          <w:lang w:val="en-IN"/>
        </w:rPr>
        <w:t>IoT and Edge Computing</w:t>
      </w:r>
      <w:r w:rsidRPr="003329F8">
        <w:rPr>
          <w:sz w:val="24"/>
          <w:szCs w:val="24"/>
          <w:lang w:val="en-IN"/>
        </w:rPr>
        <w:br/>
        <w:t>Integration of IoT sensors (infrared, thermal, or Bluetooth beacons) can complement visual feeds to achieve robust multimodal occupancy estimation. Deploying models on edge devices would further reduce latency and dependency on central servers.</w:t>
      </w:r>
    </w:p>
    <w:p w14:paraId="3FE71FAF" w14:textId="77777777" w:rsidR="003329F8" w:rsidRPr="003329F8" w:rsidRDefault="003329F8" w:rsidP="003329F8">
      <w:pPr>
        <w:numPr>
          <w:ilvl w:val="0"/>
          <w:numId w:val="48"/>
        </w:numPr>
        <w:jc w:val="both"/>
        <w:rPr>
          <w:sz w:val="24"/>
          <w:szCs w:val="24"/>
          <w:lang w:val="en-IN"/>
        </w:rPr>
      </w:pPr>
      <w:r w:rsidRPr="003329F8">
        <w:rPr>
          <w:b/>
          <w:bCs/>
          <w:sz w:val="24"/>
          <w:szCs w:val="24"/>
          <w:lang w:val="en-IN"/>
        </w:rPr>
        <w:t>Privacy-Preserving Analytics</w:t>
      </w:r>
      <w:r w:rsidRPr="003329F8">
        <w:rPr>
          <w:sz w:val="24"/>
          <w:szCs w:val="24"/>
          <w:lang w:val="en-IN"/>
        </w:rPr>
        <w:br/>
        <w:t>Future versions can incorporate federated learning and differential privacy to ensure that raw data never leaves local devices, thus strengthening compliance with global data protection standards such as GDPR.</w:t>
      </w:r>
    </w:p>
    <w:p w14:paraId="20B7537E" w14:textId="77777777" w:rsidR="003329F8" w:rsidRPr="003329F8" w:rsidRDefault="003329F8" w:rsidP="003329F8">
      <w:pPr>
        <w:numPr>
          <w:ilvl w:val="0"/>
          <w:numId w:val="48"/>
        </w:numPr>
        <w:jc w:val="both"/>
        <w:rPr>
          <w:sz w:val="24"/>
          <w:szCs w:val="24"/>
          <w:lang w:val="en-IN"/>
        </w:rPr>
      </w:pPr>
      <w:r w:rsidRPr="003329F8">
        <w:rPr>
          <w:b/>
          <w:bCs/>
          <w:sz w:val="24"/>
          <w:szCs w:val="24"/>
          <w:lang w:val="en-IN"/>
        </w:rPr>
        <w:t>Cross-Industry Applications</w:t>
      </w:r>
      <w:r w:rsidRPr="003329F8">
        <w:rPr>
          <w:sz w:val="24"/>
          <w:szCs w:val="24"/>
          <w:lang w:val="en-IN"/>
        </w:rPr>
        <w:br/>
        <w:t xml:space="preserve">While designed for public venues, the </w:t>
      </w:r>
      <w:r w:rsidRPr="003329F8">
        <w:rPr>
          <w:sz w:val="24"/>
          <w:szCs w:val="24"/>
          <w:lang w:val="en-IN"/>
        </w:rPr>
        <w:lastRenderedPageBreak/>
        <w:t>framework can be extended to transport hubs, healthcare facilities, smart campuses, and emergency evacuation systems, demonstrating its scalability across industries.</w:t>
      </w:r>
    </w:p>
    <w:p w14:paraId="340AD739" w14:textId="77777777" w:rsidR="003329F8" w:rsidRDefault="003329F8" w:rsidP="003329F8">
      <w:pPr>
        <w:numPr>
          <w:ilvl w:val="0"/>
          <w:numId w:val="48"/>
        </w:numPr>
        <w:jc w:val="both"/>
        <w:rPr>
          <w:sz w:val="24"/>
          <w:szCs w:val="24"/>
          <w:lang w:val="en-IN"/>
        </w:rPr>
      </w:pPr>
      <w:r w:rsidRPr="003329F8">
        <w:rPr>
          <w:b/>
          <w:bCs/>
          <w:sz w:val="24"/>
          <w:szCs w:val="24"/>
          <w:lang w:val="en-IN"/>
        </w:rPr>
        <w:t>Predictive Analytics and Simulation</w:t>
      </w:r>
      <w:r w:rsidRPr="003329F8">
        <w:rPr>
          <w:sz w:val="24"/>
          <w:szCs w:val="24"/>
          <w:lang w:val="en-IN"/>
        </w:rPr>
        <w:br/>
        <w:t>Incorporating time-series forecasting and reinforcement learning can enable proactive crowd management, such as predicting congestion before it occurs and dynamically adjusting offers or staffing levels.</w:t>
      </w:r>
    </w:p>
    <w:p w14:paraId="11334BCB" w14:textId="77777777" w:rsidR="00D3198A" w:rsidRPr="003329F8" w:rsidRDefault="00D3198A" w:rsidP="00D3198A">
      <w:pPr>
        <w:ind w:left="720"/>
        <w:jc w:val="both"/>
        <w:rPr>
          <w:sz w:val="24"/>
          <w:szCs w:val="24"/>
          <w:lang w:val="en-IN"/>
        </w:rPr>
      </w:pPr>
    </w:p>
    <w:p w14:paraId="6D2ECE6F" w14:textId="4F5D9249" w:rsidR="00BD0BD6" w:rsidRPr="005433EC" w:rsidRDefault="00BD0BD6" w:rsidP="00D3198A">
      <w:pPr>
        <w:pStyle w:val="Heading1"/>
        <w:rPr>
          <w:b/>
          <w:bCs/>
          <w:sz w:val="24"/>
          <w:szCs w:val="24"/>
          <w:lang w:val="en-IN"/>
        </w:rPr>
      </w:pPr>
      <w:r w:rsidRPr="005433EC">
        <w:rPr>
          <w:b/>
          <w:bCs/>
          <w:sz w:val="24"/>
          <w:szCs w:val="24"/>
          <w:lang w:val="en-IN"/>
        </w:rPr>
        <w:t>CONCLUSION</w:t>
      </w:r>
    </w:p>
    <w:p w14:paraId="07FD5144" w14:textId="77777777" w:rsidR="00D3198A" w:rsidRPr="00D3198A" w:rsidRDefault="00D3198A" w:rsidP="00D3198A">
      <w:pPr>
        <w:rPr>
          <w:lang w:val="en-IN"/>
        </w:rPr>
      </w:pPr>
    </w:p>
    <w:p w14:paraId="37B2584F" w14:textId="77777777" w:rsidR="00BD0BD6" w:rsidRPr="00BD0BD6" w:rsidRDefault="00BD0BD6" w:rsidP="00D3198A">
      <w:pPr>
        <w:jc w:val="both"/>
        <w:rPr>
          <w:sz w:val="24"/>
          <w:szCs w:val="24"/>
          <w:lang w:val="en-IN"/>
        </w:rPr>
      </w:pPr>
      <w:r w:rsidRPr="00BD0BD6">
        <w:rPr>
          <w:sz w:val="24"/>
          <w:szCs w:val="24"/>
          <w:lang w:val="en-IN"/>
        </w:rPr>
        <w:t xml:space="preserve">This paper presented </w:t>
      </w:r>
      <w:proofErr w:type="spellStart"/>
      <w:r w:rsidRPr="00BD0BD6">
        <w:rPr>
          <w:b/>
          <w:bCs/>
          <w:sz w:val="24"/>
          <w:szCs w:val="24"/>
          <w:lang w:val="en-IN"/>
        </w:rPr>
        <w:t>CrowdPalz</w:t>
      </w:r>
      <w:proofErr w:type="spellEnd"/>
      <w:r w:rsidRPr="00BD0BD6">
        <w:rPr>
          <w:sz w:val="24"/>
          <w:szCs w:val="24"/>
          <w:lang w:val="en-IN"/>
        </w:rPr>
        <w:t xml:space="preserve">, a smart venue occupancy management and discovery platform that integrates lightweight computer vision, sentiment-driven analytics, and incentive-aware notifications. Unlike existing approaches that either require high computational resources or focus solely on booking management, </w:t>
      </w:r>
      <w:proofErr w:type="spellStart"/>
      <w:r w:rsidRPr="00BD0BD6">
        <w:rPr>
          <w:sz w:val="24"/>
          <w:szCs w:val="24"/>
          <w:lang w:val="en-IN"/>
        </w:rPr>
        <w:t>CrowdPalz</w:t>
      </w:r>
      <w:proofErr w:type="spellEnd"/>
      <w:r w:rsidRPr="00BD0BD6">
        <w:rPr>
          <w:sz w:val="24"/>
          <w:szCs w:val="24"/>
          <w:lang w:val="en-IN"/>
        </w:rPr>
        <w:t xml:space="preserve"> provides a deployable and privacy-preserving framework suitable for small and medium-scale venues.</w:t>
      </w:r>
    </w:p>
    <w:p w14:paraId="4FF29C66" w14:textId="77777777" w:rsidR="00BD0BD6" w:rsidRPr="00BD0BD6" w:rsidRDefault="00BD0BD6" w:rsidP="00D3198A">
      <w:pPr>
        <w:jc w:val="both"/>
        <w:rPr>
          <w:sz w:val="24"/>
          <w:szCs w:val="24"/>
          <w:lang w:val="en-IN"/>
        </w:rPr>
      </w:pPr>
      <w:r w:rsidRPr="00BD0BD6">
        <w:rPr>
          <w:sz w:val="24"/>
          <w:szCs w:val="24"/>
          <w:lang w:val="en-IN"/>
        </w:rPr>
        <w:t>The system estimates occupancy in real time using Gaussian Mixture Model (MOG2) background subtraction and contour detection, achieving over 90% accuracy with sub-second latency on low-cost hardware. Beyond detection, the platform incorporates user-generated text reviews, which are transformed into structured multi-parameter ratings, and links analytics to dynamic promotional offers. Pilot evaluations demonstrated significant improvements, including ~40% higher re-engagement and consistent accuracy across varying density conditions.</w:t>
      </w:r>
    </w:p>
    <w:p w14:paraId="2966DCC2" w14:textId="77777777" w:rsidR="00BD0BD6" w:rsidRPr="00BD0BD6" w:rsidRDefault="00BD0BD6" w:rsidP="00D3198A">
      <w:pPr>
        <w:jc w:val="both"/>
        <w:rPr>
          <w:sz w:val="24"/>
          <w:szCs w:val="24"/>
          <w:lang w:val="en-IN"/>
        </w:rPr>
      </w:pPr>
      <w:r w:rsidRPr="00BD0BD6">
        <w:rPr>
          <w:sz w:val="24"/>
          <w:szCs w:val="24"/>
          <w:lang w:val="en-IN"/>
        </w:rPr>
        <w:t xml:space="preserve">By unifying </w:t>
      </w:r>
      <w:r w:rsidRPr="00BD0BD6">
        <w:rPr>
          <w:b/>
          <w:bCs/>
          <w:sz w:val="24"/>
          <w:szCs w:val="24"/>
          <w:lang w:val="en-IN"/>
        </w:rPr>
        <w:t>operational intelligence</w:t>
      </w:r>
      <w:r w:rsidRPr="00BD0BD6">
        <w:rPr>
          <w:sz w:val="24"/>
          <w:szCs w:val="24"/>
          <w:lang w:val="en-IN"/>
        </w:rPr>
        <w:t xml:space="preserve"> with </w:t>
      </w:r>
      <w:r w:rsidRPr="00BD0BD6">
        <w:rPr>
          <w:b/>
          <w:bCs/>
          <w:sz w:val="24"/>
          <w:szCs w:val="24"/>
          <w:lang w:val="en-IN"/>
        </w:rPr>
        <w:t>user-centric engagement</w:t>
      </w:r>
      <w:r w:rsidRPr="00BD0BD6">
        <w:rPr>
          <w:sz w:val="24"/>
          <w:szCs w:val="24"/>
          <w:lang w:val="en-IN"/>
        </w:rPr>
        <w:t xml:space="preserve">, </w:t>
      </w:r>
      <w:proofErr w:type="spellStart"/>
      <w:r w:rsidRPr="00BD0BD6">
        <w:rPr>
          <w:sz w:val="24"/>
          <w:szCs w:val="24"/>
          <w:lang w:val="en-IN"/>
        </w:rPr>
        <w:t>CrowdPalz</w:t>
      </w:r>
      <w:proofErr w:type="spellEnd"/>
      <w:r w:rsidRPr="00BD0BD6">
        <w:rPr>
          <w:sz w:val="24"/>
          <w:szCs w:val="24"/>
          <w:lang w:val="en-IN"/>
        </w:rPr>
        <w:t xml:space="preserve"> demonstrates how real-time analytics can directly influence customer </w:t>
      </w:r>
      <w:proofErr w:type="spellStart"/>
      <w:r w:rsidRPr="00BD0BD6">
        <w:rPr>
          <w:sz w:val="24"/>
          <w:szCs w:val="24"/>
          <w:lang w:val="en-IN"/>
        </w:rPr>
        <w:t>behavior</w:t>
      </w:r>
      <w:proofErr w:type="spellEnd"/>
      <w:r w:rsidRPr="00BD0BD6">
        <w:rPr>
          <w:sz w:val="24"/>
          <w:szCs w:val="24"/>
          <w:lang w:val="en-IN"/>
        </w:rPr>
        <w:t xml:space="preserve"> while respecting privacy constraints. The modular architecture also supports extensibility to IoT sensors, predictive analytics, and edge computing solutions.</w:t>
      </w:r>
    </w:p>
    <w:p w14:paraId="6A2FC0F0" w14:textId="77777777" w:rsidR="00BD0BD6" w:rsidRPr="00BD0BD6" w:rsidRDefault="00BD0BD6" w:rsidP="00D3198A">
      <w:pPr>
        <w:jc w:val="both"/>
        <w:rPr>
          <w:sz w:val="24"/>
          <w:szCs w:val="24"/>
          <w:lang w:val="en-IN"/>
        </w:rPr>
      </w:pPr>
      <w:r w:rsidRPr="00BD0BD6">
        <w:rPr>
          <w:sz w:val="24"/>
          <w:szCs w:val="24"/>
          <w:lang w:val="en-IN"/>
        </w:rPr>
        <w:t xml:space="preserve">Overall, the work contributes a novel perspective on venue management by bridging technical feasibility, privacy-by-design, and </w:t>
      </w:r>
      <w:proofErr w:type="spellStart"/>
      <w:r w:rsidRPr="00BD0BD6">
        <w:rPr>
          <w:sz w:val="24"/>
          <w:szCs w:val="24"/>
          <w:lang w:val="en-IN"/>
        </w:rPr>
        <w:t>behavioral</w:t>
      </w:r>
      <w:proofErr w:type="spellEnd"/>
      <w:r w:rsidRPr="00BD0BD6">
        <w:rPr>
          <w:sz w:val="24"/>
          <w:szCs w:val="24"/>
          <w:lang w:val="en-IN"/>
        </w:rPr>
        <w:t xml:space="preserve"> incentives, offering a foundation for future research in scalable and intelligent crowd analytics.</w:t>
      </w:r>
    </w:p>
    <w:p w14:paraId="7AB72DE9" w14:textId="1CFA9CA1" w:rsidR="009D7280" w:rsidRPr="005433EC" w:rsidRDefault="009D7280" w:rsidP="00D3198A">
      <w:pPr>
        <w:pStyle w:val="Heading1"/>
        <w:rPr>
          <w:b/>
          <w:bCs/>
          <w:sz w:val="24"/>
          <w:szCs w:val="24"/>
        </w:rPr>
      </w:pPr>
      <w:r w:rsidRPr="005433EC">
        <w:rPr>
          <w:b/>
          <w:bCs/>
          <w:sz w:val="24"/>
          <w:szCs w:val="24"/>
        </w:rPr>
        <w:t>Acknowledgment</w:t>
      </w:r>
    </w:p>
    <w:p w14:paraId="532D3C52" w14:textId="5DEF8C29" w:rsidR="00D02B5A" w:rsidRPr="003F329C" w:rsidRDefault="00D02B5A" w:rsidP="00FF302D">
      <w:pPr>
        <w:pStyle w:val="Text"/>
        <w:ind w:firstLine="0"/>
        <w:rPr>
          <w:color w:val="000000" w:themeColor="text1"/>
          <w:sz w:val="24"/>
          <w:szCs w:val="24"/>
        </w:rPr>
      </w:pPr>
      <w:r w:rsidRPr="003F329C">
        <w:rPr>
          <w:color w:val="000000" w:themeColor="text1"/>
          <w:sz w:val="24"/>
          <w:szCs w:val="24"/>
        </w:rPr>
        <w:t xml:space="preserve">We would like to express our sincere gratitude to our project guide, Ms. Madhura Eknath Sanap, for her invaluable guidance, encouragement, and constant support throughout the course of this project. Her insights and expertise have been instrumental in the successful development and implementation of </w:t>
      </w:r>
      <w:proofErr w:type="spellStart"/>
      <w:r w:rsidRPr="003F329C">
        <w:rPr>
          <w:color w:val="000000" w:themeColor="text1"/>
          <w:sz w:val="24"/>
          <w:szCs w:val="24"/>
        </w:rPr>
        <w:t>CrowdPalz</w:t>
      </w:r>
      <w:proofErr w:type="spellEnd"/>
      <w:r w:rsidRPr="003F329C">
        <w:rPr>
          <w:color w:val="000000" w:themeColor="text1"/>
          <w:sz w:val="24"/>
          <w:szCs w:val="24"/>
        </w:rPr>
        <w:t>.</w:t>
      </w:r>
    </w:p>
    <w:p w14:paraId="096FFA0C" w14:textId="77777777" w:rsidR="00D02B5A" w:rsidRPr="003F329C" w:rsidRDefault="00D02B5A" w:rsidP="00FF302D">
      <w:pPr>
        <w:pStyle w:val="Text"/>
        <w:rPr>
          <w:color w:val="000000" w:themeColor="text1"/>
          <w:sz w:val="24"/>
          <w:szCs w:val="24"/>
        </w:rPr>
      </w:pPr>
    </w:p>
    <w:p w14:paraId="27D85330" w14:textId="77777777" w:rsidR="00D02B5A" w:rsidRPr="003F329C" w:rsidRDefault="00D02B5A" w:rsidP="00FF302D">
      <w:pPr>
        <w:pStyle w:val="Text"/>
        <w:ind w:firstLine="0"/>
        <w:rPr>
          <w:color w:val="000000" w:themeColor="text1"/>
          <w:sz w:val="24"/>
          <w:szCs w:val="24"/>
        </w:rPr>
      </w:pPr>
      <w:r w:rsidRPr="003F329C">
        <w:rPr>
          <w:color w:val="000000" w:themeColor="text1"/>
          <w:sz w:val="24"/>
          <w:szCs w:val="24"/>
        </w:rPr>
        <w:t>We are also thankful to the faculty and staff of our department for providing us with the necessary resources and a conducive environment for learning and innovation.</w:t>
      </w:r>
    </w:p>
    <w:p w14:paraId="30FC0E16" w14:textId="77777777" w:rsidR="00D02B5A" w:rsidRPr="003F329C" w:rsidRDefault="00D02B5A" w:rsidP="00FF302D">
      <w:pPr>
        <w:pStyle w:val="Text"/>
        <w:rPr>
          <w:color w:val="000000" w:themeColor="text1"/>
          <w:sz w:val="24"/>
          <w:szCs w:val="24"/>
        </w:rPr>
      </w:pPr>
    </w:p>
    <w:p w14:paraId="60694C89" w14:textId="50B53DEE" w:rsidR="009D7280" w:rsidRDefault="00D02B5A" w:rsidP="00FF302D">
      <w:pPr>
        <w:pStyle w:val="Text"/>
        <w:ind w:firstLine="0"/>
        <w:rPr>
          <w:color w:val="000000" w:themeColor="text1"/>
          <w:sz w:val="24"/>
          <w:szCs w:val="24"/>
        </w:rPr>
      </w:pPr>
      <w:r w:rsidRPr="003F329C">
        <w:rPr>
          <w:color w:val="000000" w:themeColor="text1"/>
          <w:sz w:val="24"/>
          <w:szCs w:val="24"/>
        </w:rPr>
        <w:t xml:space="preserve">We gratefully acknowledge the collaborative efforts of our project team — Aayush </w:t>
      </w:r>
      <w:proofErr w:type="spellStart"/>
      <w:r w:rsidRPr="003F329C">
        <w:rPr>
          <w:color w:val="000000" w:themeColor="text1"/>
          <w:sz w:val="24"/>
          <w:szCs w:val="24"/>
        </w:rPr>
        <w:t>Barsainya</w:t>
      </w:r>
      <w:proofErr w:type="spellEnd"/>
      <w:r w:rsidRPr="003F329C">
        <w:rPr>
          <w:color w:val="000000" w:themeColor="text1"/>
          <w:sz w:val="24"/>
          <w:szCs w:val="24"/>
        </w:rPr>
        <w:t xml:space="preserve">, Aakash Darda, </w:t>
      </w:r>
      <w:proofErr w:type="spellStart"/>
      <w:r w:rsidRPr="003F329C">
        <w:rPr>
          <w:color w:val="000000" w:themeColor="text1"/>
          <w:sz w:val="24"/>
          <w:szCs w:val="24"/>
        </w:rPr>
        <w:t>Abhaykumar</w:t>
      </w:r>
      <w:proofErr w:type="spellEnd"/>
      <w:r w:rsidRPr="003F329C">
        <w:rPr>
          <w:color w:val="000000" w:themeColor="text1"/>
          <w:sz w:val="24"/>
          <w:szCs w:val="24"/>
        </w:rPr>
        <w:t xml:space="preserve"> Roy, Aaryaman </w:t>
      </w:r>
      <w:proofErr w:type="spellStart"/>
      <w:r w:rsidRPr="003F329C">
        <w:rPr>
          <w:color w:val="000000" w:themeColor="text1"/>
          <w:sz w:val="24"/>
          <w:szCs w:val="24"/>
        </w:rPr>
        <w:t>Misrra</w:t>
      </w:r>
      <w:proofErr w:type="spellEnd"/>
      <w:r w:rsidRPr="003F329C">
        <w:rPr>
          <w:color w:val="000000" w:themeColor="text1"/>
          <w:sz w:val="24"/>
          <w:szCs w:val="24"/>
        </w:rPr>
        <w:t>, Abbas Amin, and Ariz Kadri — whose dedication and teamwork have been vital to the completion of this work.</w:t>
      </w:r>
    </w:p>
    <w:p w14:paraId="3B06426A" w14:textId="77777777" w:rsidR="00D3198A" w:rsidRPr="003F329C" w:rsidRDefault="00D3198A" w:rsidP="00FF302D">
      <w:pPr>
        <w:pStyle w:val="Text"/>
        <w:ind w:firstLine="0"/>
        <w:rPr>
          <w:color w:val="000000" w:themeColor="text1"/>
          <w:sz w:val="24"/>
          <w:szCs w:val="24"/>
        </w:rPr>
      </w:pPr>
    </w:p>
    <w:p w14:paraId="72093D00" w14:textId="37412E43" w:rsidR="00D3198A" w:rsidRPr="005433EC" w:rsidRDefault="00D3198A" w:rsidP="00D3198A">
      <w:pPr>
        <w:pStyle w:val="ReferenceHead"/>
        <w:rPr>
          <w:b/>
          <w:bCs/>
          <w:sz w:val="24"/>
          <w:szCs w:val="24"/>
        </w:rPr>
      </w:pPr>
      <w:r w:rsidRPr="005433EC">
        <w:rPr>
          <w:b/>
          <w:bCs/>
          <w:sz w:val="24"/>
          <w:szCs w:val="24"/>
        </w:rPr>
        <w:t xml:space="preserve">viii. </w:t>
      </w:r>
      <w:r w:rsidR="009D7280" w:rsidRPr="005433EC">
        <w:rPr>
          <w:b/>
          <w:bCs/>
          <w:sz w:val="24"/>
          <w:szCs w:val="24"/>
        </w:rPr>
        <w:t>References</w:t>
      </w:r>
    </w:p>
    <w:p w14:paraId="36D9FF31" w14:textId="22F558AC" w:rsidR="006A648C" w:rsidRPr="003F329C" w:rsidRDefault="006A648C" w:rsidP="00D3198A">
      <w:pPr>
        <w:pStyle w:val="NormalWeb"/>
        <w:jc w:val="both"/>
      </w:pPr>
      <w:r w:rsidRPr="003F329C">
        <w:t xml:space="preserve">[1] O. </w:t>
      </w:r>
      <w:proofErr w:type="spellStart"/>
      <w:r w:rsidRPr="003F329C">
        <w:t>Barnich</w:t>
      </w:r>
      <w:proofErr w:type="spellEnd"/>
      <w:r w:rsidRPr="003F329C">
        <w:t xml:space="preserve"> and M. Van </w:t>
      </w:r>
      <w:proofErr w:type="spellStart"/>
      <w:r w:rsidRPr="003F329C">
        <w:t>Droogenbroeck</w:t>
      </w:r>
      <w:proofErr w:type="spellEnd"/>
      <w:r w:rsidRPr="003F329C">
        <w:t>, “</w:t>
      </w:r>
      <w:proofErr w:type="spellStart"/>
      <w:r w:rsidRPr="003F329C">
        <w:t>ViBe</w:t>
      </w:r>
      <w:proofErr w:type="spellEnd"/>
      <w:r w:rsidRPr="003F329C">
        <w:t xml:space="preserve">: A universal background subtraction algorithm for video sequences,” </w:t>
      </w:r>
      <w:r w:rsidRPr="003F329C">
        <w:rPr>
          <w:rStyle w:val="Emphasis"/>
        </w:rPr>
        <w:t>IEEE Trans. Image Process.</w:t>
      </w:r>
      <w:r w:rsidRPr="003F329C">
        <w:t xml:space="preserve">, 2011. </w:t>
      </w:r>
      <w:r w:rsidR="00166978" w:rsidRPr="009C0497">
        <w:t xml:space="preserve">[Online]. Available: </w:t>
      </w:r>
      <w:hyperlink r:id="rId13" w:history="1">
        <w:r w:rsidRPr="003F329C">
          <w:rPr>
            <w:rStyle w:val="Hyperlink"/>
          </w:rPr>
          <w:t>https://www.sciencedirect.com/science/article/pii/S0262885611000871/pdfft</w:t>
        </w:r>
      </w:hyperlink>
    </w:p>
    <w:p w14:paraId="641FD16A" w14:textId="2CEED6A3" w:rsidR="006A648C" w:rsidRPr="003F329C" w:rsidRDefault="006A648C" w:rsidP="00D3198A">
      <w:pPr>
        <w:pStyle w:val="NormalWeb"/>
        <w:jc w:val="both"/>
      </w:pPr>
      <w:r w:rsidRPr="003F329C">
        <w:t xml:space="preserve">[2] C. Stauffer and W. E. L. Grimson, “Adaptive background mixture models for real-time tracking,” </w:t>
      </w:r>
      <w:r w:rsidRPr="003F329C">
        <w:rPr>
          <w:rStyle w:val="Emphasis"/>
        </w:rPr>
        <w:t>Proc. CVPR</w:t>
      </w:r>
      <w:r w:rsidRPr="003F329C">
        <w:t xml:space="preserve">, 1999. </w:t>
      </w:r>
      <w:r w:rsidR="00166978" w:rsidRPr="009C0497">
        <w:t xml:space="preserve">[Online]. Available: </w:t>
      </w:r>
      <w:hyperlink r:id="rId14" w:history="1">
        <w:r w:rsidRPr="003F329C">
          <w:rPr>
            <w:rStyle w:val="Hyperlink"/>
          </w:rPr>
          <w:t>https://www.ai.mit.edu/projects/vsam/Publications/stauffer_cvpr98_track.pdf</w:t>
        </w:r>
      </w:hyperlink>
    </w:p>
    <w:p w14:paraId="33B1CED0" w14:textId="277BAA26" w:rsidR="006A648C" w:rsidRPr="003F329C" w:rsidRDefault="006A648C" w:rsidP="00D3198A">
      <w:pPr>
        <w:pStyle w:val="NormalWeb"/>
        <w:jc w:val="both"/>
      </w:pPr>
      <w:r w:rsidRPr="003F329C">
        <w:t xml:space="preserve">[3] Y. Zhang, D. Zhou, S. Chen, S. Gao, and Y. Ma, “Single-Image Crowd Counting via Multi-Column CNN,” </w:t>
      </w:r>
      <w:r w:rsidRPr="003F329C">
        <w:rPr>
          <w:rStyle w:val="Emphasis"/>
        </w:rPr>
        <w:t>Proc. CVPR</w:t>
      </w:r>
      <w:r w:rsidRPr="003F329C">
        <w:t xml:space="preserve">, 2016. </w:t>
      </w:r>
      <w:r w:rsidR="00166978" w:rsidRPr="009C0497">
        <w:t xml:space="preserve">[Online]. Available: </w:t>
      </w:r>
      <w:hyperlink r:id="rId15" w:history="1">
        <w:r w:rsidRPr="003F329C">
          <w:rPr>
            <w:rStyle w:val="Hyperlink"/>
          </w:rPr>
          <w:t>https://openaccess.thecvf.com/content_cvpr_2016/papers/Zhang_Single-Image_Crowd_Counting_CVPR_2016_paper.pdf</w:t>
        </w:r>
      </w:hyperlink>
    </w:p>
    <w:p w14:paraId="4757CC57" w14:textId="5077AE57" w:rsidR="006A648C" w:rsidRPr="003F329C" w:rsidRDefault="006A648C" w:rsidP="00D3198A">
      <w:pPr>
        <w:pStyle w:val="NormalWeb"/>
        <w:jc w:val="both"/>
      </w:pPr>
      <w:r w:rsidRPr="003F329C">
        <w:t>[4] Y. Li, X. Zhang, and D. Chen, “</w:t>
      </w:r>
      <w:proofErr w:type="spellStart"/>
      <w:r w:rsidRPr="003F329C">
        <w:t>CSRNet</w:t>
      </w:r>
      <w:proofErr w:type="spellEnd"/>
      <w:r w:rsidRPr="003F329C">
        <w:t xml:space="preserve">: Dilated CNNs for Understanding Highly Congested Scenes,” </w:t>
      </w:r>
      <w:r w:rsidRPr="003F329C">
        <w:rPr>
          <w:rStyle w:val="Emphasis"/>
        </w:rPr>
        <w:t>Proc. CVPR</w:t>
      </w:r>
      <w:r w:rsidRPr="003F329C">
        <w:t xml:space="preserve">, 2018. </w:t>
      </w:r>
      <w:r w:rsidR="00166978" w:rsidRPr="009C0497">
        <w:t xml:space="preserve">[Online]. Available: </w:t>
      </w:r>
      <w:hyperlink r:id="rId16" w:history="1">
        <w:r w:rsidRPr="003F329C">
          <w:rPr>
            <w:rStyle w:val="Hyperlink"/>
          </w:rPr>
          <w:t>https://openaccess.thecvf.com/content_cvpr_2018/papers/Li_CSRNet_Dilated_Convolutional_CVPR_2018_paper.pdf</w:t>
        </w:r>
      </w:hyperlink>
    </w:p>
    <w:p w14:paraId="0E470A16" w14:textId="5E38C3B9" w:rsidR="006A648C" w:rsidRPr="003F329C" w:rsidRDefault="006A648C" w:rsidP="00D3198A">
      <w:pPr>
        <w:pStyle w:val="NormalWeb"/>
        <w:jc w:val="both"/>
      </w:pPr>
      <w:r w:rsidRPr="003F329C">
        <w:lastRenderedPageBreak/>
        <w:t xml:space="preserve">[5] X. Cao, Z. Wang, Y. Zhao, and F. Su, “Scale Aggregation Network for Accurate and Efficient Crowd Counting,” </w:t>
      </w:r>
      <w:r w:rsidRPr="003F329C">
        <w:rPr>
          <w:rStyle w:val="Emphasis"/>
        </w:rPr>
        <w:t>Proc. ECCV</w:t>
      </w:r>
      <w:r w:rsidRPr="003F329C">
        <w:t xml:space="preserve">, 2018. </w:t>
      </w:r>
      <w:r w:rsidR="00166978" w:rsidRPr="009C0497">
        <w:t xml:space="preserve">[Online]. Available: </w:t>
      </w:r>
      <w:hyperlink r:id="rId17" w:history="1">
        <w:r w:rsidRPr="003F329C">
          <w:rPr>
            <w:rStyle w:val="Hyperlink"/>
          </w:rPr>
          <w:t>https://openaccess.thecvf.com/content_ECCV_2018/papers/Xinkun_Cao_Scale_Aggregation_Network_ECCV_2018_paper.pdf</w:t>
        </w:r>
      </w:hyperlink>
    </w:p>
    <w:p w14:paraId="565AB7B8" w14:textId="745C545A" w:rsidR="006A648C" w:rsidRPr="003F329C" w:rsidRDefault="006A648C" w:rsidP="00D3198A">
      <w:pPr>
        <w:pStyle w:val="NormalWeb"/>
        <w:jc w:val="both"/>
      </w:pPr>
      <w:r w:rsidRPr="003F329C">
        <w:t xml:space="preserve">[6] Z. Yan </w:t>
      </w:r>
      <w:r w:rsidRPr="003F329C">
        <w:rPr>
          <w:rStyle w:val="Emphasis"/>
        </w:rPr>
        <w:t>et al.</w:t>
      </w:r>
      <w:r w:rsidRPr="003F329C">
        <w:t xml:space="preserve">, “Perspective-Guided Convolution Networks for Crowd Counting,” </w:t>
      </w:r>
      <w:r w:rsidRPr="003F329C">
        <w:rPr>
          <w:rStyle w:val="Emphasis"/>
        </w:rPr>
        <w:t>Proc. ICCV</w:t>
      </w:r>
      <w:r w:rsidRPr="003F329C">
        <w:t xml:space="preserve">, 2019. </w:t>
      </w:r>
      <w:r w:rsidR="00166978" w:rsidRPr="009C0497">
        <w:t xml:space="preserve">[Online]. Available: </w:t>
      </w:r>
      <w:hyperlink r:id="rId18" w:history="1">
        <w:r w:rsidRPr="003F329C">
          <w:rPr>
            <w:rStyle w:val="Hyperlink"/>
          </w:rPr>
          <w:t>https://openaccess.thecvf.com/content_ICCV_2019/papers/Yan_Perspective-Guided_Convolution_Networks_for_Crowd_Counting_ICCV_2019_paper.pdf</w:t>
        </w:r>
      </w:hyperlink>
    </w:p>
    <w:p w14:paraId="714703DA" w14:textId="77C1CDE1" w:rsidR="006A648C" w:rsidRPr="003F329C" w:rsidRDefault="006A648C" w:rsidP="00D3198A">
      <w:pPr>
        <w:pStyle w:val="NormalWeb"/>
        <w:jc w:val="both"/>
      </w:pPr>
      <w:r w:rsidRPr="003F329C">
        <w:t xml:space="preserve">[7] X. Jiang </w:t>
      </w:r>
      <w:r w:rsidRPr="003F329C">
        <w:rPr>
          <w:rStyle w:val="Emphasis"/>
        </w:rPr>
        <w:t>et al.</w:t>
      </w:r>
      <w:r w:rsidRPr="003F329C">
        <w:t xml:space="preserve">, “Crowd Counting and Density Estimation by Trellis Encoder-Decoder Networks,” </w:t>
      </w:r>
      <w:r w:rsidRPr="003F329C">
        <w:rPr>
          <w:rStyle w:val="Emphasis"/>
        </w:rPr>
        <w:t>Proc. CVPR</w:t>
      </w:r>
      <w:r w:rsidRPr="003F329C">
        <w:t xml:space="preserve">, 2019. </w:t>
      </w:r>
      <w:r w:rsidR="00166978" w:rsidRPr="009C0497">
        <w:t xml:space="preserve">[Online]. Available: </w:t>
      </w:r>
      <w:hyperlink r:id="rId19" w:history="1">
        <w:r w:rsidRPr="003F329C">
          <w:rPr>
            <w:rStyle w:val="Hyperlink"/>
          </w:rPr>
          <w:t>https://openaccess.thecvf.com/content_CVPR_2019/papers/Jiang_Crowd_Counting_and_Density_Estimation_by_Trellis_Encoder-Decoder_Networks_CVPR_2019_paper.pdf</w:t>
        </w:r>
      </w:hyperlink>
    </w:p>
    <w:p w14:paraId="4C6BC59E" w14:textId="79B4D07A" w:rsidR="006A648C" w:rsidRPr="003F329C" w:rsidRDefault="006A648C" w:rsidP="00D3198A">
      <w:pPr>
        <w:pStyle w:val="NormalWeb"/>
        <w:jc w:val="both"/>
      </w:pPr>
      <w:r w:rsidRPr="003F329C">
        <w:t xml:space="preserve">[8] Z. Cheng </w:t>
      </w:r>
      <w:r w:rsidRPr="003F329C">
        <w:rPr>
          <w:rStyle w:val="Emphasis"/>
        </w:rPr>
        <w:t>et al.</w:t>
      </w:r>
      <w:r w:rsidRPr="003F329C">
        <w:t>, “Learning Spatial Awareness to Improve Crowd Counting (</w:t>
      </w:r>
      <w:proofErr w:type="spellStart"/>
      <w:r w:rsidRPr="003F329C">
        <w:t>SPANet</w:t>
      </w:r>
      <w:proofErr w:type="spellEnd"/>
      <w:r w:rsidRPr="003F329C">
        <w:t xml:space="preserve">),” </w:t>
      </w:r>
      <w:r w:rsidRPr="003F329C">
        <w:rPr>
          <w:rStyle w:val="Emphasis"/>
        </w:rPr>
        <w:t>Proc. ICCV</w:t>
      </w:r>
      <w:r w:rsidRPr="003F329C">
        <w:t xml:space="preserve">, 2019. </w:t>
      </w:r>
      <w:r w:rsidR="00166978" w:rsidRPr="009C0497">
        <w:t xml:space="preserve">[Online]. Available: </w:t>
      </w:r>
      <w:hyperlink r:id="rId20" w:history="1">
        <w:r w:rsidRPr="003F329C">
          <w:rPr>
            <w:rStyle w:val="Hyperlink"/>
          </w:rPr>
          <w:t>https://openaccess.thecvf.com/content_ICCV_2019/papers/Cheng_Learning_Spatial_Awareness_to_Improve_Crowd_Counting_ICCV_2019_paper.pdf</w:t>
        </w:r>
      </w:hyperlink>
    </w:p>
    <w:p w14:paraId="5D892F50" w14:textId="0102FD9A" w:rsidR="006A648C" w:rsidRPr="003F329C" w:rsidRDefault="006A648C" w:rsidP="00D3198A">
      <w:pPr>
        <w:pStyle w:val="NormalWeb"/>
        <w:jc w:val="both"/>
      </w:pPr>
      <w:r w:rsidRPr="003F329C">
        <w:t xml:space="preserve">[9] W. Liu </w:t>
      </w:r>
      <w:r w:rsidRPr="003F329C">
        <w:rPr>
          <w:rStyle w:val="Emphasis"/>
        </w:rPr>
        <w:t>et al.</w:t>
      </w:r>
      <w:r w:rsidRPr="003F329C">
        <w:t>, “</w:t>
      </w:r>
      <w:proofErr w:type="spellStart"/>
      <w:r w:rsidRPr="003F329C">
        <w:t>ADCrowdNet</w:t>
      </w:r>
      <w:proofErr w:type="spellEnd"/>
      <w:r w:rsidRPr="003F329C">
        <w:t xml:space="preserve">: An Attention-Injective Deformable CNN for Crowd Understanding,” </w:t>
      </w:r>
      <w:r w:rsidRPr="003F329C">
        <w:rPr>
          <w:rStyle w:val="Emphasis"/>
        </w:rPr>
        <w:t>Proc. CVPR</w:t>
      </w:r>
      <w:r w:rsidRPr="003F329C">
        <w:t xml:space="preserve">, 2019. </w:t>
      </w:r>
      <w:r w:rsidR="00166978" w:rsidRPr="009C0497">
        <w:t xml:space="preserve">[Online]. Available: </w:t>
      </w:r>
      <w:hyperlink r:id="rId21" w:history="1">
        <w:r w:rsidRPr="003F329C">
          <w:rPr>
            <w:rStyle w:val="Hyperlink"/>
          </w:rPr>
          <w:t>https://openaccess.thecvf.com/content_CVPR_2019/papers/Liu_ADCrowdNet_An_Attention-Injective_Deformable_Convolutional_Network_for_Crowd_Understanding_CVPR_2019_paper.pdf</w:t>
        </w:r>
      </w:hyperlink>
    </w:p>
    <w:p w14:paraId="72E905FF" w14:textId="7E0FB73A" w:rsidR="006A648C" w:rsidRPr="003F329C" w:rsidRDefault="006A648C" w:rsidP="00D3198A">
      <w:pPr>
        <w:pStyle w:val="NormalWeb"/>
        <w:jc w:val="both"/>
      </w:pPr>
      <w:r w:rsidRPr="003F329C">
        <w:t xml:space="preserve">[10] J. Liu </w:t>
      </w:r>
      <w:r w:rsidRPr="003F329C">
        <w:rPr>
          <w:rStyle w:val="Emphasis"/>
        </w:rPr>
        <w:t>et al.</w:t>
      </w:r>
      <w:r w:rsidRPr="003F329C">
        <w:t xml:space="preserve">, “Context-Aware Crowd Counting,” </w:t>
      </w:r>
      <w:r w:rsidRPr="003F329C">
        <w:rPr>
          <w:rStyle w:val="Emphasis"/>
        </w:rPr>
        <w:t>Proc. CVPR</w:t>
      </w:r>
      <w:r w:rsidRPr="003F329C">
        <w:t xml:space="preserve">, 2019. </w:t>
      </w:r>
      <w:r w:rsidR="00166978" w:rsidRPr="009C0497">
        <w:t xml:space="preserve">[Online]. Available: </w:t>
      </w:r>
      <w:hyperlink r:id="rId22" w:history="1">
        <w:r w:rsidRPr="003F329C">
          <w:rPr>
            <w:rStyle w:val="Hyperlink"/>
          </w:rPr>
          <w:t>https://openaccess.thecvf.com/content_CVPR_2019/papers/Liu_Context-Aware_Crowd_Counting_CVPR_2019_paper.pdf</w:t>
        </w:r>
      </w:hyperlink>
    </w:p>
    <w:p w14:paraId="70980417" w14:textId="1723D284" w:rsidR="006A648C" w:rsidRPr="003F329C" w:rsidRDefault="006A648C" w:rsidP="00D3198A">
      <w:pPr>
        <w:pStyle w:val="NormalWeb"/>
        <w:jc w:val="both"/>
      </w:pPr>
      <w:r w:rsidRPr="003F329C">
        <w:t xml:space="preserve">[11] S. Bai </w:t>
      </w:r>
      <w:r w:rsidRPr="003F329C">
        <w:rPr>
          <w:rStyle w:val="Emphasis"/>
        </w:rPr>
        <w:t>et al.</w:t>
      </w:r>
      <w:r w:rsidRPr="003F329C">
        <w:t xml:space="preserve">, “Adaptive Dilated Network with Self-Correction Supervision for Counting,” </w:t>
      </w:r>
      <w:r w:rsidRPr="003F329C">
        <w:rPr>
          <w:rStyle w:val="Emphasis"/>
        </w:rPr>
        <w:t>Proc. CVPR</w:t>
      </w:r>
      <w:r w:rsidRPr="003F329C">
        <w:t xml:space="preserve">, 2020. </w:t>
      </w:r>
      <w:r w:rsidR="00166978" w:rsidRPr="009C0497">
        <w:t xml:space="preserve">[Online]. Available: </w:t>
      </w:r>
      <w:hyperlink r:id="rId23" w:history="1">
        <w:r w:rsidRPr="003F329C">
          <w:rPr>
            <w:rStyle w:val="Hyperlink"/>
          </w:rPr>
          <w:t>https://openaccess.thecvf.com/content_CVPR_2020/papers/Bai_Adaptive_Dilated_Network_With_Self-Correction_Supervision_for_Counting_CVPR_2020_paper.pdf</w:t>
        </w:r>
      </w:hyperlink>
    </w:p>
    <w:p w14:paraId="12E1DB52" w14:textId="1F53AB2D" w:rsidR="006A648C" w:rsidRPr="003F329C" w:rsidRDefault="006A648C" w:rsidP="00D3198A">
      <w:pPr>
        <w:pStyle w:val="NormalWeb"/>
        <w:jc w:val="both"/>
      </w:pPr>
      <w:r w:rsidRPr="003F329C">
        <w:t xml:space="preserve">[12] J. Liu </w:t>
      </w:r>
      <w:r w:rsidRPr="003F329C">
        <w:rPr>
          <w:rStyle w:val="Emphasis"/>
        </w:rPr>
        <w:t>et al.</w:t>
      </w:r>
      <w:r w:rsidRPr="003F329C">
        <w:t>, “Crowd Counting with Deep Structured Scale Integration Network (</w:t>
      </w:r>
      <w:proofErr w:type="spellStart"/>
      <w:r w:rsidRPr="003F329C">
        <w:t>DSSINet</w:t>
      </w:r>
      <w:proofErr w:type="spellEnd"/>
      <w:r w:rsidRPr="003F329C">
        <w:t xml:space="preserve">),” </w:t>
      </w:r>
      <w:r w:rsidRPr="003F329C">
        <w:rPr>
          <w:rStyle w:val="Emphasis"/>
        </w:rPr>
        <w:t>Proc. ICCV</w:t>
      </w:r>
      <w:r w:rsidRPr="003F329C">
        <w:t xml:space="preserve">, 2019. </w:t>
      </w:r>
      <w:r w:rsidR="00166978" w:rsidRPr="009C0497">
        <w:t xml:space="preserve">[Online]. Available: </w:t>
      </w:r>
      <w:hyperlink r:id="rId24" w:history="1">
        <w:r w:rsidRPr="003F329C">
          <w:rPr>
            <w:rStyle w:val="Hyperlink"/>
          </w:rPr>
          <w:t>https://openaccess.thecvf.com/content_ICCV_2019/papers/Liu_Crowd_Counting_With_Deep_Structured_Scale_Integration_Network_ICCV_2019_paper.pdf</w:t>
        </w:r>
      </w:hyperlink>
    </w:p>
    <w:p w14:paraId="7DA7A117" w14:textId="511C1255" w:rsidR="006A648C" w:rsidRPr="003F329C" w:rsidRDefault="006A648C" w:rsidP="00D3198A">
      <w:pPr>
        <w:pStyle w:val="NormalWeb"/>
        <w:jc w:val="both"/>
      </w:pPr>
      <w:r w:rsidRPr="003F329C">
        <w:t xml:space="preserve">[13] J. Gao, Q. Wang, and X. Li, “CNN-based Density Estimation and Crowd Counting: A Survey,” </w:t>
      </w:r>
      <w:proofErr w:type="spellStart"/>
      <w:r w:rsidRPr="003F329C">
        <w:rPr>
          <w:rStyle w:val="Emphasis"/>
        </w:rPr>
        <w:t>arXiv</w:t>
      </w:r>
      <w:proofErr w:type="spellEnd"/>
      <w:r w:rsidRPr="003F329C">
        <w:t xml:space="preserve">, 2020. </w:t>
      </w:r>
      <w:r w:rsidR="00166978" w:rsidRPr="009C0497">
        <w:t xml:space="preserve">[Online]. Available: </w:t>
      </w:r>
      <w:hyperlink r:id="rId25" w:history="1">
        <w:r w:rsidRPr="003F329C">
          <w:rPr>
            <w:rStyle w:val="Hyperlink"/>
          </w:rPr>
          <w:t>https://arxiv.org/pdf/2003.12783.pdf</w:t>
        </w:r>
      </w:hyperlink>
    </w:p>
    <w:p w14:paraId="22DBFA6D" w14:textId="4B7D45F3" w:rsidR="006A648C" w:rsidRPr="003F329C" w:rsidRDefault="006A648C" w:rsidP="00D3198A">
      <w:pPr>
        <w:pStyle w:val="NormalWeb"/>
        <w:jc w:val="both"/>
      </w:pPr>
      <w:r w:rsidRPr="003F329C">
        <w:t xml:space="preserve">[14] A. </w:t>
      </w:r>
      <w:proofErr w:type="spellStart"/>
      <w:r w:rsidRPr="003F329C">
        <w:t>Metwaly</w:t>
      </w:r>
      <w:proofErr w:type="spellEnd"/>
      <w:r w:rsidRPr="003F329C">
        <w:t xml:space="preserve"> </w:t>
      </w:r>
      <w:r w:rsidRPr="003F329C">
        <w:rPr>
          <w:rStyle w:val="Emphasis"/>
        </w:rPr>
        <w:t>et al.</w:t>
      </w:r>
      <w:r w:rsidRPr="003F329C">
        <w:t xml:space="preserve">, “Edge Computing with Embedded AI: Thermal Image Analysis for People Counting,” </w:t>
      </w:r>
      <w:r w:rsidRPr="003F329C">
        <w:rPr>
          <w:rStyle w:val="Emphasis"/>
        </w:rPr>
        <w:t xml:space="preserve">Proc. </w:t>
      </w:r>
      <w:proofErr w:type="spellStart"/>
      <w:r w:rsidRPr="003F329C">
        <w:rPr>
          <w:rStyle w:val="Emphasis"/>
        </w:rPr>
        <w:t>MobiSys</w:t>
      </w:r>
      <w:proofErr w:type="spellEnd"/>
      <w:r w:rsidRPr="003F329C">
        <w:rPr>
          <w:rStyle w:val="Emphasis"/>
        </w:rPr>
        <w:t xml:space="preserve"> Workshop</w:t>
      </w:r>
      <w:r w:rsidRPr="003F329C">
        <w:t xml:space="preserve">, 2019. </w:t>
      </w:r>
      <w:r w:rsidR="00166978" w:rsidRPr="009C0497">
        <w:t xml:space="preserve">[Online]. Available: </w:t>
      </w:r>
      <w:hyperlink r:id="rId26" w:history="1">
        <w:r w:rsidRPr="003F329C">
          <w:rPr>
            <w:rStyle w:val="Hyperlink"/>
          </w:rPr>
          <w:t>https://www.utupub.fi/bitstream/handle/10024/166058/metwaly2019thermal.pdf</w:t>
        </w:r>
      </w:hyperlink>
    </w:p>
    <w:p w14:paraId="6C22DFDE" w14:textId="769456B0" w:rsidR="006A648C" w:rsidRPr="003F329C" w:rsidRDefault="006A648C" w:rsidP="00D3198A">
      <w:pPr>
        <w:pStyle w:val="NormalWeb"/>
        <w:jc w:val="both"/>
      </w:pPr>
      <w:r w:rsidRPr="003F329C">
        <w:t xml:space="preserve">[15] A. Bachir </w:t>
      </w:r>
      <w:r w:rsidRPr="003F329C">
        <w:rPr>
          <w:rStyle w:val="Emphasis"/>
        </w:rPr>
        <w:t>et al.</w:t>
      </w:r>
      <w:r w:rsidRPr="003F329C">
        <w:t xml:space="preserve">, “Low-Cost Thermal Camera-Based Counting Occupancy Meter,” </w:t>
      </w:r>
      <w:r w:rsidRPr="003F329C">
        <w:rPr>
          <w:rStyle w:val="Emphasis"/>
        </w:rPr>
        <w:t>Energies</w:t>
      </w:r>
      <w:r w:rsidRPr="003F329C">
        <w:t xml:space="preserve">, 2021. </w:t>
      </w:r>
      <w:r w:rsidR="00166978" w:rsidRPr="009C0497">
        <w:t xml:space="preserve">[Online]. Available: </w:t>
      </w:r>
      <w:hyperlink r:id="rId27" w:history="1">
        <w:r w:rsidRPr="003F329C">
          <w:rPr>
            <w:rStyle w:val="Hyperlink"/>
          </w:rPr>
          <w:t>https://www.mdpi.com/1996-1073/14/15/4542/pdf</w:t>
        </w:r>
      </w:hyperlink>
    </w:p>
    <w:p w14:paraId="10F3314D" w14:textId="3032F497" w:rsidR="006A648C" w:rsidRPr="003F329C" w:rsidRDefault="006A648C" w:rsidP="00D3198A">
      <w:pPr>
        <w:pStyle w:val="NormalWeb"/>
        <w:jc w:val="both"/>
      </w:pPr>
      <w:r w:rsidRPr="003F329C">
        <w:t xml:space="preserve">[16] S. Shaikh </w:t>
      </w:r>
      <w:r w:rsidRPr="003F329C">
        <w:rPr>
          <w:rStyle w:val="Emphasis"/>
        </w:rPr>
        <w:t>et al.</w:t>
      </w:r>
      <w:r w:rsidRPr="003F329C">
        <w:t xml:space="preserve">, “Wi-Fi CSI-Based Outdoor Human Flow Prediction,” </w:t>
      </w:r>
      <w:r w:rsidRPr="003F329C">
        <w:rPr>
          <w:rStyle w:val="Emphasis"/>
        </w:rPr>
        <w:t>Sensors</w:t>
      </w:r>
      <w:r w:rsidRPr="003F329C">
        <w:t xml:space="preserve">, 2020. </w:t>
      </w:r>
      <w:r w:rsidR="00166978" w:rsidRPr="009C0497">
        <w:t xml:space="preserve">[Online]. Available: </w:t>
      </w:r>
      <w:hyperlink r:id="rId28" w:history="1">
        <w:r w:rsidRPr="003F329C">
          <w:rPr>
            <w:rStyle w:val="Hyperlink"/>
          </w:rPr>
          <w:t>https://www.ncbi.nlm.nih.gov/pmc/articles/PMC7180920/pdf/sensors-20-02274.pdf</w:t>
        </w:r>
      </w:hyperlink>
    </w:p>
    <w:p w14:paraId="5CB70EF1" w14:textId="04F5889B" w:rsidR="006A648C" w:rsidRPr="003F329C" w:rsidRDefault="006A648C" w:rsidP="00D3198A">
      <w:pPr>
        <w:pStyle w:val="NormalWeb"/>
        <w:jc w:val="both"/>
      </w:pPr>
      <w:r w:rsidRPr="003F329C">
        <w:t xml:space="preserve">[17] Z. Ren </w:t>
      </w:r>
      <w:r w:rsidRPr="003F329C">
        <w:rPr>
          <w:rStyle w:val="Emphasis"/>
        </w:rPr>
        <w:t>et al.</w:t>
      </w:r>
      <w:r w:rsidRPr="003F329C">
        <w:t xml:space="preserve">, “Learning to Anonymize Faces for Privacy-Preserving Action Detection,” </w:t>
      </w:r>
      <w:r w:rsidRPr="003F329C">
        <w:rPr>
          <w:rStyle w:val="Emphasis"/>
        </w:rPr>
        <w:t>Proc. ECCV</w:t>
      </w:r>
      <w:r w:rsidRPr="003F329C">
        <w:t xml:space="preserve">, 2018. </w:t>
      </w:r>
      <w:r w:rsidR="00166978" w:rsidRPr="009C0497">
        <w:t xml:space="preserve">[Online]. Available: </w:t>
      </w:r>
      <w:hyperlink r:id="rId29" w:history="1">
        <w:r w:rsidRPr="003F329C">
          <w:rPr>
            <w:rStyle w:val="Hyperlink"/>
          </w:rPr>
          <w:t>https://openaccess.thecvf.com/content_ECCV_2018/papers/Zhongzheng_Ren_Learning_to_Anonymize_ECCV_2018_paper.pdf</w:t>
        </w:r>
      </w:hyperlink>
    </w:p>
    <w:p w14:paraId="75C527B0" w14:textId="7977BC62" w:rsidR="006A648C" w:rsidRPr="003F329C" w:rsidRDefault="006A648C" w:rsidP="00D3198A">
      <w:pPr>
        <w:pStyle w:val="NormalWeb"/>
        <w:jc w:val="both"/>
      </w:pPr>
      <w:r w:rsidRPr="003F329C">
        <w:t xml:space="preserve">[18] Y. Fan </w:t>
      </w:r>
      <w:r w:rsidRPr="003F329C">
        <w:rPr>
          <w:rStyle w:val="Emphasis"/>
        </w:rPr>
        <w:t>et al.</w:t>
      </w:r>
      <w:r w:rsidRPr="003F329C">
        <w:t>, “</w:t>
      </w:r>
      <w:proofErr w:type="spellStart"/>
      <w:r w:rsidRPr="003F329C">
        <w:t>VideoDP</w:t>
      </w:r>
      <w:proofErr w:type="spellEnd"/>
      <w:r w:rsidRPr="003F329C">
        <w:t xml:space="preserve">: A Flexible Platform for Video Analytics with Differential Privacy,” </w:t>
      </w:r>
      <w:proofErr w:type="spellStart"/>
      <w:r w:rsidRPr="003F329C">
        <w:rPr>
          <w:rStyle w:val="Emphasis"/>
        </w:rPr>
        <w:t>PoPETs</w:t>
      </w:r>
      <w:proofErr w:type="spellEnd"/>
      <w:r w:rsidRPr="003F329C">
        <w:t xml:space="preserve">, 2020. </w:t>
      </w:r>
      <w:r w:rsidR="00166978" w:rsidRPr="009C0497">
        <w:t xml:space="preserve">[Online]. Available: </w:t>
      </w:r>
      <w:hyperlink r:id="rId30" w:history="1">
        <w:r w:rsidRPr="003F329C">
          <w:rPr>
            <w:rStyle w:val="Hyperlink"/>
          </w:rPr>
          <w:t>https://petsymposium.org/popets/2020/popets-2020-0073.pdf</w:t>
        </w:r>
      </w:hyperlink>
    </w:p>
    <w:p w14:paraId="2790799C" w14:textId="321F3677" w:rsidR="006A648C" w:rsidRPr="003F329C" w:rsidRDefault="006A648C" w:rsidP="00D3198A">
      <w:pPr>
        <w:pStyle w:val="NormalWeb"/>
        <w:jc w:val="both"/>
      </w:pPr>
      <w:r w:rsidRPr="003F329C">
        <w:t xml:space="preserve">[19] S. Qiu </w:t>
      </w:r>
      <w:r w:rsidRPr="003F329C">
        <w:rPr>
          <w:rStyle w:val="Emphasis"/>
        </w:rPr>
        <w:t>et al.</w:t>
      </w:r>
      <w:r w:rsidRPr="003F329C">
        <w:t xml:space="preserve">, “Pri3D: Efficient Privacy-Preserving Video Analytics via Share-Transforming Protocol,” </w:t>
      </w:r>
      <w:r w:rsidRPr="003F329C">
        <w:rPr>
          <w:rStyle w:val="Emphasis"/>
        </w:rPr>
        <w:t>ACM</w:t>
      </w:r>
      <w:r w:rsidRPr="003F329C">
        <w:t xml:space="preserve">, 2025. </w:t>
      </w:r>
      <w:r w:rsidR="00166978" w:rsidRPr="009C0497">
        <w:t xml:space="preserve">[Online]. Available: </w:t>
      </w:r>
      <w:hyperlink r:id="rId31" w:history="1">
        <w:r w:rsidRPr="003F329C">
          <w:rPr>
            <w:rStyle w:val="Hyperlink"/>
          </w:rPr>
          <w:t>https://dl.acm.org/doi/pdf/10.1145/3744248</w:t>
        </w:r>
      </w:hyperlink>
    </w:p>
    <w:p w14:paraId="6C961416" w14:textId="30BCD22A" w:rsidR="006A648C" w:rsidRPr="003F329C" w:rsidRDefault="006A648C" w:rsidP="00D3198A">
      <w:pPr>
        <w:pStyle w:val="NormalWeb"/>
        <w:jc w:val="both"/>
      </w:pPr>
      <w:r w:rsidRPr="003F329C">
        <w:t xml:space="preserve">[20] N. Agarwal </w:t>
      </w:r>
      <w:r w:rsidRPr="003F329C">
        <w:rPr>
          <w:rStyle w:val="Emphasis"/>
        </w:rPr>
        <w:t>et al.</w:t>
      </w:r>
      <w:r w:rsidRPr="003F329C">
        <w:t xml:space="preserve">, “Toward a Privacy-Preserving Face Recognition System: A Survey,” </w:t>
      </w:r>
      <w:r w:rsidRPr="003F329C">
        <w:rPr>
          <w:rStyle w:val="Emphasis"/>
        </w:rPr>
        <w:t>ACM CSUR</w:t>
      </w:r>
      <w:r w:rsidRPr="003F329C">
        <w:t xml:space="preserve">, 2024/25. </w:t>
      </w:r>
      <w:r w:rsidR="00166978" w:rsidRPr="009C0497">
        <w:t xml:space="preserve">[Online]. Available: </w:t>
      </w:r>
      <w:hyperlink r:id="rId32" w:history="1">
        <w:r w:rsidRPr="003F329C">
          <w:rPr>
            <w:rStyle w:val="Hyperlink"/>
          </w:rPr>
          <w:t>https://dl.acm.org/doi/pdf/10.1145/3673224</w:t>
        </w:r>
      </w:hyperlink>
    </w:p>
    <w:p w14:paraId="548D7598" w14:textId="650F5A5E" w:rsidR="006A648C" w:rsidRPr="003F329C" w:rsidRDefault="006A648C" w:rsidP="00D3198A">
      <w:pPr>
        <w:pStyle w:val="NormalWeb"/>
        <w:jc w:val="both"/>
      </w:pPr>
      <w:r w:rsidRPr="003F329C">
        <w:t xml:space="preserve">[21] A. Maity </w:t>
      </w:r>
      <w:r w:rsidRPr="003F329C">
        <w:rPr>
          <w:rStyle w:val="Emphasis"/>
        </w:rPr>
        <w:t>et al.</w:t>
      </w:r>
      <w:r w:rsidRPr="003F329C">
        <w:t xml:space="preserve">, “Preserving Privacy in Video Analytics: A Review of Face De-Identification and Background Blurring,” </w:t>
      </w:r>
      <w:proofErr w:type="spellStart"/>
      <w:r w:rsidRPr="003F329C">
        <w:rPr>
          <w:rStyle w:val="Emphasis"/>
        </w:rPr>
        <w:t>TechRxiv</w:t>
      </w:r>
      <w:proofErr w:type="spellEnd"/>
      <w:r w:rsidRPr="003F329C">
        <w:t xml:space="preserve">, 2023. </w:t>
      </w:r>
      <w:r w:rsidR="00166978" w:rsidRPr="009C0497">
        <w:t xml:space="preserve">[Online]. </w:t>
      </w:r>
      <w:r w:rsidR="00166978" w:rsidRPr="009C0497">
        <w:lastRenderedPageBreak/>
        <w:t xml:space="preserve">Available: </w:t>
      </w:r>
      <w:hyperlink r:id="rId33" w:history="1">
        <w:r w:rsidRPr="003F329C">
          <w:rPr>
            <w:rStyle w:val="Hyperlink"/>
          </w:rPr>
          <w:t>https://www.techrxiv.org/ndownloader/files/45415758</w:t>
        </w:r>
      </w:hyperlink>
    </w:p>
    <w:p w14:paraId="51E52DBF" w14:textId="5CB067DC" w:rsidR="006A648C" w:rsidRPr="003F329C" w:rsidRDefault="006A648C" w:rsidP="00D3198A">
      <w:pPr>
        <w:pStyle w:val="NormalWeb"/>
        <w:jc w:val="both"/>
      </w:pPr>
      <w:r w:rsidRPr="003F329C">
        <w:t xml:space="preserve">[22] H. Yang </w:t>
      </w:r>
      <w:r w:rsidRPr="003F329C">
        <w:rPr>
          <w:rStyle w:val="Emphasis"/>
        </w:rPr>
        <w:t>et al.</w:t>
      </w:r>
      <w:r w:rsidRPr="003F329C">
        <w:t xml:space="preserve">, “Passing People Counting with COTS Wi-Fi Devices,” </w:t>
      </w:r>
      <w:r w:rsidRPr="003F329C">
        <w:rPr>
          <w:rStyle w:val="Emphasis"/>
        </w:rPr>
        <w:t>Proc. ICCCN</w:t>
      </w:r>
      <w:r w:rsidRPr="003F329C">
        <w:t xml:space="preserve">, 2018. </w:t>
      </w:r>
      <w:r w:rsidR="00166978" w:rsidRPr="009C0497">
        <w:t xml:space="preserve">[Online]. Available: </w:t>
      </w:r>
      <w:hyperlink r:id="rId34" w:history="1">
        <w:r w:rsidRPr="003F329C">
          <w:rPr>
            <w:rStyle w:val="Hyperlink"/>
          </w:rPr>
          <w:t>https://www4.comp.polyu.edu.hk/~labimcl/paper/Yang-2018-ICCCN-PeopleCount.pdf</w:t>
        </w:r>
      </w:hyperlink>
    </w:p>
    <w:p w14:paraId="6018D6F2" w14:textId="579B582B" w:rsidR="006A648C" w:rsidRPr="003F329C" w:rsidRDefault="006A648C" w:rsidP="00D3198A">
      <w:pPr>
        <w:pStyle w:val="NormalWeb"/>
        <w:jc w:val="both"/>
      </w:pPr>
      <w:r w:rsidRPr="003F329C">
        <w:t xml:space="preserve">[23] N. Abedi, A. Bhaskar, and E. Chung, “Estimating Pedestrian Densities, Wait Times and Flows using Wi-Fi Sensors,” </w:t>
      </w:r>
      <w:r w:rsidRPr="003F329C">
        <w:rPr>
          <w:rStyle w:val="Emphasis"/>
        </w:rPr>
        <w:t>US DOT Report</w:t>
      </w:r>
      <w:r w:rsidRPr="003F329C">
        <w:t xml:space="preserve">, 2020. </w:t>
      </w:r>
      <w:r w:rsidR="00166978" w:rsidRPr="009C0497">
        <w:t xml:space="preserve">[Online]. Available: </w:t>
      </w:r>
      <w:hyperlink r:id="rId35" w:history="1">
        <w:r w:rsidRPr="003F329C">
          <w:rPr>
            <w:rStyle w:val="Hyperlink"/>
          </w:rPr>
          <w:t>https://rosap.ntl.bts.gov/view/dot/49463/dot_49463_DS1.pdf</w:t>
        </w:r>
      </w:hyperlink>
    </w:p>
    <w:p w14:paraId="33FAE498" w14:textId="1FF09637" w:rsidR="006A648C" w:rsidRPr="003F329C" w:rsidRDefault="006A648C" w:rsidP="00D3198A">
      <w:pPr>
        <w:pStyle w:val="NormalWeb"/>
        <w:jc w:val="both"/>
      </w:pPr>
      <w:r w:rsidRPr="003F329C">
        <w:t xml:space="preserve">[24] H. Li </w:t>
      </w:r>
      <w:r w:rsidRPr="003F329C">
        <w:rPr>
          <w:rStyle w:val="Emphasis"/>
        </w:rPr>
        <w:t>et al.</w:t>
      </w:r>
      <w:r w:rsidRPr="003F329C">
        <w:t xml:space="preserve">, “Wi-Motion: Robust Human Activity Recognition Using Wi-Fi Signals,” </w:t>
      </w:r>
      <w:proofErr w:type="spellStart"/>
      <w:r w:rsidRPr="003F329C">
        <w:rPr>
          <w:rStyle w:val="Emphasis"/>
        </w:rPr>
        <w:t>arXiv</w:t>
      </w:r>
      <w:proofErr w:type="spellEnd"/>
      <w:r w:rsidRPr="003F329C">
        <w:t xml:space="preserve">, 2018. </w:t>
      </w:r>
      <w:r w:rsidR="00166978" w:rsidRPr="009C0497">
        <w:t xml:space="preserve">[Online]. Available: </w:t>
      </w:r>
      <w:hyperlink r:id="rId36" w:history="1">
        <w:r w:rsidRPr="003F329C">
          <w:rPr>
            <w:rStyle w:val="Hyperlink"/>
          </w:rPr>
          <w:t>https://arxiv.org/pdf/1810.11705.pdf</w:t>
        </w:r>
      </w:hyperlink>
    </w:p>
    <w:p w14:paraId="3B207D86" w14:textId="501C98B4" w:rsidR="006A648C" w:rsidRPr="003F329C" w:rsidRDefault="006A648C" w:rsidP="00D3198A">
      <w:pPr>
        <w:pStyle w:val="NormalWeb"/>
        <w:jc w:val="both"/>
      </w:pPr>
      <w:r w:rsidRPr="003F329C">
        <w:t xml:space="preserve">[25] S. Liu </w:t>
      </w:r>
      <w:r w:rsidRPr="003F329C">
        <w:rPr>
          <w:rStyle w:val="Emphasis"/>
        </w:rPr>
        <w:t>et al.</w:t>
      </w:r>
      <w:r w:rsidRPr="003F329C">
        <w:t>, “</w:t>
      </w:r>
      <w:proofErr w:type="spellStart"/>
      <w:r w:rsidRPr="003F329C">
        <w:t>DeepCount</w:t>
      </w:r>
      <w:proofErr w:type="spellEnd"/>
      <w:r w:rsidRPr="003F329C">
        <w:t xml:space="preserve">: Crowd Counting with Wi-Fi via Deep Learning,” </w:t>
      </w:r>
      <w:proofErr w:type="spellStart"/>
      <w:r w:rsidRPr="003F329C">
        <w:rPr>
          <w:rStyle w:val="Emphasis"/>
        </w:rPr>
        <w:t>arXiv</w:t>
      </w:r>
      <w:proofErr w:type="spellEnd"/>
      <w:r w:rsidRPr="003F329C">
        <w:t xml:space="preserve">, 2019. </w:t>
      </w:r>
      <w:r w:rsidR="00166978" w:rsidRPr="009C0497">
        <w:t xml:space="preserve">[Online]. Available: </w:t>
      </w:r>
      <w:hyperlink r:id="rId37" w:history="1">
        <w:r w:rsidRPr="003F329C">
          <w:rPr>
            <w:rStyle w:val="Hyperlink"/>
          </w:rPr>
          <w:t>https://arxiv.org/pdf/1903.05316.pdf</w:t>
        </w:r>
      </w:hyperlink>
    </w:p>
    <w:p w14:paraId="687C6381" w14:textId="2083D7B3" w:rsidR="006A648C" w:rsidRPr="003F329C" w:rsidRDefault="006A648C" w:rsidP="00D3198A">
      <w:pPr>
        <w:pStyle w:val="NormalWeb"/>
        <w:jc w:val="both"/>
      </w:pPr>
      <w:r w:rsidRPr="003F329C">
        <w:t xml:space="preserve">[26] Z. Xiao </w:t>
      </w:r>
      <w:r w:rsidRPr="003F329C">
        <w:rPr>
          <w:rStyle w:val="Emphasis"/>
        </w:rPr>
        <w:t>et al.</w:t>
      </w:r>
      <w:r w:rsidRPr="003F329C">
        <w:t xml:space="preserve">, “A Survey on Wireless Indoor Localization from the Device Perspective,” </w:t>
      </w:r>
      <w:r w:rsidRPr="003F329C">
        <w:rPr>
          <w:rStyle w:val="Emphasis"/>
        </w:rPr>
        <w:t>ACM CSUR</w:t>
      </w:r>
      <w:r w:rsidRPr="003F329C">
        <w:t xml:space="preserve">, 2016. </w:t>
      </w:r>
      <w:r w:rsidR="00166978" w:rsidRPr="009C0497">
        <w:t xml:space="preserve">[Online]. Available: </w:t>
      </w:r>
      <w:hyperlink r:id="rId38" w:history="1">
        <w:r w:rsidRPr="003F329C">
          <w:rPr>
            <w:rStyle w:val="Hyperlink"/>
          </w:rPr>
          <w:t>https://zhouzimu.github.io/paper/csur16-xiao.pdf</w:t>
        </w:r>
      </w:hyperlink>
    </w:p>
    <w:p w14:paraId="0702464D" w14:textId="18D2776D" w:rsidR="006A648C" w:rsidRPr="003F329C" w:rsidRDefault="006A648C" w:rsidP="00D3198A">
      <w:pPr>
        <w:pStyle w:val="NormalWeb"/>
        <w:jc w:val="both"/>
      </w:pPr>
      <w:r w:rsidRPr="003F329C">
        <w:t xml:space="preserve">[27] D. B. Green </w:t>
      </w:r>
      <w:r w:rsidRPr="003F329C">
        <w:rPr>
          <w:rStyle w:val="Emphasis"/>
        </w:rPr>
        <w:t>et al.</w:t>
      </w:r>
      <w:r w:rsidRPr="003F329C">
        <w:t xml:space="preserve">, “Service Level Notes (Erlang C Primer),” </w:t>
      </w:r>
      <w:r w:rsidRPr="003F329C">
        <w:rPr>
          <w:rStyle w:val="Emphasis"/>
        </w:rPr>
        <w:t>ICMI</w:t>
      </w:r>
      <w:r w:rsidRPr="003F329C">
        <w:t xml:space="preserve">, 1997. </w:t>
      </w:r>
      <w:r w:rsidR="00166978" w:rsidRPr="009C0497">
        <w:t xml:space="preserve">[Online]. Available: </w:t>
      </w:r>
      <w:hyperlink r:id="rId39" w:history="1">
        <w:r w:rsidRPr="003F329C">
          <w:rPr>
            <w:rStyle w:val="Hyperlink"/>
          </w:rPr>
          <w:t>https://www.icmi.com/files/ICMI/members/ccmr/ccmr1997/ccmr09/Service%20Level%20Notes.pdf</w:t>
        </w:r>
      </w:hyperlink>
    </w:p>
    <w:p w14:paraId="7D4FA3CD" w14:textId="712B1490" w:rsidR="006A648C" w:rsidRPr="003F329C" w:rsidRDefault="006A648C" w:rsidP="00D3198A">
      <w:pPr>
        <w:pStyle w:val="NormalWeb"/>
        <w:jc w:val="both"/>
      </w:pPr>
      <w:r w:rsidRPr="003F329C">
        <w:t xml:space="preserve">[28] S. Whitt, “Notes on Little’s Law: L = </w:t>
      </w:r>
      <w:proofErr w:type="spellStart"/>
      <w:r w:rsidRPr="003F329C">
        <w:t>λW</w:t>
      </w:r>
      <w:proofErr w:type="spellEnd"/>
      <w:r w:rsidRPr="003F329C">
        <w:t xml:space="preserve">,” </w:t>
      </w:r>
      <w:r w:rsidRPr="003F329C">
        <w:rPr>
          <w:rStyle w:val="Emphasis"/>
        </w:rPr>
        <w:t>Columbia IEOR</w:t>
      </w:r>
      <w:r w:rsidRPr="003F329C">
        <w:t xml:space="preserve">, 2015. </w:t>
      </w:r>
      <w:r w:rsidR="00166978" w:rsidRPr="009C0497">
        <w:t xml:space="preserve">[Online]. Available: </w:t>
      </w:r>
      <w:hyperlink r:id="rId40" w:history="1">
        <w:r w:rsidRPr="003F329C">
          <w:rPr>
            <w:rStyle w:val="Hyperlink"/>
          </w:rPr>
          <w:t>https://www.columbia.edu/~ww2040/4615S15/LittlesLawNotes012715.pdf</w:t>
        </w:r>
      </w:hyperlink>
    </w:p>
    <w:p w14:paraId="734BF9A3" w14:textId="17BF2020" w:rsidR="006A648C" w:rsidRPr="003F329C" w:rsidRDefault="006A648C" w:rsidP="00D3198A">
      <w:pPr>
        <w:pStyle w:val="NormalWeb"/>
        <w:jc w:val="both"/>
      </w:pPr>
      <w:r w:rsidRPr="003F329C">
        <w:t xml:space="preserve">[29] E. G. Coffman Jr., “Little’s Law as Viewed on Its 50th Anniversary,” </w:t>
      </w:r>
      <w:r w:rsidRPr="003F329C">
        <w:rPr>
          <w:rStyle w:val="Emphasis"/>
        </w:rPr>
        <w:t>Operations Research Forum</w:t>
      </w:r>
      <w:r w:rsidRPr="003F329C">
        <w:t xml:space="preserve">, 2011. </w:t>
      </w:r>
      <w:r w:rsidR="00166978" w:rsidRPr="009C0497">
        <w:t xml:space="preserve">[Online]. Available: </w:t>
      </w:r>
      <w:hyperlink r:id="rId41" w:history="1">
        <w:r w:rsidRPr="003F329C">
          <w:rPr>
            <w:rStyle w:val="Hyperlink"/>
          </w:rPr>
          <w:t>https://people.cs.umass.edu/~emery/classes/cmpsci691st/readings/OS/Littles-Law-50-Years-Later.pdf</w:t>
        </w:r>
      </w:hyperlink>
    </w:p>
    <w:p w14:paraId="44B4E052" w14:textId="5CFEA891" w:rsidR="006A648C" w:rsidRPr="003F329C" w:rsidRDefault="006A648C" w:rsidP="00D3198A">
      <w:pPr>
        <w:pStyle w:val="NormalWeb"/>
        <w:jc w:val="both"/>
      </w:pPr>
      <w:r w:rsidRPr="003F329C">
        <w:t xml:space="preserve">[30] T. A. </w:t>
      </w:r>
      <w:proofErr w:type="spellStart"/>
      <w:r w:rsidRPr="003F329C">
        <w:t>Tarrani</w:t>
      </w:r>
      <w:proofErr w:type="spellEnd"/>
      <w:r w:rsidRPr="003F329C">
        <w:t xml:space="preserve">, “An Introduction to Erlang B and Erlang C,” </w:t>
      </w:r>
      <w:r w:rsidRPr="003F329C">
        <w:rPr>
          <w:rStyle w:val="Emphasis"/>
        </w:rPr>
        <w:t>ITAM Notes</w:t>
      </w:r>
      <w:r w:rsidRPr="003F329C">
        <w:t xml:space="preserve">, 2001. </w:t>
      </w:r>
      <w:r w:rsidR="00166978" w:rsidRPr="009C0497">
        <w:t xml:space="preserve">[Online]. Available: </w:t>
      </w:r>
      <w:hyperlink r:id="rId42" w:history="1">
        <w:r w:rsidRPr="003F329C">
          <w:rPr>
            <w:rStyle w:val="Hyperlink"/>
          </w:rPr>
          <w:t>https://tarrani.net/linda/ErlangBandC.pdf</w:t>
        </w:r>
      </w:hyperlink>
    </w:p>
    <w:p w14:paraId="57FF8FCD" w14:textId="02608346" w:rsidR="009D7280" w:rsidRPr="003F329C" w:rsidRDefault="009D7280" w:rsidP="00D3198A">
      <w:pPr>
        <w:jc w:val="both"/>
        <w:rPr>
          <w:sz w:val="24"/>
          <w:szCs w:val="24"/>
        </w:rPr>
      </w:pPr>
    </w:p>
    <w:sectPr w:rsidR="009D7280" w:rsidRPr="003F329C" w:rsidSect="00BB2277">
      <w:headerReference w:type="default" r:id="rId43"/>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39848" w14:textId="77777777" w:rsidR="00E62134" w:rsidRDefault="00E62134">
      <w:r>
        <w:separator/>
      </w:r>
    </w:p>
  </w:endnote>
  <w:endnote w:type="continuationSeparator" w:id="0">
    <w:p w14:paraId="65CB828F" w14:textId="77777777" w:rsidR="00E62134" w:rsidRDefault="00E62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BEC1F" w14:textId="77777777" w:rsidR="00E62134" w:rsidRDefault="00E62134"/>
  </w:footnote>
  <w:footnote w:type="continuationSeparator" w:id="0">
    <w:p w14:paraId="5D81D78F" w14:textId="77777777" w:rsidR="00E62134" w:rsidRDefault="00E62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E29C5" w14:textId="4F3EE430" w:rsidR="00703857" w:rsidRPr="002C06AD" w:rsidRDefault="00703857" w:rsidP="00703857">
    <w:pPr>
      <w:pStyle w:val="Header"/>
      <w:jc w:val="center"/>
      <w:rPr>
        <w:b/>
        <w:bCs/>
      </w:rPr>
    </w:pPr>
    <w:r w:rsidRPr="002C06AD">
      <w:rPr>
        <w:b/>
        <w:bCs/>
      </w:rPr>
      <w:t>F.Y.</w:t>
    </w:r>
    <w:r w:rsidR="00DE2F2C" w:rsidRPr="002C06AD">
      <w:rPr>
        <w:b/>
        <w:bCs/>
      </w:rPr>
      <w:t>B. Tech</w:t>
    </w:r>
    <w:r w:rsidRPr="002C06AD">
      <w:rPr>
        <w:b/>
        <w:bCs/>
      </w:rPr>
      <w:t xml:space="preserve"> Students’ </w:t>
    </w:r>
    <w:r w:rsidR="00494CB7">
      <w:rPr>
        <w:b/>
        <w:bCs/>
      </w:rPr>
      <w:t>Applied Science</w:t>
    </w:r>
    <w:r w:rsidR="00A50BD6">
      <w:rPr>
        <w:b/>
        <w:bCs/>
      </w:rPr>
      <w:t xml:space="preserve"> &amp;</w:t>
    </w:r>
    <w:r w:rsidR="00494CB7">
      <w:rPr>
        <w:b/>
        <w:bCs/>
      </w:rPr>
      <w:t xml:space="preserve"> Engineering Project</w:t>
    </w:r>
    <w:r w:rsidR="00036689">
      <w:rPr>
        <w:b/>
        <w:bCs/>
      </w:rPr>
      <w:t>2</w:t>
    </w:r>
    <w:r w:rsidR="005A4D2B">
      <w:rPr>
        <w:b/>
        <w:bCs/>
      </w:rPr>
      <w:t xml:space="preserve"> (</w:t>
    </w:r>
    <w:r w:rsidR="00494CB7">
      <w:rPr>
        <w:b/>
        <w:bCs/>
      </w:rPr>
      <w:t>ASEP</w:t>
    </w:r>
    <w:r w:rsidR="00036689">
      <w:rPr>
        <w:b/>
        <w:bCs/>
      </w:rPr>
      <w:t>2</w:t>
    </w:r>
    <w:r w:rsidR="005A4D2B">
      <w:rPr>
        <w:b/>
        <w:bCs/>
      </w:rPr>
      <w:t>) Paper, SEM</w:t>
    </w:r>
    <w:r w:rsidR="00CB0E16">
      <w:rPr>
        <w:b/>
        <w:bCs/>
      </w:rPr>
      <w:t xml:space="preserve"> </w:t>
    </w:r>
    <w:r w:rsidR="00036689">
      <w:rPr>
        <w:b/>
        <w:bCs/>
      </w:rPr>
      <w:t>2</w:t>
    </w:r>
    <w:r w:rsidR="005A4D2B">
      <w:rPr>
        <w:b/>
        <w:bCs/>
      </w:rPr>
      <w:t xml:space="preserve"> A.Y. 202</w:t>
    </w:r>
    <w:r w:rsidR="00494CB7">
      <w:rPr>
        <w:b/>
        <w:bCs/>
      </w:rPr>
      <w:t>4</w:t>
    </w:r>
    <w:r w:rsidR="005A4D2B">
      <w:rPr>
        <w:b/>
        <w:bCs/>
      </w:rPr>
      <w:t>-2</w:t>
    </w:r>
    <w:r w:rsidR="00494CB7">
      <w:rPr>
        <w:b/>
        <w:bCs/>
      </w:rPr>
      <w:t>5</w:t>
    </w:r>
    <w:r w:rsidR="005A4D2B">
      <w:rPr>
        <w:b/>
        <w:bCs/>
      </w:rPr>
      <w:t xml:space="preserve"> </w:t>
    </w:r>
  </w:p>
  <w:p w14:paraId="4B6088AC" w14:textId="02FC7F19" w:rsidR="00703857" w:rsidRPr="002C06AD" w:rsidRDefault="00703857" w:rsidP="00703857">
    <w:pPr>
      <w:pStyle w:val="Header"/>
      <w:jc w:val="center"/>
      <w:rPr>
        <w:b/>
        <w:bCs/>
      </w:rPr>
    </w:pPr>
    <w:r w:rsidRPr="002C06AD">
      <w:rPr>
        <w:b/>
        <w:bCs/>
      </w:rPr>
      <w:t>Vishwakarma Institute of Technology, Pune,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9605354"/>
    <w:multiLevelType w:val="multilevel"/>
    <w:tmpl w:val="E544E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5E64"/>
    <w:multiLevelType w:val="multilevel"/>
    <w:tmpl w:val="D6F28AB8"/>
    <w:lvl w:ilvl="0">
      <w:start w:val="4"/>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1C03769"/>
    <w:multiLevelType w:val="multilevel"/>
    <w:tmpl w:val="0468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6632C"/>
    <w:multiLevelType w:val="multilevel"/>
    <w:tmpl w:val="BC3256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A6C3D"/>
    <w:multiLevelType w:val="multilevel"/>
    <w:tmpl w:val="677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C0A1E"/>
    <w:multiLevelType w:val="multilevel"/>
    <w:tmpl w:val="86588052"/>
    <w:lvl w:ilvl="0">
      <w:start w:val="2"/>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8" w15:restartNumberingAfterBreak="0">
    <w:nsid w:val="20ED498C"/>
    <w:multiLevelType w:val="multilevel"/>
    <w:tmpl w:val="8E421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0" w15:restartNumberingAfterBreak="0">
    <w:nsid w:val="25D3408D"/>
    <w:multiLevelType w:val="hybridMultilevel"/>
    <w:tmpl w:val="55CE1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AE7D5E"/>
    <w:multiLevelType w:val="multilevel"/>
    <w:tmpl w:val="B30A14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1A16AB"/>
    <w:multiLevelType w:val="multilevel"/>
    <w:tmpl w:val="57BE9AA4"/>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B648B1"/>
    <w:multiLevelType w:val="multilevel"/>
    <w:tmpl w:val="04266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C5DAE"/>
    <w:multiLevelType w:val="multilevel"/>
    <w:tmpl w:val="2896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ED37F01"/>
    <w:multiLevelType w:val="hybridMultilevel"/>
    <w:tmpl w:val="2B18B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675166"/>
    <w:multiLevelType w:val="multilevel"/>
    <w:tmpl w:val="13C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9" w15:restartNumberingAfterBreak="0">
    <w:nsid w:val="312400AF"/>
    <w:multiLevelType w:val="multilevel"/>
    <w:tmpl w:val="D904E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082199"/>
    <w:multiLevelType w:val="multilevel"/>
    <w:tmpl w:val="3D8A2C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2"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3" w15:restartNumberingAfterBreak="0">
    <w:nsid w:val="3C554A34"/>
    <w:multiLevelType w:val="multilevel"/>
    <w:tmpl w:val="F44A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7D6299"/>
    <w:multiLevelType w:val="multilevel"/>
    <w:tmpl w:val="AC2E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A82A5E"/>
    <w:multiLevelType w:val="multilevel"/>
    <w:tmpl w:val="0B3A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7"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8" w15:restartNumberingAfterBreak="0">
    <w:nsid w:val="4DD660BD"/>
    <w:multiLevelType w:val="multilevel"/>
    <w:tmpl w:val="E26E3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0" w15:restartNumberingAfterBreak="0">
    <w:nsid w:val="558D57C2"/>
    <w:multiLevelType w:val="multilevel"/>
    <w:tmpl w:val="0D6C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D16FD"/>
    <w:multiLevelType w:val="multilevel"/>
    <w:tmpl w:val="5CE64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B5BC6"/>
    <w:multiLevelType w:val="multilevel"/>
    <w:tmpl w:val="1604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1E02F3"/>
    <w:multiLevelType w:val="multilevel"/>
    <w:tmpl w:val="8B8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1009B"/>
    <w:multiLevelType w:val="multilevel"/>
    <w:tmpl w:val="B4FA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C7273"/>
    <w:multiLevelType w:val="multilevel"/>
    <w:tmpl w:val="C9CE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7" w15:restartNumberingAfterBreak="0">
    <w:nsid w:val="718A7DD6"/>
    <w:multiLevelType w:val="multilevel"/>
    <w:tmpl w:val="86062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91266479">
    <w:abstractNumId w:val="0"/>
  </w:num>
  <w:num w:numId="2" w16cid:durableId="687684670">
    <w:abstractNumId w:val="18"/>
  </w:num>
  <w:num w:numId="3" w16cid:durableId="2100172206">
    <w:abstractNumId w:val="18"/>
    <w:lvlOverride w:ilvl="0">
      <w:lvl w:ilvl="0">
        <w:start w:val="1"/>
        <w:numFmt w:val="decimal"/>
        <w:lvlText w:val="%1."/>
        <w:legacy w:legacy="1" w:legacySpace="0" w:legacyIndent="360"/>
        <w:lvlJc w:val="left"/>
        <w:pPr>
          <w:ind w:left="360" w:hanging="360"/>
        </w:pPr>
      </w:lvl>
    </w:lvlOverride>
  </w:num>
  <w:num w:numId="4" w16cid:durableId="2038503081">
    <w:abstractNumId w:val="18"/>
    <w:lvlOverride w:ilvl="0">
      <w:lvl w:ilvl="0">
        <w:start w:val="1"/>
        <w:numFmt w:val="decimal"/>
        <w:lvlText w:val="%1."/>
        <w:legacy w:legacy="1" w:legacySpace="0" w:legacyIndent="360"/>
        <w:lvlJc w:val="left"/>
        <w:pPr>
          <w:ind w:left="360" w:hanging="360"/>
        </w:pPr>
      </w:lvl>
    </w:lvlOverride>
  </w:num>
  <w:num w:numId="5" w16cid:durableId="1677683140">
    <w:abstractNumId w:val="18"/>
    <w:lvlOverride w:ilvl="0">
      <w:lvl w:ilvl="0">
        <w:start w:val="1"/>
        <w:numFmt w:val="decimal"/>
        <w:lvlText w:val="%1."/>
        <w:legacy w:legacy="1" w:legacySpace="0" w:legacyIndent="360"/>
        <w:lvlJc w:val="left"/>
        <w:pPr>
          <w:ind w:left="360" w:hanging="360"/>
        </w:pPr>
      </w:lvl>
    </w:lvlOverride>
  </w:num>
  <w:num w:numId="6" w16cid:durableId="478152282">
    <w:abstractNumId w:val="26"/>
  </w:num>
  <w:num w:numId="7" w16cid:durableId="11226763">
    <w:abstractNumId w:val="26"/>
    <w:lvlOverride w:ilvl="0">
      <w:lvl w:ilvl="0">
        <w:start w:val="1"/>
        <w:numFmt w:val="decimal"/>
        <w:lvlText w:val="%1."/>
        <w:legacy w:legacy="1" w:legacySpace="0" w:legacyIndent="360"/>
        <w:lvlJc w:val="left"/>
        <w:pPr>
          <w:ind w:left="360" w:hanging="360"/>
        </w:pPr>
      </w:lvl>
    </w:lvlOverride>
  </w:num>
  <w:num w:numId="8" w16cid:durableId="1805612047">
    <w:abstractNumId w:val="26"/>
    <w:lvlOverride w:ilvl="0">
      <w:lvl w:ilvl="0">
        <w:start w:val="1"/>
        <w:numFmt w:val="decimal"/>
        <w:lvlText w:val="%1."/>
        <w:legacy w:legacy="1" w:legacySpace="0" w:legacyIndent="360"/>
        <w:lvlJc w:val="left"/>
        <w:pPr>
          <w:ind w:left="360" w:hanging="360"/>
        </w:pPr>
      </w:lvl>
    </w:lvlOverride>
  </w:num>
  <w:num w:numId="9" w16cid:durableId="214776608">
    <w:abstractNumId w:val="26"/>
    <w:lvlOverride w:ilvl="0">
      <w:lvl w:ilvl="0">
        <w:start w:val="1"/>
        <w:numFmt w:val="decimal"/>
        <w:lvlText w:val="%1."/>
        <w:legacy w:legacy="1" w:legacySpace="0" w:legacyIndent="360"/>
        <w:lvlJc w:val="left"/>
        <w:pPr>
          <w:ind w:left="360" w:hanging="360"/>
        </w:pPr>
      </w:lvl>
    </w:lvlOverride>
  </w:num>
  <w:num w:numId="10" w16cid:durableId="419106374">
    <w:abstractNumId w:val="26"/>
    <w:lvlOverride w:ilvl="0">
      <w:lvl w:ilvl="0">
        <w:start w:val="1"/>
        <w:numFmt w:val="decimal"/>
        <w:lvlText w:val="%1."/>
        <w:legacy w:legacy="1" w:legacySpace="0" w:legacyIndent="360"/>
        <w:lvlJc w:val="left"/>
        <w:pPr>
          <w:ind w:left="360" w:hanging="360"/>
        </w:pPr>
      </w:lvl>
    </w:lvlOverride>
  </w:num>
  <w:num w:numId="11" w16cid:durableId="488329543">
    <w:abstractNumId w:val="26"/>
    <w:lvlOverride w:ilvl="0">
      <w:lvl w:ilvl="0">
        <w:start w:val="1"/>
        <w:numFmt w:val="decimal"/>
        <w:lvlText w:val="%1."/>
        <w:legacy w:legacy="1" w:legacySpace="0" w:legacyIndent="360"/>
        <w:lvlJc w:val="left"/>
        <w:pPr>
          <w:ind w:left="360" w:hanging="360"/>
        </w:pPr>
      </w:lvl>
    </w:lvlOverride>
  </w:num>
  <w:num w:numId="12" w16cid:durableId="1329167777">
    <w:abstractNumId w:val="21"/>
  </w:num>
  <w:num w:numId="13" w16cid:durableId="2033453096">
    <w:abstractNumId w:val="7"/>
  </w:num>
  <w:num w:numId="14" w16cid:durableId="1032265565">
    <w:abstractNumId w:val="29"/>
  </w:num>
  <w:num w:numId="15" w16cid:durableId="715083773">
    <w:abstractNumId w:val="27"/>
  </w:num>
  <w:num w:numId="16" w16cid:durableId="1023167473">
    <w:abstractNumId w:val="38"/>
  </w:num>
  <w:num w:numId="17" w16cid:durableId="1388604767">
    <w:abstractNumId w:val="15"/>
  </w:num>
  <w:num w:numId="18" w16cid:durableId="1720593931">
    <w:abstractNumId w:val="9"/>
  </w:num>
  <w:num w:numId="19" w16cid:durableId="91900964">
    <w:abstractNumId w:val="36"/>
  </w:num>
  <w:num w:numId="20" w16cid:durableId="2035032782">
    <w:abstractNumId w:val="22"/>
  </w:num>
  <w:num w:numId="21" w16cid:durableId="232007940">
    <w:abstractNumId w:val="10"/>
  </w:num>
  <w:num w:numId="22" w16cid:durableId="1340039088">
    <w:abstractNumId w:val="16"/>
  </w:num>
  <w:num w:numId="23" w16cid:durableId="1901162554">
    <w:abstractNumId w:val="4"/>
  </w:num>
  <w:num w:numId="24" w16cid:durableId="332420490">
    <w:abstractNumId w:val="13"/>
  </w:num>
  <w:num w:numId="25" w16cid:durableId="533732743">
    <w:abstractNumId w:val="31"/>
  </w:num>
  <w:num w:numId="26" w16cid:durableId="2099981792">
    <w:abstractNumId w:val="37"/>
  </w:num>
  <w:num w:numId="27" w16cid:durableId="1930116081">
    <w:abstractNumId w:val="17"/>
  </w:num>
  <w:num w:numId="28" w16cid:durableId="1056201192">
    <w:abstractNumId w:val="24"/>
  </w:num>
  <w:num w:numId="29" w16cid:durableId="1436754872">
    <w:abstractNumId w:val="35"/>
  </w:num>
  <w:num w:numId="30" w16cid:durableId="325059293">
    <w:abstractNumId w:val="1"/>
  </w:num>
  <w:num w:numId="31" w16cid:durableId="1178348822">
    <w:abstractNumId w:val="0"/>
  </w:num>
  <w:num w:numId="32" w16cid:durableId="956722139">
    <w:abstractNumId w:val="25"/>
  </w:num>
  <w:num w:numId="33" w16cid:durableId="167865349">
    <w:abstractNumId w:val="19"/>
  </w:num>
  <w:num w:numId="34" w16cid:durableId="567543606">
    <w:abstractNumId w:val="8"/>
  </w:num>
  <w:num w:numId="35" w16cid:durableId="653601905">
    <w:abstractNumId w:val="30"/>
  </w:num>
  <w:num w:numId="36" w16cid:durableId="812992240">
    <w:abstractNumId w:val="6"/>
  </w:num>
  <w:num w:numId="37" w16cid:durableId="1887133490">
    <w:abstractNumId w:val="12"/>
  </w:num>
  <w:num w:numId="38" w16cid:durableId="681735839">
    <w:abstractNumId w:val="32"/>
  </w:num>
  <w:num w:numId="39" w16cid:durableId="1955745198">
    <w:abstractNumId w:val="2"/>
  </w:num>
  <w:num w:numId="40" w16cid:durableId="1067459117">
    <w:abstractNumId w:val="34"/>
  </w:num>
  <w:num w:numId="41" w16cid:durableId="957682073">
    <w:abstractNumId w:val="33"/>
  </w:num>
  <w:num w:numId="42" w16cid:durableId="749275894">
    <w:abstractNumId w:val="23"/>
  </w:num>
  <w:num w:numId="43" w16cid:durableId="155148762">
    <w:abstractNumId w:val="5"/>
  </w:num>
  <w:num w:numId="44" w16cid:durableId="1772315107">
    <w:abstractNumId w:val="14"/>
  </w:num>
  <w:num w:numId="45" w16cid:durableId="1013413145">
    <w:abstractNumId w:val="3"/>
  </w:num>
  <w:num w:numId="46" w16cid:durableId="1638876057">
    <w:abstractNumId w:val="11"/>
  </w:num>
  <w:num w:numId="47" w16cid:durableId="1432435406">
    <w:abstractNumId w:val="20"/>
  </w:num>
  <w:num w:numId="48" w16cid:durableId="39400972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69"/>
    <w:rsid w:val="00000B01"/>
    <w:rsid w:val="00017BFD"/>
    <w:rsid w:val="000252D6"/>
    <w:rsid w:val="00031BE4"/>
    <w:rsid w:val="0003645A"/>
    <w:rsid w:val="00036689"/>
    <w:rsid w:val="00047FA2"/>
    <w:rsid w:val="000715B0"/>
    <w:rsid w:val="00073DE4"/>
    <w:rsid w:val="00075BE6"/>
    <w:rsid w:val="000764A9"/>
    <w:rsid w:val="00077FD7"/>
    <w:rsid w:val="000805B8"/>
    <w:rsid w:val="00086B2B"/>
    <w:rsid w:val="000A068D"/>
    <w:rsid w:val="000A6D3B"/>
    <w:rsid w:val="000B1310"/>
    <w:rsid w:val="000B7910"/>
    <w:rsid w:val="000C74F5"/>
    <w:rsid w:val="000D4254"/>
    <w:rsid w:val="000E1C0C"/>
    <w:rsid w:val="000E7319"/>
    <w:rsid w:val="000F5C3B"/>
    <w:rsid w:val="00130DDA"/>
    <w:rsid w:val="00134E3D"/>
    <w:rsid w:val="0014572C"/>
    <w:rsid w:val="00151D6B"/>
    <w:rsid w:val="00155F64"/>
    <w:rsid w:val="00161C22"/>
    <w:rsid w:val="00161DD2"/>
    <w:rsid w:val="00165EED"/>
    <w:rsid w:val="00166978"/>
    <w:rsid w:val="001775E2"/>
    <w:rsid w:val="00180958"/>
    <w:rsid w:val="00186904"/>
    <w:rsid w:val="001A6161"/>
    <w:rsid w:val="001B0BAB"/>
    <w:rsid w:val="001D344C"/>
    <w:rsid w:val="001D6E5B"/>
    <w:rsid w:val="001D7E63"/>
    <w:rsid w:val="001E06D5"/>
    <w:rsid w:val="001F04ED"/>
    <w:rsid w:val="001F425E"/>
    <w:rsid w:val="0020353A"/>
    <w:rsid w:val="00206069"/>
    <w:rsid w:val="0020633C"/>
    <w:rsid w:val="002317A0"/>
    <w:rsid w:val="0023739E"/>
    <w:rsid w:val="00237C0B"/>
    <w:rsid w:val="00240A55"/>
    <w:rsid w:val="0025132C"/>
    <w:rsid w:val="00261A9A"/>
    <w:rsid w:val="00271EAF"/>
    <w:rsid w:val="002726DB"/>
    <w:rsid w:val="00281154"/>
    <w:rsid w:val="00285244"/>
    <w:rsid w:val="002934FD"/>
    <w:rsid w:val="00295C54"/>
    <w:rsid w:val="002B630D"/>
    <w:rsid w:val="002C06AD"/>
    <w:rsid w:val="002D1D5D"/>
    <w:rsid w:val="002E3ACE"/>
    <w:rsid w:val="002E5648"/>
    <w:rsid w:val="0030300D"/>
    <w:rsid w:val="00316E05"/>
    <w:rsid w:val="00331CFC"/>
    <w:rsid w:val="003329F8"/>
    <w:rsid w:val="003345C2"/>
    <w:rsid w:val="00343694"/>
    <w:rsid w:val="00344B5E"/>
    <w:rsid w:val="0034548F"/>
    <w:rsid w:val="00365CAC"/>
    <w:rsid w:val="00366CEB"/>
    <w:rsid w:val="00373173"/>
    <w:rsid w:val="003A130B"/>
    <w:rsid w:val="003A4C28"/>
    <w:rsid w:val="003B331B"/>
    <w:rsid w:val="003B3CB2"/>
    <w:rsid w:val="003B4E7D"/>
    <w:rsid w:val="003F329C"/>
    <w:rsid w:val="003F7B81"/>
    <w:rsid w:val="00406427"/>
    <w:rsid w:val="00414229"/>
    <w:rsid w:val="004217C9"/>
    <w:rsid w:val="00427646"/>
    <w:rsid w:val="004304D3"/>
    <w:rsid w:val="004315EB"/>
    <w:rsid w:val="00436B47"/>
    <w:rsid w:val="00437511"/>
    <w:rsid w:val="004404DF"/>
    <w:rsid w:val="00445CB8"/>
    <w:rsid w:val="00453A3D"/>
    <w:rsid w:val="00460D6A"/>
    <w:rsid w:val="00461471"/>
    <w:rsid w:val="00461B4A"/>
    <w:rsid w:val="00465453"/>
    <w:rsid w:val="00475171"/>
    <w:rsid w:val="00491D55"/>
    <w:rsid w:val="0049303D"/>
    <w:rsid w:val="004933A4"/>
    <w:rsid w:val="0049435E"/>
    <w:rsid w:val="00494CB7"/>
    <w:rsid w:val="004B1961"/>
    <w:rsid w:val="004B4583"/>
    <w:rsid w:val="004B678D"/>
    <w:rsid w:val="004D71EE"/>
    <w:rsid w:val="004F5F4D"/>
    <w:rsid w:val="004F7C4E"/>
    <w:rsid w:val="00502BB0"/>
    <w:rsid w:val="00510EE5"/>
    <w:rsid w:val="00522F75"/>
    <w:rsid w:val="00525E3F"/>
    <w:rsid w:val="0052657C"/>
    <w:rsid w:val="00527D45"/>
    <w:rsid w:val="005433EC"/>
    <w:rsid w:val="0055524F"/>
    <w:rsid w:val="00560C54"/>
    <w:rsid w:val="00573FAD"/>
    <w:rsid w:val="00576E25"/>
    <w:rsid w:val="005A100A"/>
    <w:rsid w:val="005A1054"/>
    <w:rsid w:val="005A4D2B"/>
    <w:rsid w:val="005A65F0"/>
    <w:rsid w:val="005B6E71"/>
    <w:rsid w:val="005C198B"/>
    <w:rsid w:val="005C24B3"/>
    <w:rsid w:val="005C4E86"/>
    <w:rsid w:val="005D4D18"/>
    <w:rsid w:val="005D5DEC"/>
    <w:rsid w:val="005E271D"/>
    <w:rsid w:val="005F5B7A"/>
    <w:rsid w:val="00606E37"/>
    <w:rsid w:val="00615F85"/>
    <w:rsid w:val="0062153B"/>
    <w:rsid w:val="0062169A"/>
    <w:rsid w:val="00621BC0"/>
    <w:rsid w:val="00635988"/>
    <w:rsid w:val="00644048"/>
    <w:rsid w:val="00647F7A"/>
    <w:rsid w:val="006758B2"/>
    <w:rsid w:val="00676DF7"/>
    <w:rsid w:val="00685A5A"/>
    <w:rsid w:val="006A648C"/>
    <w:rsid w:val="006B2201"/>
    <w:rsid w:val="006B4361"/>
    <w:rsid w:val="006C4280"/>
    <w:rsid w:val="006D38BD"/>
    <w:rsid w:val="006D4F61"/>
    <w:rsid w:val="006D5715"/>
    <w:rsid w:val="006D7309"/>
    <w:rsid w:val="006E3210"/>
    <w:rsid w:val="006F4FA1"/>
    <w:rsid w:val="006F692E"/>
    <w:rsid w:val="007002F3"/>
    <w:rsid w:val="00700E2A"/>
    <w:rsid w:val="00703857"/>
    <w:rsid w:val="00717565"/>
    <w:rsid w:val="00724311"/>
    <w:rsid w:val="00741AF8"/>
    <w:rsid w:val="00747085"/>
    <w:rsid w:val="0076015C"/>
    <w:rsid w:val="00764B38"/>
    <w:rsid w:val="00775DC8"/>
    <w:rsid w:val="0078376C"/>
    <w:rsid w:val="00784A09"/>
    <w:rsid w:val="00790E9F"/>
    <w:rsid w:val="00795B73"/>
    <w:rsid w:val="007B6491"/>
    <w:rsid w:val="007C5272"/>
    <w:rsid w:val="007E35BE"/>
    <w:rsid w:val="007F596E"/>
    <w:rsid w:val="00813BF5"/>
    <w:rsid w:val="0081500F"/>
    <w:rsid w:val="008155BE"/>
    <w:rsid w:val="00826362"/>
    <w:rsid w:val="00830CCB"/>
    <w:rsid w:val="00830EFF"/>
    <w:rsid w:val="008311B1"/>
    <w:rsid w:val="00834346"/>
    <w:rsid w:val="00835D0C"/>
    <w:rsid w:val="00844165"/>
    <w:rsid w:val="00844BB3"/>
    <w:rsid w:val="00845E6B"/>
    <w:rsid w:val="00854611"/>
    <w:rsid w:val="00855477"/>
    <w:rsid w:val="0087030A"/>
    <w:rsid w:val="0087297F"/>
    <w:rsid w:val="00872E72"/>
    <w:rsid w:val="008876B6"/>
    <w:rsid w:val="008A32AA"/>
    <w:rsid w:val="008D12BD"/>
    <w:rsid w:val="008D3F0D"/>
    <w:rsid w:val="008D427A"/>
    <w:rsid w:val="008E0892"/>
    <w:rsid w:val="008E59FF"/>
    <w:rsid w:val="008E7AB2"/>
    <w:rsid w:val="008F2A61"/>
    <w:rsid w:val="008F52A3"/>
    <w:rsid w:val="008F7F45"/>
    <w:rsid w:val="009033F9"/>
    <w:rsid w:val="009106C2"/>
    <w:rsid w:val="009171C7"/>
    <w:rsid w:val="009223A8"/>
    <w:rsid w:val="00931A95"/>
    <w:rsid w:val="00953A31"/>
    <w:rsid w:val="00962112"/>
    <w:rsid w:val="00981792"/>
    <w:rsid w:val="00984562"/>
    <w:rsid w:val="00990267"/>
    <w:rsid w:val="00990A70"/>
    <w:rsid w:val="009B0030"/>
    <w:rsid w:val="009B74C6"/>
    <w:rsid w:val="009D7280"/>
    <w:rsid w:val="009F640B"/>
    <w:rsid w:val="00A03D16"/>
    <w:rsid w:val="00A12851"/>
    <w:rsid w:val="00A169F3"/>
    <w:rsid w:val="00A3084C"/>
    <w:rsid w:val="00A37F6D"/>
    <w:rsid w:val="00A40BF4"/>
    <w:rsid w:val="00A41838"/>
    <w:rsid w:val="00A42F53"/>
    <w:rsid w:val="00A507DD"/>
    <w:rsid w:val="00A50BD6"/>
    <w:rsid w:val="00A61B50"/>
    <w:rsid w:val="00A73365"/>
    <w:rsid w:val="00A80AB8"/>
    <w:rsid w:val="00A84F91"/>
    <w:rsid w:val="00A93F7B"/>
    <w:rsid w:val="00A95BBD"/>
    <w:rsid w:val="00AA3BA0"/>
    <w:rsid w:val="00AA4361"/>
    <w:rsid w:val="00AC32EE"/>
    <w:rsid w:val="00AD3466"/>
    <w:rsid w:val="00AD4D27"/>
    <w:rsid w:val="00AE48CB"/>
    <w:rsid w:val="00AF3DB8"/>
    <w:rsid w:val="00B023B6"/>
    <w:rsid w:val="00B145D1"/>
    <w:rsid w:val="00B326C2"/>
    <w:rsid w:val="00B326C5"/>
    <w:rsid w:val="00B47127"/>
    <w:rsid w:val="00B504D8"/>
    <w:rsid w:val="00B50DEF"/>
    <w:rsid w:val="00B52B89"/>
    <w:rsid w:val="00B559AD"/>
    <w:rsid w:val="00B5742C"/>
    <w:rsid w:val="00B66142"/>
    <w:rsid w:val="00B83856"/>
    <w:rsid w:val="00B85578"/>
    <w:rsid w:val="00B96ED1"/>
    <w:rsid w:val="00BA16F4"/>
    <w:rsid w:val="00BA53B9"/>
    <w:rsid w:val="00BB07B7"/>
    <w:rsid w:val="00BB104A"/>
    <w:rsid w:val="00BB2277"/>
    <w:rsid w:val="00BC54CE"/>
    <w:rsid w:val="00BD0BD6"/>
    <w:rsid w:val="00BE5007"/>
    <w:rsid w:val="00BE55C5"/>
    <w:rsid w:val="00C3267D"/>
    <w:rsid w:val="00C339D5"/>
    <w:rsid w:val="00C425DB"/>
    <w:rsid w:val="00C55592"/>
    <w:rsid w:val="00C7234E"/>
    <w:rsid w:val="00C73BAF"/>
    <w:rsid w:val="00C7596F"/>
    <w:rsid w:val="00C80451"/>
    <w:rsid w:val="00C83ED9"/>
    <w:rsid w:val="00CB0E16"/>
    <w:rsid w:val="00CB6C44"/>
    <w:rsid w:val="00CD3654"/>
    <w:rsid w:val="00CE2B63"/>
    <w:rsid w:val="00CE6C29"/>
    <w:rsid w:val="00CE79C0"/>
    <w:rsid w:val="00CF642C"/>
    <w:rsid w:val="00CF7CBC"/>
    <w:rsid w:val="00D02B5A"/>
    <w:rsid w:val="00D06D5A"/>
    <w:rsid w:val="00D23315"/>
    <w:rsid w:val="00D23D0F"/>
    <w:rsid w:val="00D3198A"/>
    <w:rsid w:val="00D31E02"/>
    <w:rsid w:val="00D33AE3"/>
    <w:rsid w:val="00D37FFD"/>
    <w:rsid w:val="00D47EDF"/>
    <w:rsid w:val="00D86D5F"/>
    <w:rsid w:val="00D871C5"/>
    <w:rsid w:val="00D87BCF"/>
    <w:rsid w:val="00D91D01"/>
    <w:rsid w:val="00DB1AC6"/>
    <w:rsid w:val="00DB42C8"/>
    <w:rsid w:val="00DC13E2"/>
    <w:rsid w:val="00DC5311"/>
    <w:rsid w:val="00DC5958"/>
    <w:rsid w:val="00DC5B10"/>
    <w:rsid w:val="00DC767E"/>
    <w:rsid w:val="00DD3D52"/>
    <w:rsid w:val="00DD5451"/>
    <w:rsid w:val="00DE274D"/>
    <w:rsid w:val="00DE2F2C"/>
    <w:rsid w:val="00DE4D14"/>
    <w:rsid w:val="00DE66B3"/>
    <w:rsid w:val="00E0279B"/>
    <w:rsid w:val="00E1273E"/>
    <w:rsid w:val="00E13602"/>
    <w:rsid w:val="00E46B98"/>
    <w:rsid w:val="00E53FF4"/>
    <w:rsid w:val="00E62134"/>
    <w:rsid w:val="00E7131D"/>
    <w:rsid w:val="00E87F7A"/>
    <w:rsid w:val="00E90833"/>
    <w:rsid w:val="00E9397F"/>
    <w:rsid w:val="00E95079"/>
    <w:rsid w:val="00E96473"/>
    <w:rsid w:val="00EA49F6"/>
    <w:rsid w:val="00ED6996"/>
    <w:rsid w:val="00EE02AA"/>
    <w:rsid w:val="00EE2E0D"/>
    <w:rsid w:val="00EE5E9C"/>
    <w:rsid w:val="00EE64AC"/>
    <w:rsid w:val="00EF526F"/>
    <w:rsid w:val="00EF5477"/>
    <w:rsid w:val="00F0071E"/>
    <w:rsid w:val="00F050E7"/>
    <w:rsid w:val="00F07AB6"/>
    <w:rsid w:val="00F10E2F"/>
    <w:rsid w:val="00F12F9F"/>
    <w:rsid w:val="00F20622"/>
    <w:rsid w:val="00F26152"/>
    <w:rsid w:val="00F513BD"/>
    <w:rsid w:val="00F518E3"/>
    <w:rsid w:val="00F66E52"/>
    <w:rsid w:val="00F74073"/>
    <w:rsid w:val="00F834BF"/>
    <w:rsid w:val="00F85156"/>
    <w:rsid w:val="00F965E4"/>
    <w:rsid w:val="00F97355"/>
    <w:rsid w:val="00FA0AC5"/>
    <w:rsid w:val="00FB296C"/>
    <w:rsid w:val="00FC6746"/>
    <w:rsid w:val="00FF302D"/>
    <w:rsid w:val="70CDB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09735"/>
  <w15:docId w15:val="{91106DEA-E670-44E3-A24E-534A769B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1B4A"/>
    <w:pPr>
      <w:autoSpaceDE w:val="0"/>
      <w:autoSpaceDN w:val="0"/>
    </w:pPr>
    <w:rPr>
      <w:lang w:bidi="ar-SA"/>
    </w:rPr>
  </w:style>
  <w:style w:type="paragraph" w:styleId="Heading1">
    <w:name w:val="heading 1"/>
    <w:basedOn w:val="Normal"/>
    <w:next w:val="Normal"/>
    <w:qFormat/>
    <w:rsid w:val="00461B4A"/>
    <w:pPr>
      <w:keepNext/>
      <w:numPr>
        <w:numId w:val="1"/>
      </w:numPr>
      <w:spacing w:before="240" w:after="80"/>
      <w:jc w:val="center"/>
      <w:outlineLvl w:val="0"/>
    </w:pPr>
    <w:rPr>
      <w:smallCaps/>
      <w:kern w:val="28"/>
    </w:rPr>
  </w:style>
  <w:style w:type="paragraph" w:styleId="Heading2">
    <w:name w:val="heading 2"/>
    <w:basedOn w:val="Normal"/>
    <w:next w:val="Normal"/>
    <w:qFormat/>
    <w:rsid w:val="00461B4A"/>
    <w:pPr>
      <w:keepNext/>
      <w:numPr>
        <w:ilvl w:val="1"/>
        <w:numId w:val="1"/>
      </w:numPr>
      <w:spacing w:before="120" w:after="60"/>
      <w:outlineLvl w:val="1"/>
    </w:pPr>
    <w:rPr>
      <w:i/>
      <w:iCs/>
    </w:rPr>
  </w:style>
  <w:style w:type="paragraph" w:styleId="Heading3">
    <w:name w:val="heading 3"/>
    <w:basedOn w:val="Normal"/>
    <w:next w:val="Normal"/>
    <w:qFormat/>
    <w:rsid w:val="00461B4A"/>
    <w:pPr>
      <w:keepNext/>
      <w:numPr>
        <w:ilvl w:val="2"/>
        <w:numId w:val="1"/>
      </w:numPr>
      <w:outlineLvl w:val="2"/>
    </w:pPr>
    <w:rPr>
      <w:i/>
      <w:iCs/>
    </w:rPr>
  </w:style>
  <w:style w:type="paragraph" w:styleId="Heading4">
    <w:name w:val="heading 4"/>
    <w:basedOn w:val="Normal"/>
    <w:next w:val="Normal"/>
    <w:qFormat/>
    <w:rsid w:val="00461B4A"/>
    <w:pPr>
      <w:keepNext/>
      <w:numPr>
        <w:ilvl w:val="3"/>
        <w:numId w:val="1"/>
      </w:numPr>
      <w:spacing w:before="240" w:after="60"/>
      <w:outlineLvl w:val="3"/>
    </w:pPr>
    <w:rPr>
      <w:i/>
      <w:iCs/>
      <w:sz w:val="18"/>
      <w:szCs w:val="18"/>
    </w:rPr>
  </w:style>
  <w:style w:type="paragraph" w:styleId="Heading5">
    <w:name w:val="heading 5"/>
    <w:basedOn w:val="Normal"/>
    <w:next w:val="Normal"/>
    <w:qFormat/>
    <w:rsid w:val="00461B4A"/>
    <w:pPr>
      <w:numPr>
        <w:ilvl w:val="4"/>
        <w:numId w:val="1"/>
      </w:numPr>
      <w:spacing w:before="240" w:after="60"/>
      <w:outlineLvl w:val="4"/>
    </w:pPr>
    <w:rPr>
      <w:sz w:val="18"/>
      <w:szCs w:val="18"/>
    </w:rPr>
  </w:style>
  <w:style w:type="paragraph" w:styleId="Heading6">
    <w:name w:val="heading 6"/>
    <w:basedOn w:val="Normal"/>
    <w:next w:val="Normal"/>
    <w:qFormat/>
    <w:rsid w:val="00461B4A"/>
    <w:pPr>
      <w:numPr>
        <w:ilvl w:val="5"/>
        <w:numId w:val="1"/>
      </w:numPr>
      <w:spacing w:before="240" w:after="60"/>
      <w:outlineLvl w:val="5"/>
    </w:pPr>
    <w:rPr>
      <w:i/>
      <w:iCs/>
      <w:sz w:val="16"/>
      <w:szCs w:val="16"/>
    </w:rPr>
  </w:style>
  <w:style w:type="paragraph" w:styleId="Heading7">
    <w:name w:val="heading 7"/>
    <w:basedOn w:val="Normal"/>
    <w:next w:val="Normal"/>
    <w:qFormat/>
    <w:rsid w:val="00461B4A"/>
    <w:pPr>
      <w:numPr>
        <w:ilvl w:val="6"/>
        <w:numId w:val="1"/>
      </w:numPr>
      <w:spacing w:before="240" w:after="60"/>
      <w:outlineLvl w:val="6"/>
    </w:pPr>
    <w:rPr>
      <w:sz w:val="16"/>
      <w:szCs w:val="16"/>
    </w:rPr>
  </w:style>
  <w:style w:type="paragraph" w:styleId="Heading8">
    <w:name w:val="heading 8"/>
    <w:basedOn w:val="Normal"/>
    <w:next w:val="Normal"/>
    <w:qFormat/>
    <w:rsid w:val="00461B4A"/>
    <w:pPr>
      <w:numPr>
        <w:ilvl w:val="7"/>
        <w:numId w:val="1"/>
      </w:numPr>
      <w:spacing w:before="240" w:after="60"/>
      <w:outlineLvl w:val="7"/>
    </w:pPr>
    <w:rPr>
      <w:i/>
      <w:iCs/>
      <w:sz w:val="16"/>
      <w:szCs w:val="16"/>
    </w:rPr>
  </w:style>
  <w:style w:type="paragraph" w:styleId="Heading9">
    <w:name w:val="heading 9"/>
    <w:basedOn w:val="Normal"/>
    <w:next w:val="Normal"/>
    <w:qFormat/>
    <w:rsid w:val="00461B4A"/>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461B4A"/>
    <w:pPr>
      <w:spacing w:before="20"/>
      <w:ind w:firstLine="202"/>
      <w:jc w:val="both"/>
    </w:pPr>
    <w:rPr>
      <w:b/>
      <w:bCs/>
      <w:sz w:val="18"/>
      <w:szCs w:val="18"/>
    </w:rPr>
  </w:style>
  <w:style w:type="paragraph" w:customStyle="1" w:styleId="Authors">
    <w:name w:val="Authors"/>
    <w:basedOn w:val="Normal"/>
    <w:next w:val="Normal"/>
    <w:rsid w:val="00461B4A"/>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461B4A"/>
    <w:rPr>
      <w:rFonts w:ascii="Times New Roman" w:hAnsi="Times New Roman" w:cs="Times New Roman"/>
      <w:i/>
      <w:iCs/>
      <w:sz w:val="22"/>
      <w:szCs w:val="22"/>
    </w:rPr>
  </w:style>
  <w:style w:type="paragraph" w:styleId="Title">
    <w:name w:val="Title"/>
    <w:basedOn w:val="Normal"/>
    <w:next w:val="Normal"/>
    <w:qFormat/>
    <w:rsid w:val="00461B4A"/>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rsid w:val="00461B4A"/>
    <w:pPr>
      <w:ind w:firstLine="202"/>
      <w:jc w:val="both"/>
    </w:pPr>
    <w:rPr>
      <w:sz w:val="16"/>
      <w:szCs w:val="16"/>
    </w:rPr>
  </w:style>
  <w:style w:type="paragraph" w:customStyle="1" w:styleId="References">
    <w:name w:val="References"/>
    <w:basedOn w:val="Normal"/>
    <w:rsid w:val="00461B4A"/>
    <w:pPr>
      <w:numPr>
        <w:numId w:val="12"/>
      </w:numPr>
      <w:jc w:val="both"/>
    </w:pPr>
    <w:rPr>
      <w:sz w:val="16"/>
      <w:szCs w:val="16"/>
    </w:rPr>
  </w:style>
  <w:style w:type="paragraph" w:customStyle="1" w:styleId="IndexTerms">
    <w:name w:val="IndexTerms"/>
    <w:basedOn w:val="Normal"/>
    <w:next w:val="Normal"/>
    <w:rsid w:val="00461B4A"/>
    <w:pPr>
      <w:ind w:firstLine="202"/>
      <w:jc w:val="both"/>
    </w:pPr>
    <w:rPr>
      <w:b/>
      <w:bCs/>
      <w:sz w:val="18"/>
      <w:szCs w:val="18"/>
    </w:rPr>
  </w:style>
  <w:style w:type="character" w:styleId="FootnoteReference">
    <w:name w:val="footnote reference"/>
    <w:basedOn w:val="DefaultParagraphFont"/>
    <w:semiHidden/>
    <w:rsid w:val="00461B4A"/>
    <w:rPr>
      <w:vertAlign w:val="superscript"/>
    </w:rPr>
  </w:style>
  <w:style w:type="paragraph" w:styleId="Footer">
    <w:name w:val="footer"/>
    <w:basedOn w:val="Normal"/>
    <w:rsid w:val="00461B4A"/>
    <w:pPr>
      <w:tabs>
        <w:tab w:val="center" w:pos="4320"/>
        <w:tab w:val="right" w:pos="8640"/>
      </w:tabs>
    </w:pPr>
  </w:style>
  <w:style w:type="paragraph" w:customStyle="1" w:styleId="Text">
    <w:name w:val="Text"/>
    <w:basedOn w:val="Normal"/>
    <w:rsid w:val="00461B4A"/>
    <w:pPr>
      <w:widowControl w:val="0"/>
      <w:spacing w:line="252" w:lineRule="auto"/>
      <w:ind w:firstLine="202"/>
      <w:jc w:val="both"/>
    </w:pPr>
  </w:style>
  <w:style w:type="paragraph" w:customStyle="1" w:styleId="FigureCaption">
    <w:name w:val="Figure Caption"/>
    <w:basedOn w:val="Normal"/>
    <w:rsid w:val="00461B4A"/>
    <w:pPr>
      <w:jc w:val="both"/>
    </w:pPr>
    <w:rPr>
      <w:sz w:val="16"/>
      <w:szCs w:val="16"/>
    </w:rPr>
  </w:style>
  <w:style w:type="paragraph" w:customStyle="1" w:styleId="TableTitle">
    <w:name w:val="Table Title"/>
    <w:basedOn w:val="Normal"/>
    <w:rsid w:val="00461B4A"/>
    <w:pPr>
      <w:jc w:val="center"/>
    </w:pPr>
    <w:rPr>
      <w:smallCaps/>
      <w:sz w:val="16"/>
      <w:szCs w:val="16"/>
    </w:rPr>
  </w:style>
  <w:style w:type="paragraph" w:customStyle="1" w:styleId="ReferenceHead">
    <w:name w:val="Reference Head"/>
    <w:basedOn w:val="Heading1"/>
    <w:rsid w:val="00461B4A"/>
    <w:pPr>
      <w:numPr>
        <w:numId w:val="0"/>
      </w:numPr>
    </w:pPr>
  </w:style>
  <w:style w:type="paragraph" w:styleId="Header">
    <w:name w:val="header"/>
    <w:basedOn w:val="Normal"/>
    <w:link w:val="HeaderChar"/>
    <w:uiPriority w:val="99"/>
    <w:rsid w:val="00461B4A"/>
    <w:pPr>
      <w:tabs>
        <w:tab w:val="center" w:pos="4320"/>
        <w:tab w:val="right" w:pos="8640"/>
      </w:tabs>
    </w:pPr>
  </w:style>
  <w:style w:type="paragraph" w:customStyle="1" w:styleId="Equation">
    <w:name w:val="Equation"/>
    <w:basedOn w:val="Normal"/>
    <w:next w:val="Normal"/>
    <w:rsid w:val="00461B4A"/>
    <w:pPr>
      <w:widowControl w:val="0"/>
      <w:tabs>
        <w:tab w:val="right" w:pos="4810"/>
      </w:tabs>
      <w:spacing w:line="252" w:lineRule="auto"/>
      <w:jc w:val="both"/>
    </w:pPr>
  </w:style>
  <w:style w:type="character" w:styleId="Hyperlink">
    <w:name w:val="Hyperlink"/>
    <w:basedOn w:val="DefaultParagraphFont"/>
    <w:rsid w:val="00461B4A"/>
    <w:rPr>
      <w:color w:val="0000FF"/>
      <w:u w:val="single"/>
    </w:rPr>
  </w:style>
  <w:style w:type="character" w:styleId="FollowedHyperlink">
    <w:name w:val="FollowedHyperlink"/>
    <w:basedOn w:val="DefaultParagraphFont"/>
    <w:rsid w:val="00461B4A"/>
    <w:rPr>
      <w:color w:val="800080"/>
      <w:u w:val="single"/>
    </w:rPr>
  </w:style>
  <w:style w:type="paragraph" w:styleId="BodyTextIndent">
    <w:name w:val="Body Text Indent"/>
    <w:basedOn w:val="Normal"/>
    <w:rsid w:val="00461B4A"/>
    <w:pPr>
      <w:ind w:left="630" w:hanging="630"/>
    </w:pPr>
    <w:rPr>
      <w:szCs w:val="24"/>
    </w:rPr>
  </w:style>
  <w:style w:type="paragraph" w:customStyle="1" w:styleId="DefaultParagraphFont1">
    <w:name w:val="Default Paragraph Font1"/>
    <w:next w:val="Normal"/>
    <w:rsid w:val="00461B4A"/>
    <w:pPr>
      <w:overflowPunct w:val="0"/>
      <w:autoSpaceDE w:val="0"/>
      <w:autoSpaceDN w:val="0"/>
      <w:adjustRightInd w:val="0"/>
      <w:textAlignment w:val="baseline"/>
    </w:pPr>
    <w:rPr>
      <w:rFonts w:ascii="Times" w:eastAsia="PMingLiU" w:hAnsi="Times"/>
      <w:lang w:eastAsia="zh-TW" w:bidi="ar-SA"/>
    </w:rPr>
  </w:style>
  <w:style w:type="paragraph" w:customStyle="1" w:styleId="abs-title">
    <w:name w:val="abs-title"/>
    <w:basedOn w:val="DefaultParagraphFont1"/>
    <w:rsid w:val="00461B4A"/>
    <w:pPr>
      <w:ind w:firstLine="14"/>
      <w:jc w:val="both"/>
    </w:pPr>
    <w:rPr>
      <w:b/>
      <w:bCs/>
      <w:i/>
      <w:iCs/>
      <w:sz w:val="18"/>
    </w:rPr>
  </w:style>
  <w:style w:type="paragraph" w:customStyle="1" w:styleId="body-text">
    <w:name w:val="body-text"/>
    <w:rsid w:val="00461B4A"/>
    <w:pPr>
      <w:ind w:firstLine="230"/>
      <w:jc w:val="both"/>
    </w:pPr>
    <w:rPr>
      <w:rFonts w:ascii="Times" w:hAnsi="Times"/>
      <w:color w:val="000000"/>
      <w:lang w:bidi="ar-SA"/>
    </w:rPr>
  </w:style>
  <w:style w:type="paragraph" w:customStyle="1" w:styleId="table-figure-caption">
    <w:name w:val="table-figure-caption"/>
    <w:basedOn w:val="body-text"/>
    <w:rsid w:val="00461B4A"/>
    <w:pPr>
      <w:spacing w:before="60" w:after="120"/>
      <w:ind w:firstLine="0"/>
      <w:jc w:val="center"/>
    </w:pPr>
    <w:rPr>
      <w:sz w:val="18"/>
    </w:rPr>
  </w:style>
  <w:style w:type="paragraph" w:customStyle="1" w:styleId="footnote">
    <w:name w:val="footnote"/>
    <w:basedOn w:val="FootnoteText"/>
    <w:rsid w:val="00461B4A"/>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rsid w:val="00461B4A"/>
    <w:pPr>
      <w:numPr>
        <w:ilvl w:val="0"/>
        <w:numId w:val="0"/>
      </w:numPr>
      <w:overflowPunct w:val="0"/>
      <w:adjustRightInd w:val="0"/>
      <w:spacing w:before="60"/>
      <w:ind w:firstLine="43"/>
      <w:textAlignment w:val="baseline"/>
    </w:pPr>
    <w:rPr>
      <w:rFonts w:ascii="Times" w:eastAsia="PMingLiU" w:hAnsi="Times"/>
      <w:b/>
      <w:bCs/>
      <w:szCs w:val="24"/>
      <w:lang w:eastAsia="zh-TW"/>
    </w:rPr>
  </w:style>
  <w:style w:type="character" w:styleId="Strong">
    <w:name w:val="Strong"/>
    <w:basedOn w:val="DefaultParagraphFont"/>
    <w:uiPriority w:val="22"/>
    <w:qFormat/>
    <w:rsid w:val="00F0071E"/>
    <w:rPr>
      <w:b/>
      <w:bCs/>
    </w:rPr>
  </w:style>
  <w:style w:type="paragraph" w:styleId="BalloonText">
    <w:name w:val="Balloon Text"/>
    <w:basedOn w:val="Normal"/>
    <w:link w:val="BalloonTextChar"/>
    <w:rsid w:val="0049435E"/>
    <w:rPr>
      <w:rFonts w:ascii="Tahoma" w:hAnsi="Tahoma" w:cs="Tahoma"/>
      <w:sz w:val="16"/>
      <w:szCs w:val="16"/>
    </w:rPr>
  </w:style>
  <w:style w:type="character" w:customStyle="1" w:styleId="BalloonTextChar">
    <w:name w:val="Balloon Text Char"/>
    <w:basedOn w:val="DefaultParagraphFont"/>
    <w:link w:val="BalloonText"/>
    <w:rsid w:val="0049435E"/>
    <w:rPr>
      <w:rFonts w:ascii="Tahoma" w:hAnsi="Tahoma" w:cs="Tahoma"/>
      <w:sz w:val="16"/>
      <w:szCs w:val="16"/>
      <w:lang w:bidi="ar-SA"/>
    </w:rPr>
  </w:style>
  <w:style w:type="character" w:customStyle="1" w:styleId="HeaderChar">
    <w:name w:val="Header Char"/>
    <w:basedOn w:val="DefaultParagraphFont"/>
    <w:link w:val="Header"/>
    <w:uiPriority w:val="99"/>
    <w:rsid w:val="00CB6C44"/>
    <w:rPr>
      <w:lang w:bidi="ar-SA"/>
    </w:rPr>
  </w:style>
  <w:style w:type="character" w:customStyle="1" w:styleId="FootnoteTextChar">
    <w:name w:val="Footnote Text Char"/>
    <w:basedOn w:val="DefaultParagraphFont"/>
    <w:link w:val="FootnoteText"/>
    <w:semiHidden/>
    <w:rsid w:val="004933A4"/>
    <w:rPr>
      <w:sz w:val="16"/>
      <w:szCs w:val="16"/>
      <w:lang w:bidi="ar-SA"/>
    </w:rPr>
  </w:style>
  <w:style w:type="character" w:styleId="UnresolvedMention">
    <w:name w:val="Unresolved Mention"/>
    <w:basedOn w:val="DefaultParagraphFont"/>
    <w:uiPriority w:val="99"/>
    <w:semiHidden/>
    <w:unhideWhenUsed/>
    <w:rsid w:val="00EA49F6"/>
    <w:rPr>
      <w:color w:val="605E5C"/>
      <w:shd w:val="clear" w:color="auto" w:fill="E1DFDD"/>
    </w:rPr>
  </w:style>
  <w:style w:type="paragraph" w:styleId="ListParagraph">
    <w:name w:val="List Paragraph"/>
    <w:basedOn w:val="Normal"/>
    <w:uiPriority w:val="34"/>
    <w:qFormat/>
    <w:rsid w:val="00F66E52"/>
    <w:pPr>
      <w:ind w:left="720"/>
      <w:contextualSpacing/>
    </w:pPr>
  </w:style>
  <w:style w:type="paragraph" w:styleId="NormalWeb">
    <w:name w:val="Normal (Web)"/>
    <w:basedOn w:val="Normal"/>
    <w:uiPriority w:val="99"/>
    <w:semiHidden/>
    <w:unhideWhenUsed/>
    <w:rsid w:val="00EE64AC"/>
    <w:rPr>
      <w:sz w:val="24"/>
      <w:szCs w:val="24"/>
    </w:rPr>
  </w:style>
  <w:style w:type="character" w:styleId="Emphasis">
    <w:name w:val="Emphasis"/>
    <w:basedOn w:val="DefaultParagraphFont"/>
    <w:uiPriority w:val="20"/>
    <w:qFormat/>
    <w:rsid w:val="006A648C"/>
    <w:rPr>
      <w:i/>
      <w:iCs/>
    </w:rPr>
  </w:style>
  <w:style w:type="table" w:styleId="TableGridLight">
    <w:name w:val="Grid Table Light"/>
    <w:basedOn w:val="TableNormal"/>
    <w:uiPriority w:val="40"/>
    <w:rsid w:val="00D3198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9798">
      <w:bodyDiv w:val="1"/>
      <w:marLeft w:val="0"/>
      <w:marRight w:val="0"/>
      <w:marTop w:val="0"/>
      <w:marBottom w:val="0"/>
      <w:divBdr>
        <w:top w:val="none" w:sz="0" w:space="0" w:color="auto"/>
        <w:left w:val="none" w:sz="0" w:space="0" w:color="auto"/>
        <w:bottom w:val="none" w:sz="0" w:space="0" w:color="auto"/>
        <w:right w:val="none" w:sz="0" w:space="0" w:color="auto"/>
      </w:divBdr>
    </w:div>
    <w:div w:id="121115851">
      <w:bodyDiv w:val="1"/>
      <w:marLeft w:val="0"/>
      <w:marRight w:val="0"/>
      <w:marTop w:val="0"/>
      <w:marBottom w:val="0"/>
      <w:divBdr>
        <w:top w:val="none" w:sz="0" w:space="0" w:color="auto"/>
        <w:left w:val="none" w:sz="0" w:space="0" w:color="auto"/>
        <w:bottom w:val="none" w:sz="0" w:space="0" w:color="auto"/>
        <w:right w:val="none" w:sz="0" w:space="0" w:color="auto"/>
      </w:divBdr>
    </w:div>
    <w:div w:id="351414843">
      <w:bodyDiv w:val="1"/>
      <w:marLeft w:val="0"/>
      <w:marRight w:val="0"/>
      <w:marTop w:val="0"/>
      <w:marBottom w:val="0"/>
      <w:divBdr>
        <w:top w:val="none" w:sz="0" w:space="0" w:color="auto"/>
        <w:left w:val="none" w:sz="0" w:space="0" w:color="auto"/>
        <w:bottom w:val="none" w:sz="0" w:space="0" w:color="auto"/>
        <w:right w:val="none" w:sz="0" w:space="0" w:color="auto"/>
      </w:divBdr>
    </w:div>
    <w:div w:id="409471532">
      <w:bodyDiv w:val="1"/>
      <w:marLeft w:val="0"/>
      <w:marRight w:val="0"/>
      <w:marTop w:val="0"/>
      <w:marBottom w:val="0"/>
      <w:divBdr>
        <w:top w:val="none" w:sz="0" w:space="0" w:color="auto"/>
        <w:left w:val="none" w:sz="0" w:space="0" w:color="auto"/>
        <w:bottom w:val="none" w:sz="0" w:space="0" w:color="auto"/>
        <w:right w:val="none" w:sz="0" w:space="0" w:color="auto"/>
      </w:divBdr>
    </w:div>
    <w:div w:id="427652766">
      <w:bodyDiv w:val="1"/>
      <w:marLeft w:val="0"/>
      <w:marRight w:val="0"/>
      <w:marTop w:val="0"/>
      <w:marBottom w:val="0"/>
      <w:divBdr>
        <w:top w:val="none" w:sz="0" w:space="0" w:color="auto"/>
        <w:left w:val="none" w:sz="0" w:space="0" w:color="auto"/>
        <w:bottom w:val="none" w:sz="0" w:space="0" w:color="auto"/>
        <w:right w:val="none" w:sz="0" w:space="0" w:color="auto"/>
      </w:divBdr>
    </w:div>
    <w:div w:id="431164427">
      <w:bodyDiv w:val="1"/>
      <w:marLeft w:val="0"/>
      <w:marRight w:val="0"/>
      <w:marTop w:val="0"/>
      <w:marBottom w:val="0"/>
      <w:divBdr>
        <w:top w:val="none" w:sz="0" w:space="0" w:color="auto"/>
        <w:left w:val="none" w:sz="0" w:space="0" w:color="auto"/>
        <w:bottom w:val="none" w:sz="0" w:space="0" w:color="auto"/>
        <w:right w:val="none" w:sz="0" w:space="0" w:color="auto"/>
      </w:divBdr>
    </w:div>
    <w:div w:id="544172012">
      <w:bodyDiv w:val="1"/>
      <w:marLeft w:val="0"/>
      <w:marRight w:val="0"/>
      <w:marTop w:val="0"/>
      <w:marBottom w:val="0"/>
      <w:divBdr>
        <w:top w:val="none" w:sz="0" w:space="0" w:color="auto"/>
        <w:left w:val="none" w:sz="0" w:space="0" w:color="auto"/>
        <w:bottom w:val="none" w:sz="0" w:space="0" w:color="auto"/>
        <w:right w:val="none" w:sz="0" w:space="0" w:color="auto"/>
      </w:divBdr>
    </w:div>
    <w:div w:id="578095646">
      <w:bodyDiv w:val="1"/>
      <w:marLeft w:val="0"/>
      <w:marRight w:val="0"/>
      <w:marTop w:val="0"/>
      <w:marBottom w:val="0"/>
      <w:divBdr>
        <w:top w:val="none" w:sz="0" w:space="0" w:color="auto"/>
        <w:left w:val="none" w:sz="0" w:space="0" w:color="auto"/>
        <w:bottom w:val="none" w:sz="0" w:space="0" w:color="auto"/>
        <w:right w:val="none" w:sz="0" w:space="0" w:color="auto"/>
      </w:divBdr>
    </w:div>
    <w:div w:id="613633536">
      <w:bodyDiv w:val="1"/>
      <w:marLeft w:val="0"/>
      <w:marRight w:val="0"/>
      <w:marTop w:val="0"/>
      <w:marBottom w:val="0"/>
      <w:divBdr>
        <w:top w:val="none" w:sz="0" w:space="0" w:color="auto"/>
        <w:left w:val="none" w:sz="0" w:space="0" w:color="auto"/>
        <w:bottom w:val="none" w:sz="0" w:space="0" w:color="auto"/>
        <w:right w:val="none" w:sz="0" w:space="0" w:color="auto"/>
      </w:divBdr>
    </w:div>
    <w:div w:id="786853900">
      <w:bodyDiv w:val="1"/>
      <w:marLeft w:val="0"/>
      <w:marRight w:val="0"/>
      <w:marTop w:val="0"/>
      <w:marBottom w:val="0"/>
      <w:divBdr>
        <w:top w:val="none" w:sz="0" w:space="0" w:color="auto"/>
        <w:left w:val="none" w:sz="0" w:space="0" w:color="auto"/>
        <w:bottom w:val="none" w:sz="0" w:space="0" w:color="auto"/>
        <w:right w:val="none" w:sz="0" w:space="0" w:color="auto"/>
      </w:divBdr>
    </w:div>
    <w:div w:id="815030136">
      <w:bodyDiv w:val="1"/>
      <w:marLeft w:val="0"/>
      <w:marRight w:val="0"/>
      <w:marTop w:val="0"/>
      <w:marBottom w:val="0"/>
      <w:divBdr>
        <w:top w:val="none" w:sz="0" w:space="0" w:color="auto"/>
        <w:left w:val="none" w:sz="0" w:space="0" w:color="auto"/>
        <w:bottom w:val="none" w:sz="0" w:space="0" w:color="auto"/>
        <w:right w:val="none" w:sz="0" w:space="0" w:color="auto"/>
      </w:divBdr>
    </w:div>
    <w:div w:id="864947147">
      <w:bodyDiv w:val="1"/>
      <w:marLeft w:val="0"/>
      <w:marRight w:val="0"/>
      <w:marTop w:val="0"/>
      <w:marBottom w:val="0"/>
      <w:divBdr>
        <w:top w:val="none" w:sz="0" w:space="0" w:color="auto"/>
        <w:left w:val="none" w:sz="0" w:space="0" w:color="auto"/>
        <w:bottom w:val="none" w:sz="0" w:space="0" w:color="auto"/>
        <w:right w:val="none" w:sz="0" w:space="0" w:color="auto"/>
      </w:divBdr>
    </w:div>
    <w:div w:id="1331636664">
      <w:bodyDiv w:val="1"/>
      <w:marLeft w:val="0"/>
      <w:marRight w:val="0"/>
      <w:marTop w:val="0"/>
      <w:marBottom w:val="0"/>
      <w:divBdr>
        <w:top w:val="none" w:sz="0" w:space="0" w:color="auto"/>
        <w:left w:val="none" w:sz="0" w:space="0" w:color="auto"/>
        <w:bottom w:val="none" w:sz="0" w:space="0" w:color="auto"/>
        <w:right w:val="none" w:sz="0" w:space="0" w:color="auto"/>
      </w:divBdr>
    </w:div>
    <w:div w:id="1418550326">
      <w:bodyDiv w:val="1"/>
      <w:marLeft w:val="0"/>
      <w:marRight w:val="0"/>
      <w:marTop w:val="0"/>
      <w:marBottom w:val="0"/>
      <w:divBdr>
        <w:top w:val="none" w:sz="0" w:space="0" w:color="auto"/>
        <w:left w:val="none" w:sz="0" w:space="0" w:color="auto"/>
        <w:bottom w:val="none" w:sz="0" w:space="0" w:color="auto"/>
        <w:right w:val="none" w:sz="0" w:space="0" w:color="auto"/>
      </w:divBdr>
    </w:div>
    <w:div w:id="1466505465">
      <w:bodyDiv w:val="1"/>
      <w:marLeft w:val="0"/>
      <w:marRight w:val="0"/>
      <w:marTop w:val="0"/>
      <w:marBottom w:val="0"/>
      <w:divBdr>
        <w:top w:val="none" w:sz="0" w:space="0" w:color="auto"/>
        <w:left w:val="none" w:sz="0" w:space="0" w:color="auto"/>
        <w:bottom w:val="none" w:sz="0" w:space="0" w:color="auto"/>
        <w:right w:val="none" w:sz="0" w:space="0" w:color="auto"/>
      </w:divBdr>
    </w:div>
    <w:div w:id="1599558714">
      <w:bodyDiv w:val="1"/>
      <w:marLeft w:val="0"/>
      <w:marRight w:val="0"/>
      <w:marTop w:val="0"/>
      <w:marBottom w:val="0"/>
      <w:divBdr>
        <w:top w:val="none" w:sz="0" w:space="0" w:color="auto"/>
        <w:left w:val="none" w:sz="0" w:space="0" w:color="auto"/>
        <w:bottom w:val="none" w:sz="0" w:space="0" w:color="auto"/>
        <w:right w:val="none" w:sz="0" w:space="0" w:color="auto"/>
      </w:divBdr>
    </w:div>
    <w:div w:id="1713575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0262885611000871/pdfft" TargetMode="External"/><Relationship Id="rId18" Type="http://schemas.openxmlformats.org/officeDocument/2006/relationships/hyperlink" Target="https://openaccess.thecvf.com/content_ICCV_2019/papers/Yan_Perspective-Guided_Convolution_Networks_for_Crowd_Counting_ICCV_2019_paper.pdf" TargetMode="External"/><Relationship Id="rId26" Type="http://schemas.openxmlformats.org/officeDocument/2006/relationships/hyperlink" Target="https://www.utupub.fi/bitstream/handle/10024/166058/metwaly2019thermal.pdf" TargetMode="External"/><Relationship Id="rId39" Type="http://schemas.openxmlformats.org/officeDocument/2006/relationships/hyperlink" Target="https://www.icmi.com/files/ICMI/members/ccmr/ccmr1997/ccmr09/Service%20Level%20Notes.pdf" TargetMode="External"/><Relationship Id="rId21" Type="http://schemas.openxmlformats.org/officeDocument/2006/relationships/hyperlink" Target="https://openaccess.thecvf.com/content_CVPR_2019/papers/Liu_ADCrowdNet_An_Attention-Injective_Deformable_Convolutional_Network_for_Crowd_Understanding_CVPR_2019_paper.pdf" TargetMode="External"/><Relationship Id="rId34" Type="http://schemas.openxmlformats.org/officeDocument/2006/relationships/hyperlink" Target="https://www4.comp.polyu.edu.hk/~labimcl/paper/Yang-2018-ICCCN-PeopleCount.pdf" TargetMode="External"/><Relationship Id="rId42" Type="http://schemas.openxmlformats.org/officeDocument/2006/relationships/hyperlink" Target="https://tarrani.net/linda/ErlangBandC.pdf"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openaccess.thecvf.com/content_cvpr_2018/papers/Li_CSRNet_Dilated_Convolutional_CVPR_2018_paper.pdf" TargetMode="External"/><Relationship Id="rId29" Type="http://schemas.openxmlformats.org/officeDocument/2006/relationships/hyperlink" Target="https://openaccess.thecvf.com/content_ECCV_2018/papers/Zhongzheng_Ren_Learning_to_Anonymize_ECCV_2018_paper.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openaccess.thecvf.com/content_ICCV_2019/papers/Liu_Crowd_Counting_With_Deep_Structured_Scale_Integration_Network_ICCV_2019_paper.pdf" TargetMode="External"/><Relationship Id="rId32" Type="http://schemas.openxmlformats.org/officeDocument/2006/relationships/hyperlink" Target="https://dl.acm.org/doi/pdf/10.1145/3673224" TargetMode="External"/><Relationship Id="rId37" Type="http://schemas.openxmlformats.org/officeDocument/2006/relationships/hyperlink" Target="https://arxiv.org/pdf/1903.05316.pdf" TargetMode="External"/><Relationship Id="rId40" Type="http://schemas.openxmlformats.org/officeDocument/2006/relationships/hyperlink" Target="https://www.columbia.edu/~ww2040/4615S15/LittlesLawNotes012715.pdf"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openaccess.thecvf.com/content_cvpr_2016/papers/Zhang_Single-Image_Crowd_Counting_CVPR_2016_paper.pdf" TargetMode="External"/><Relationship Id="rId23" Type="http://schemas.openxmlformats.org/officeDocument/2006/relationships/hyperlink" Target="https://openaccess.thecvf.com/content_CVPR_2020/papers/Bai_Adaptive_Dilated_Network_With_Self-Correction_Supervision_for_Counting_CVPR_2020_paper.pdf" TargetMode="External"/><Relationship Id="rId28" Type="http://schemas.openxmlformats.org/officeDocument/2006/relationships/hyperlink" Target="https://www.ncbi.nlm.nih.gov/pmc/articles/PMC7180920/pdf/sensors-20-02274.pdf" TargetMode="External"/><Relationship Id="rId36" Type="http://schemas.openxmlformats.org/officeDocument/2006/relationships/hyperlink" Target="https://arxiv.org/pdf/1810.11705.pdf" TargetMode="External"/><Relationship Id="rId10" Type="http://schemas.openxmlformats.org/officeDocument/2006/relationships/image" Target="media/image4.png"/><Relationship Id="rId19" Type="http://schemas.openxmlformats.org/officeDocument/2006/relationships/hyperlink" Target="https://openaccess.thecvf.com/content_CVPR_2019/papers/Jiang_Crowd_Counting_and_Density_Estimation_by_Trellis_Encoder-Decoder_Networks_CVPR_2019_paper.pdf" TargetMode="External"/><Relationship Id="rId31" Type="http://schemas.openxmlformats.org/officeDocument/2006/relationships/hyperlink" Target="https://dl.acm.org/doi/pdf/10.1145/3744248"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ai.mit.edu/projects/vsam/Publications/stauffer_cvpr98_track.pdf" TargetMode="External"/><Relationship Id="rId22" Type="http://schemas.openxmlformats.org/officeDocument/2006/relationships/hyperlink" Target="https://openaccess.thecvf.com/content_CVPR_2019/papers/Liu_Context-Aware_Crowd_Counting_CVPR_2019_paper.pdf" TargetMode="External"/><Relationship Id="rId27" Type="http://schemas.openxmlformats.org/officeDocument/2006/relationships/hyperlink" Target="https://www.mdpi.com/1996-1073/14/15/4542/pdf" TargetMode="External"/><Relationship Id="rId30" Type="http://schemas.openxmlformats.org/officeDocument/2006/relationships/hyperlink" Target="https://petsymposium.org/popets/2020/popets-2020-0073.pdf" TargetMode="External"/><Relationship Id="rId35" Type="http://schemas.openxmlformats.org/officeDocument/2006/relationships/hyperlink" Target="https://rosap.ntl.bts.gov/view/dot/49463/dot_49463_DS1.pdf" TargetMode="External"/><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openaccess.thecvf.com/content_ECCV_2018/papers/Xinkun_Cao_Scale_Aggregation_Network_ECCV_2018_paper.pdf" TargetMode="External"/><Relationship Id="rId25" Type="http://schemas.openxmlformats.org/officeDocument/2006/relationships/hyperlink" Target="https://arxiv.org/pdf/2003.12783.pdf" TargetMode="External"/><Relationship Id="rId33" Type="http://schemas.openxmlformats.org/officeDocument/2006/relationships/hyperlink" Target="https://www.techrxiv.org/ndownloader/files/45415758" TargetMode="External"/><Relationship Id="rId38" Type="http://schemas.openxmlformats.org/officeDocument/2006/relationships/hyperlink" Target="https://zhouzimu.github.io/paper/csur16-xiao.pdf" TargetMode="External"/><Relationship Id="rId20" Type="http://schemas.openxmlformats.org/officeDocument/2006/relationships/hyperlink" Target="https://openaccess.thecvf.com/content_ICCV_2019/papers/Cheng_Learning_Spatial_Awareness_to_Improve_Crowd_Counting_ICCV_2019_paper.pdf" TargetMode="External"/><Relationship Id="rId41" Type="http://schemas.openxmlformats.org/officeDocument/2006/relationships/hyperlink" Target="https://people.cs.umass.edu/~emery/classes/cmpsci691st/readings/OS/Littles-Law-50-Years-Lat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ieee_letter_word_PAPER%20template%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ieee_letter_word_PAPER template 2.dot</Template>
  <TotalTime>100</TotalTime>
  <Pages>9</Pages>
  <Words>4336</Words>
  <Characters>24720</Characters>
  <Application>Microsoft Office Word</Application>
  <DocSecurity>0</DocSecurity>
  <Lines>206</Lines>
  <Paragraphs>57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28999</CharactersWithSpaces>
  <SharedDoc>false</SharedDoc>
  <HLinks>
    <vt:vector size="66" baseType="variant">
      <vt:variant>
        <vt:i4>6029331</vt:i4>
      </vt:variant>
      <vt:variant>
        <vt:i4>30</vt:i4>
      </vt:variant>
      <vt:variant>
        <vt:i4>0</vt:i4>
      </vt:variant>
      <vt:variant>
        <vt:i4>5</vt:i4>
      </vt:variant>
      <vt:variant>
        <vt:lpwstr>https://ieeexplore.ieee.org/document/your-document-id</vt:lpwstr>
      </vt:variant>
      <vt:variant>
        <vt:lpwstr/>
      </vt:variant>
      <vt:variant>
        <vt:i4>4718607</vt:i4>
      </vt:variant>
      <vt:variant>
        <vt:i4>27</vt:i4>
      </vt:variant>
      <vt:variant>
        <vt:i4>0</vt:i4>
      </vt:variant>
      <vt:variant>
        <vt:i4>5</vt:i4>
      </vt:variant>
      <vt:variant>
        <vt:lpwstr>https://link.springer.com/article/10.1007/s10462-024-10809-z</vt:lpwstr>
      </vt:variant>
      <vt:variant>
        <vt:lpwstr/>
      </vt:variant>
      <vt:variant>
        <vt:i4>6422654</vt:i4>
      </vt:variant>
      <vt:variant>
        <vt:i4>24</vt:i4>
      </vt:variant>
      <vt:variant>
        <vt:i4>0</vt:i4>
      </vt:variant>
      <vt:variant>
        <vt:i4>5</vt:i4>
      </vt:variant>
      <vt:variant>
        <vt:lpwstr>https://www.researchgate.net/publication/383823273</vt:lpwstr>
      </vt:variant>
      <vt:variant>
        <vt:lpwstr/>
      </vt:variant>
      <vt:variant>
        <vt:i4>524315</vt:i4>
      </vt:variant>
      <vt:variant>
        <vt:i4>21</vt:i4>
      </vt:variant>
      <vt:variant>
        <vt:i4>0</vt:i4>
      </vt:variant>
      <vt:variant>
        <vt:i4>5</vt:i4>
      </vt:variant>
      <vt:variant>
        <vt:lpwstr>https://arxiv.org/abs/2209.11335</vt:lpwstr>
      </vt:variant>
      <vt:variant>
        <vt:lpwstr/>
      </vt:variant>
      <vt:variant>
        <vt:i4>4718603</vt:i4>
      </vt:variant>
      <vt:variant>
        <vt:i4>18</vt:i4>
      </vt:variant>
      <vt:variant>
        <vt:i4>0</vt:i4>
      </vt:variant>
      <vt:variant>
        <vt:i4>5</vt:i4>
      </vt:variant>
      <vt:variant>
        <vt:lpwstr>https://www.mdpi.com/1424-8220/24/12/3739</vt:lpwstr>
      </vt:variant>
      <vt:variant>
        <vt:lpwstr/>
      </vt:variant>
      <vt:variant>
        <vt:i4>196630</vt:i4>
      </vt:variant>
      <vt:variant>
        <vt:i4>15</vt:i4>
      </vt:variant>
      <vt:variant>
        <vt:i4>0</vt:i4>
      </vt:variant>
      <vt:variant>
        <vt:i4>5</vt:i4>
      </vt:variant>
      <vt:variant>
        <vt:lpwstr>https://ieeexplore.ieee.org/abstract/document/7781296</vt:lpwstr>
      </vt:variant>
      <vt:variant>
        <vt:lpwstr/>
      </vt:variant>
      <vt:variant>
        <vt:i4>458756</vt:i4>
      </vt:variant>
      <vt:variant>
        <vt:i4>12</vt:i4>
      </vt:variant>
      <vt:variant>
        <vt:i4>0</vt:i4>
      </vt:variant>
      <vt:variant>
        <vt:i4>5</vt:i4>
      </vt:variant>
      <vt:variant>
        <vt:lpwstr>https://www.dlsu.edu.ph/wp-content/uploads/pdf/conferences/research-congress-proceedings/2022/EBM-10.pdf</vt:lpwstr>
      </vt:variant>
      <vt:variant>
        <vt:lpwstr/>
      </vt:variant>
      <vt:variant>
        <vt:i4>4980842</vt:i4>
      </vt:variant>
      <vt:variant>
        <vt:i4>9</vt:i4>
      </vt:variant>
      <vt:variant>
        <vt:i4>0</vt:i4>
      </vt:variant>
      <vt:variant>
        <vt:i4>5</vt:i4>
      </vt:variant>
      <vt:variant>
        <vt:lpwstr>https://link.springer.com/chapter/10.1007/978-981-19-2840-6_35</vt:lpwstr>
      </vt:variant>
      <vt:variant>
        <vt:lpwstr/>
      </vt:variant>
      <vt:variant>
        <vt:i4>6750335</vt:i4>
      </vt:variant>
      <vt:variant>
        <vt:i4>6</vt:i4>
      </vt:variant>
      <vt:variant>
        <vt:i4>0</vt:i4>
      </vt:variant>
      <vt:variant>
        <vt:i4>5</vt:i4>
      </vt:variant>
      <vt:variant>
        <vt:lpwstr>https://www.researchgate.net/publication/319791520</vt:lpwstr>
      </vt:variant>
      <vt:variant>
        <vt:lpwstr/>
      </vt:variant>
      <vt:variant>
        <vt:i4>6553725</vt:i4>
      </vt:variant>
      <vt:variant>
        <vt:i4>3</vt:i4>
      </vt:variant>
      <vt:variant>
        <vt:i4>0</vt:i4>
      </vt:variant>
      <vt:variant>
        <vt:i4>5</vt:i4>
      </vt:variant>
      <vt:variant>
        <vt:lpwstr>https://www.sciencedirect.com/science/article/pii/S187705092300220X</vt:lpwstr>
      </vt:variant>
      <vt:variant>
        <vt:lpwstr/>
      </vt:variant>
      <vt:variant>
        <vt:i4>8061027</vt:i4>
      </vt:variant>
      <vt:variant>
        <vt:i4>0</vt:i4>
      </vt:variant>
      <vt:variant>
        <vt:i4>0</vt:i4>
      </vt:variant>
      <vt:variant>
        <vt:i4>5</vt:i4>
      </vt:variant>
      <vt:variant>
        <vt:lpwstr>https://www.ijcaonline.org/archives/volume185/number37/chavan-2023-ijca-923176.pdf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Khare-Sir</dc:creator>
  <cp:keywords/>
  <dc:description/>
  <cp:lastModifiedBy>Divija Shah</cp:lastModifiedBy>
  <cp:revision>50</cp:revision>
  <cp:lastPrinted>2003-06-06T18:50:00Z</cp:lastPrinted>
  <dcterms:created xsi:type="dcterms:W3CDTF">2025-08-18T08:44:00Z</dcterms:created>
  <dcterms:modified xsi:type="dcterms:W3CDTF">2025-08-18T10:39:00Z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f7a6bf06-db23-4cd7-a15d-94c160c2987a</vt:lpwstr>
  </property>
</Properties>
</file>