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6"/>
        </w:rPr>
        <w:t>ALEX MERCERSENIOR BACKEND ENGINEER</w:t>
        <w:br/>
      </w:r>
      <w:r>
        <w:rPr>
          <w:rFonts w:ascii="Arial" w:hAnsi="Arial"/>
          <w:b/>
          <w:color w:val="374151"/>
          <w:sz w:val="22"/>
        </w:rPr>
        <w:br/>
      </w:r>
      <w:r>
        <w:rPr>
          <w:rFonts w:ascii="Arial" w:hAnsi="Arial"/>
          <w:color w:val="4B5563"/>
          <w:sz w:val="19"/>
        </w:rPr>
        <w:t xml:space="preserve">+1 (555) 019-2834  |  alex.mercer@devmail.io  |  San Francisco, CA  |  LinkedIn: linkedin.com/in/alexmercer-backend  |  GitHub: github.com/alexmercer-dev  |  </w:t>
      </w:r>
    </w:p>
    <w:p>
      <w:pPr>
        <w:spacing w:before="240" w:after="80"/>
      </w:pPr>
      <w:r>
        <w:rPr>
          <w:b/>
          <w:color w:val="000000"/>
          <w:sz w:val="23"/>
        </w:rPr>
        <w:t>Profile Summary</w:t>
      </w:r>
    </w:p>
    <w:p>
      <w:r>
        <w:rPr>
          <w:rFonts w:ascii="Arial" w:hAnsi="Arial"/>
        </w:rPr>
        <w:t>Versatile Backend Engineer with 6+ years of experience designing scalable microservices, high-throughput APIs, and event-driven architectures. Specialized in Golang, Python, and Distributed Systems. Track record of reducing API latency by up to 40% and optimizing cloud resource costs by 35% through resilient system architecture and database optimization.</w:t>
      </w:r>
    </w:p>
    <w:p>
      <w:pPr>
        <w:spacing w:before="240" w:after="80"/>
      </w:pPr>
      <w:r>
        <w:rPr>
          <w:b/>
          <w:color w:val="000000"/>
          <w:sz w:val="23"/>
        </w:rPr>
        <w:t>Professional Experience</w:t>
      </w:r>
    </w:p>
    <w:p>
      <w:r/>
    </w:p>
    <w:p>
      <w:pPr>
        <w:spacing w:before="240" w:after="80"/>
      </w:pPr>
      <w:r>
        <w:rPr>
          <w:b/>
          <w:color w:val="000000"/>
          <w:sz w:val="23"/>
        </w:rPr>
        <w:t>Skills</w:t>
      </w:r>
    </w:p>
    <w:p>
      <w:r/>
    </w:p>
    <w:p>
      <w:pPr>
        <w:spacing w:before="240" w:after="80"/>
      </w:pPr>
      <w:r>
        <w:rPr>
          <w:b/>
          <w:color w:val="000000"/>
          <w:sz w:val="23"/>
        </w:rPr>
        <w:t>Education</w:t>
      </w:r>
    </w:p>
    <w:p>
      <w:r/>
    </w:p>
    <w:p>
      <w:pPr>
        <w:spacing w:before="240" w:after="80"/>
      </w:pPr>
      <w:r>
        <w:rPr>
          <w:b/>
          <w:color w:val="000000"/>
          <w:sz w:val="23"/>
        </w:rPr>
        <w:t>Projects</w:t>
      </w:r>
    </w:p>
    <w:p>
      <w:r/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Senior Backend Engineer</w:t>
      </w:r>
      <w:r>
        <w:t xml:space="preserve">, </w:t>
      </w:r>
      <w:r>
        <w:rPr>
          <w:rFonts w:ascii="Arial" w:hAnsi="Arial"/>
          <w:i/>
          <w:color w:val="000000"/>
          <w:sz w:val="20"/>
        </w:rPr>
        <w:t>(CloudScale TechnologiesJan 2023 – Present)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Architected high-throughput transaction service in Golang processing 18,000+ RPS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with p99 latency &lt; 35ms.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Engineered an event-driven messaging queue using Apache Kafka &amp; RabbitMQ,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decoupling 12 critical microservices and raising platform uptime to 99.99%.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Optimized complex PostgreSQL query execution plans and integrated Redis caching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layer, reducing overall DB CPU utilization by 40%.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Led backend security initiatives, implementing OAuth2/OIDC, mutual TLS (mTLS),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and strict API rate-limiting middleware.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Backend Engineer</w:t>
      </w:r>
      <w:r>
        <w:t xml:space="preserve">, </w:t>
      </w:r>
      <w:r>
        <w:rPr>
          <w:rFonts w:ascii="Arial" w:hAnsi="Arial"/>
          <w:i/>
          <w:color w:val="000000"/>
          <w:sz w:val="20"/>
        </w:rPr>
        <w:t>(DataPulse Systems Jun 2020 – Dec 2022)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Developed REST and gRPC microservices with Python (FastAPI, Celery)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Docker, serving over 2M active monthly users.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Migrated legacy monolithic backend into Dockerized Kubernetes clusters (EKS),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cutting continuous deployment times by 65%.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Designed automated database migration scripts and indexing strategies for multi-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terabyte PostgreSQL clusters.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Maintained over 90% test coverage using PyTest, integration test suites, and mock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server environments.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Software Developer</w:t>
      </w:r>
      <w:r>
        <w:t xml:space="preserve">, </w:t>
      </w:r>
      <w:r>
        <w:rPr>
          <w:rFonts w:ascii="Arial" w:hAnsi="Arial"/>
          <w:i/>
          <w:color w:val="000000"/>
          <w:sz w:val="20"/>
        </w:rPr>
        <w:t>(Nexa Software Solutions Jul 2018 – May 2020)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Built and maintained enterprise RESTful APIs using Node.js (Express)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MongoDB for e-commerce clients.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Integrated payment processing APIs (Stripe, PayPal, Braintree) with robust webhook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reconciliation mechanisms.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Configured CI/CD pipelines with GitHub Actions for automated linting, testing, and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staging deployments.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Languages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Go (Golang)Python SQL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TypeScriptC++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Backend &amp; Frameworks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FastAPI Gin Django gRPC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Node.js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Databases &amp; Caching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PostgreSQLRedis MongoDB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ElasticsearchDynamoDB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Cloud &amp; Infrastructure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AWS (EC2, S3, ECS)Docker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KubernetesTerraformCI/CD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Architecture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MicroservicesRESTful APIs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Event-DrivenKafka System Design</w:t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Distributed Rate Limiter &amp; Gateway [Go, Redis, Docker]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Built a distributed sliding-window rate limiter service capable of handling 50k+ req/sec with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dynamic configuration reloads via gRPC.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Real-Time Log Aggregator Service [Python, ElasticSearch, Kafka]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Implemented a distributed log collector pipeline ingesting 100GB+ daily logs with real-time</w:t>
      </w:r>
      <w:r>
        <w:tab/>
      </w:r>
      <w:r>
        <w:rPr>
          <w:rFonts w:ascii="Arial" w:hAnsi="Arial"/>
          <w:color w:val="374151"/>
          <w:sz w:val="19"/>
        </w:rPr>
      </w:r>
    </w:p>
    <w:p>
      <w:pPr>
        <w:keepNext/>
        <w:tabs>
          <w:tab w:pos="10512" w:val="right"/>
        </w:tabs>
        <w:spacing w:before="80" w:after="40"/>
      </w:pPr>
      <w:r>
        <w:rPr>
          <w:rFonts w:ascii="Arial" w:hAnsi="Arial"/>
          <w:b/>
          <w:sz w:val="20"/>
        </w:rPr>
        <w:t>anomaly detection alerts.</w:t>
      </w:r>
      <w:r>
        <w:tab/>
      </w:r>
      <w:r>
        <w:rPr>
          <w:rFonts w:ascii="Arial" w:hAnsi="Arial"/>
          <w:color w:val="374151"/>
          <w:sz w:val="19"/>
        </w:rPr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