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Status Documentation</w:t>
      </w:r>
    </w:p>
    <w:p>
      <w:pPr>
        <w:jc w:val="center"/>
      </w:pPr>
      <w:r>
        <w:t>Quantifying Cognitive Load in Human-AI Collaboration</w:t>
        <w:br/>
      </w:r>
    </w:p>
    <w:p>
      <w:pPr>
        <w:pStyle w:val="Heading1"/>
      </w:pPr>
      <w:r>
        <w:t>1. Executive Summary</w:t>
      </w:r>
    </w:p>
    <w:p>
      <w:r>
        <w:t>This project aims to quantify and predict cognitive load in AI interfaces. Because public datasets for this specific human-AI interaction did not exist, a custom interaction logger and simulated environment were built and deployed. This logger tracks real-time user metrics (facial expressions, eye tracking, mouse movements, keystrokes) while users complete tasks. The collected data was augmented with synthetic values to create a robust dataset, which was then used to train a machine learning pipeline capable of predicting cognitive load levels.</w:t>
      </w:r>
    </w:p>
    <w:p>
      <w:pPr>
        <w:pStyle w:val="Heading1"/>
      </w:pPr>
      <w:r>
        <w:t>2. Architecture &amp; Tech Stack</w:t>
      </w:r>
    </w:p>
    <w:p>
      <w:r>
        <w:rPr>
          <w:b/>
        </w:rPr>
        <w:t xml:space="preserve">Frontend: </w:t>
      </w:r>
      <w:r>
        <w:t>Vite, Vanilla JavaScript (Deployed on Vercel)</w:t>
        <w:br/>
      </w:r>
      <w:r>
        <w:rPr>
          <w:b/>
        </w:rPr>
        <w:t xml:space="preserve">Backend: </w:t>
      </w:r>
      <w:r>
        <w:t>FastAPI, Python (Deployed on Render)</w:t>
        <w:br/>
      </w:r>
      <w:r>
        <w:rPr>
          <w:b/>
        </w:rPr>
        <w:t xml:space="preserve">Database: </w:t>
      </w:r>
      <w:r>
        <w:t>PostgreSQL via Supabase</w:t>
        <w:br/>
      </w:r>
      <w:r>
        <w:rPr>
          <w:b/>
        </w:rPr>
        <w:t xml:space="preserve">ML / Data Processing: </w:t>
      </w:r>
      <w:r>
        <w:t>XGBoost, LightGBM, Scikit-learn, OpenCV, MediaPipe</w:t>
      </w:r>
    </w:p>
    <w:p>
      <w:pPr>
        <w:pStyle w:val="Heading1"/>
      </w:pPr>
      <w:r>
        <w:t>3. Interaction Logger (Simulated Environment)</w:t>
      </w:r>
    </w:p>
    <w:p>
      <w:r>
        <w:t>To collect data, a web-based simulated environment was developed. This environment acts as the interaction logger, presenting users with tasks and a chat interface while monitoring their behavior in the background.</w:t>
      </w:r>
    </w:p>
    <w:p>
      <w:pPr>
        <w:pStyle w:val="ListBullet"/>
      </w:pPr>
      <w:r>
        <w:t>Key metrics collected in real-time include:</w:t>
      </w:r>
    </w:p>
    <w:p>
      <w:pPr>
        <w:pStyle w:val="ListBullet"/>
      </w:pPr>
      <w:r>
        <w:t>Facial expressions (happy, neutral, frustrated) via MediaPipe/OpenCV</w:t>
      </w:r>
    </w:p>
    <w:p>
      <w:pPr>
        <w:pStyle w:val="ListBullet"/>
      </w:pPr>
      <w:r>
        <w:t>Eye tracking (EAR, PERCLOS, gaze direction)</w:t>
      </w:r>
    </w:p>
    <w:p>
      <w:pPr>
        <w:pStyle w:val="ListBullet"/>
      </w:pPr>
      <w:r>
        <w:t>Keyboard interactions (keypresses, backspaces, backspace rate, thinking pauses)</w:t>
      </w:r>
    </w:p>
    <w:p>
      <w:pPr>
        <w:pStyle w:val="ListBullet"/>
      </w:pPr>
      <w:r>
        <w:t>Mouse tracking (mouse moves, total cursor distance)</w:t>
      </w:r>
    </w:p>
    <w:p>
      <w:pPr>
        <w:pStyle w:val="ListBullet"/>
      </w:pPr>
      <w:r>
        <w:t>Interaction metrics (prompts sent, average prompt length)</w:t>
      </w:r>
    </w:p>
    <w:p>
      <w:pPr>
        <w:pStyle w:val="Heading1"/>
      </w:pPr>
      <w:r>
        <w:t>4. Dataset Generation &amp; Synthetic Data</w:t>
      </w:r>
    </w:p>
    <w:p>
      <w:r>
        <w:t>The interaction logs were aggregated per participant and per task to form the foundational dataset. To enhance the robustness of the ML models and handle the lack of an initial public dataset, synthetic data generation techniques were applied. This allowed the creation of the 'Final_Dataset.csv' (12,000+ rows) with varied scenarios representing different cognitive load profiles.</w:t>
      </w:r>
    </w:p>
    <w:p>
      <w:pPr>
        <w:pStyle w:val="ListBullet"/>
      </w:pPr>
      <w:r>
        <w:t>The dataset includes the calculated Cognitive Load Index (CLI_score) and its corresponding categorical label (CLI_label):</w:t>
      </w:r>
    </w:p>
    <w:p>
      <w:pPr>
        <w:pStyle w:val="ListBullet2"/>
      </w:pPr>
      <w:r>
        <w:t>Low</w:t>
      </w:r>
    </w:p>
    <w:p>
      <w:pPr>
        <w:pStyle w:val="ListBullet2"/>
      </w:pPr>
      <w:r>
        <w:t>Moderate</w:t>
      </w:r>
    </w:p>
    <w:p>
      <w:pPr>
        <w:pStyle w:val="ListBullet2"/>
      </w:pPr>
      <w:r>
        <w:t>High</w:t>
      </w:r>
    </w:p>
    <w:p>
      <w:pPr>
        <w:pStyle w:val="ListBullet2"/>
      </w:pPr>
      <w:r>
        <w:t>Very High / Overload</w:t>
      </w:r>
    </w:p>
    <w:p>
      <w:pPr>
        <w:pStyle w:val="Heading1"/>
      </w:pPr>
      <w:r>
        <w:t>5. Machine Learning Pipeline</w:t>
      </w:r>
    </w:p>
    <w:p>
      <w:r>
        <w:t>The machine learning pipeline is the core crux of the project, responsible for predicting the continuous cognitive load score (CLI_score) and categorizing the user's state (CLI_label). Due to the highly dimensional and non-linear nature of human interaction data (eye tracking, facial expressions, keystrokes, and mouse movements), advanced gradient boosting and ensemble algorithms were employed.</w:t>
      </w:r>
    </w:p>
    <w:p>
      <w:r>
        <w:t>A grouped held-out validation strategy (GroupShuffleSplit) was used to ensure that data from the same participant did not leak across the training and testing sets. Out of the 12,000 generated samples, 2,397 were used for the held-out test set.</w:t>
      </w:r>
    </w:p>
    <w:p>
      <w:pPr>
        <w:pStyle w:val="ListBullet"/>
      </w:pPr>
      <w:r>
        <w:t>Model Evaluation &amp; Accuracies:</w:t>
      </w:r>
    </w:p>
    <w:p>
      <w:pPr>
        <w:pStyle w:val="ListBullet2"/>
      </w:pPr>
      <w:r>
        <w:t>XGBoost Classifier: 66.00% accuracy (Best Performing)</w:t>
      </w:r>
    </w:p>
    <w:p>
      <w:pPr>
        <w:pStyle w:val="ListBullet2"/>
      </w:pPr>
      <w:r>
        <w:t>LightGBM Classifier: 65.87% accuracy</w:t>
      </w:r>
    </w:p>
    <w:p>
      <w:pPr>
        <w:pStyle w:val="ListBullet2"/>
      </w:pPr>
      <w:r>
        <w:t>Random Forest Classifier: 65.21% accuracy</w:t>
      </w:r>
    </w:p>
    <w:p>
      <w:pPr>
        <w:pStyle w:val="ListBullet2"/>
      </w:pPr>
      <w:r>
        <w:t>Extra Trees Classifier: 63.70% accuracy</w:t>
      </w:r>
    </w:p>
    <w:p>
      <w:pPr>
        <w:pStyle w:val="ListBullet"/>
      </w:pPr>
      <w:r>
        <w:t>Feature Importance Analysis:</w:t>
      </w:r>
    </w:p>
    <w:p>
      <w:r>
        <w:t>To ensure the models were interpretable, a feature importance analysis was conducted. The analysis revealed that behavioral metrics such as 'total cursor distance px', 'average prompt length words', and 'mean thinking pause seconds' heavily influence the cognitive load prediction, more so than simple facial expressions in isolation. This validates the multi-modal approach of the interaction logger.</w:t>
      </w:r>
    </w:p>
    <w:p>
      <w:pPr>
        <w:pStyle w:val="Heading1"/>
      </w:pPr>
      <w:r>
        <w:t>6. Current Deployment Status</w:t>
      </w:r>
    </w:p>
    <w:p>
      <w:r>
        <w:t>The system has been successfully deployed to production environments to allow widespread access and data collection.</w:t>
      </w:r>
    </w:p>
    <w:p>
      <w:pPr>
        <w:pStyle w:val="ListBullet"/>
      </w:pPr>
      <w:r>
        <w:t>Backend (Render):</w:t>
      </w:r>
    </w:p>
    <w:p>
      <w:pPr>
        <w:pStyle w:val="ListBullet2"/>
      </w:pPr>
      <w:r>
        <w:t>The FastAPI backend is deployed on Render.</w:t>
      </w:r>
    </w:p>
    <w:p>
      <w:pPr>
        <w:pStyle w:val="ListBullet2"/>
      </w:pPr>
      <w:r>
        <w:t>Connected to a Supabase PostgreSQL database using the IPv4 Session Pooler.</w:t>
      </w:r>
    </w:p>
    <w:p>
      <w:pPr>
        <w:pStyle w:val="ListBullet2"/>
      </w:pPr>
      <w:r>
        <w:t>Dependencies such as psycopg[binary], xgboost, and mediapipe have been configured to support the heavy ML processing within the deployment constraints.</w:t>
      </w:r>
    </w:p>
    <w:p>
      <w:pPr>
        <w:pStyle w:val="ListBullet"/>
      </w:pPr>
      <w:r>
        <w:t>Frontend (Vercel):</w:t>
      </w:r>
    </w:p>
    <w:p>
      <w:pPr>
        <w:pStyle w:val="ListBullet2"/>
      </w:pPr>
      <w:r>
        <w:t>The Vite-based frontend is deployed on Vercel as a static site.</w:t>
      </w:r>
    </w:p>
    <w:p>
      <w:pPr>
        <w:pStyle w:val="ListBullet2"/>
      </w:pPr>
      <w:r>
        <w:t>Configured to communicate with the Render backend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