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BC17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Service Agreement</w:t>
      </w:r>
    </w:p>
    <w:p w14:paraId="502B8CF4" w14:textId="77777777" w:rsidR="00732A85" w:rsidRPr="00732A85" w:rsidRDefault="00732A85" w:rsidP="00732A85">
      <w:r w:rsidRPr="00732A85">
        <w:rPr>
          <w:b/>
          <w:bCs/>
        </w:rPr>
        <w:t>This Service Agreement (“Agreement”)</w:t>
      </w:r>
      <w:r w:rsidRPr="00732A85">
        <w:t xml:space="preserve"> is entered into on </w:t>
      </w:r>
      <w:r w:rsidRPr="00732A85">
        <w:rPr>
          <w:b/>
          <w:bCs/>
        </w:rPr>
        <w:t>05 September 2025</w:t>
      </w:r>
      <w:r w:rsidRPr="00732A85">
        <w:t xml:space="preserve"> between:</w:t>
      </w:r>
    </w:p>
    <w:p w14:paraId="31CB5B3C" w14:textId="77777777" w:rsidR="00732A85" w:rsidRPr="00732A85" w:rsidRDefault="00732A85" w:rsidP="00732A85">
      <w:pPr>
        <w:numPr>
          <w:ilvl w:val="0"/>
          <w:numId w:val="1"/>
        </w:numPr>
      </w:pPr>
      <w:r w:rsidRPr="00732A85">
        <w:rPr>
          <w:b/>
          <w:bCs/>
        </w:rPr>
        <w:t>Provider:</w:t>
      </w:r>
      <w:r w:rsidRPr="00732A85">
        <w:t xml:space="preserve"> TechFlow Solutions Pvt. Ltd., registered in Bangalore, India.</w:t>
      </w:r>
    </w:p>
    <w:p w14:paraId="6177EA88" w14:textId="77777777" w:rsidR="00732A85" w:rsidRPr="00732A85" w:rsidRDefault="00732A85" w:rsidP="00732A85">
      <w:pPr>
        <w:numPr>
          <w:ilvl w:val="0"/>
          <w:numId w:val="1"/>
        </w:numPr>
      </w:pPr>
      <w:r w:rsidRPr="00732A85">
        <w:rPr>
          <w:b/>
          <w:bCs/>
        </w:rPr>
        <w:t>Client:</w:t>
      </w:r>
      <w:r w:rsidRPr="00732A85">
        <w:t xml:space="preserve"> Acme Retail Pvt. Ltd., registered in Mumbai, India.</w:t>
      </w:r>
    </w:p>
    <w:p w14:paraId="506D4629" w14:textId="77777777" w:rsidR="00732A85" w:rsidRPr="00732A85" w:rsidRDefault="00732A85" w:rsidP="00732A85">
      <w:r w:rsidRPr="00732A85">
        <w:pict w14:anchorId="206BD707">
          <v:rect id="_x0000_i1079" style="width:0;height:1.5pt" o:hralign="center" o:hrstd="t" o:hr="t" fillcolor="#a0a0a0" stroked="f"/>
        </w:pict>
      </w:r>
    </w:p>
    <w:p w14:paraId="0B297C2C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1. Scope of Services</w:t>
      </w:r>
    </w:p>
    <w:p w14:paraId="518D5F54" w14:textId="77777777" w:rsidR="00732A85" w:rsidRPr="00732A85" w:rsidRDefault="00732A85" w:rsidP="00732A85">
      <w:r w:rsidRPr="00732A85">
        <w:t xml:space="preserve">The Provider agrees to deliver </w:t>
      </w:r>
      <w:r w:rsidRPr="00732A85">
        <w:rPr>
          <w:b/>
          <w:bCs/>
        </w:rPr>
        <w:t>AI-powered workflow automation services</w:t>
      </w:r>
      <w:r w:rsidRPr="00732A85">
        <w:t xml:space="preserve"> to the Client, including:</w:t>
      </w:r>
    </w:p>
    <w:p w14:paraId="378EEDF6" w14:textId="77777777" w:rsidR="00732A85" w:rsidRPr="00732A85" w:rsidRDefault="00732A85" w:rsidP="00732A85">
      <w:pPr>
        <w:numPr>
          <w:ilvl w:val="0"/>
          <w:numId w:val="2"/>
        </w:numPr>
      </w:pPr>
      <w:r w:rsidRPr="00732A85">
        <w:t>Integration of intelligent agents into the Client’s document workflow.</w:t>
      </w:r>
    </w:p>
    <w:p w14:paraId="014BC50C" w14:textId="77777777" w:rsidR="00732A85" w:rsidRPr="00732A85" w:rsidRDefault="00732A85" w:rsidP="00732A85">
      <w:pPr>
        <w:numPr>
          <w:ilvl w:val="0"/>
          <w:numId w:val="2"/>
        </w:numPr>
      </w:pPr>
      <w:r w:rsidRPr="00732A85">
        <w:t>Real-time analysis and validation of contract data.</w:t>
      </w:r>
    </w:p>
    <w:p w14:paraId="52D30632" w14:textId="77777777" w:rsidR="00732A85" w:rsidRPr="00732A85" w:rsidRDefault="00732A85" w:rsidP="00732A85">
      <w:pPr>
        <w:numPr>
          <w:ilvl w:val="0"/>
          <w:numId w:val="2"/>
        </w:numPr>
      </w:pPr>
      <w:r w:rsidRPr="00732A85">
        <w:t>Secure orchestration of tasks between agents.</w:t>
      </w:r>
    </w:p>
    <w:p w14:paraId="04A185C9" w14:textId="77777777" w:rsidR="00732A85" w:rsidRPr="00732A85" w:rsidRDefault="00732A85" w:rsidP="00732A85">
      <w:r w:rsidRPr="00732A85">
        <w:pict w14:anchorId="6424D938">
          <v:rect id="_x0000_i1080" style="width:0;height:1.5pt" o:hralign="center" o:hrstd="t" o:hr="t" fillcolor="#a0a0a0" stroked="f"/>
        </w:pict>
      </w:r>
    </w:p>
    <w:p w14:paraId="439611E3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2. Fees and Payment</w:t>
      </w:r>
    </w:p>
    <w:p w14:paraId="6F390F33" w14:textId="77777777" w:rsidR="00732A85" w:rsidRPr="00732A85" w:rsidRDefault="00732A85" w:rsidP="00732A85">
      <w:pPr>
        <w:numPr>
          <w:ilvl w:val="0"/>
          <w:numId w:val="3"/>
        </w:numPr>
      </w:pPr>
      <w:r w:rsidRPr="00732A85">
        <w:t>Service Fees: ₹1,50,000 per month.</w:t>
      </w:r>
    </w:p>
    <w:p w14:paraId="7B08FA48" w14:textId="77777777" w:rsidR="00732A85" w:rsidRPr="00732A85" w:rsidRDefault="00732A85" w:rsidP="00732A85">
      <w:pPr>
        <w:numPr>
          <w:ilvl w:val="0"/>
          <w:numId w:val="3"/>
        </w:numPr>
      </w:pPr>
      <w:r w:rsidRPr="00732A85">
        <w:t xml:space="preserve">Payment Terms: Due within </w:t>
      </w:r>
      <w:r w:rsidRPr="00732A85">
        <w:rPr>
          <w:b/>
          <w:bCs/>
        </w:rPr>
        <w:t>30 days</w:t>
      </w:r>
      <w:r w:rsidRPr="00732A85">
        <w:t xml:space="preserve"> of invoice date.</w:t>
      </w:r>
    </w:p>
    <w:p w14:paraId="22768595" w14:textId="77777777" w:rsidR="00732A85" w:rsidRPr="00732A85" w:rsidRDefault="00732A85" w:rsidP="00732A85">
      <w:pPr>
        <w:numPr>
          <w:ilvl w:val="0"/>
          <w:numId w:val="3"/>
        </w:numPr>
      </w:pPr>
      <w:r w:rsidRPr="00732A85">
        <w:t xml:space="preserve">Late Payment: A penalty of </w:t>
      </w:r>
      <w:r w:rsidRPr="00732A85">
        <w:rPr>
          <w:b/>
          <w:bCs/>
        </w:rPr>
        <w:t>2% per month</w:t>
      </w:r>
      <w:r w:rsidRPr="00732A85">
        <w:t xml:space="preserve"> will be charged.</w:t>
      </w:r>
    </w:p>
    <w:p w14:paraId="37EF6E7C" w14:textId="77777777" w:rsidR="00732A85" w:rsidRPr="00732A85" w:rsidRDefault="00732A85" w:rsidP="00732A85">
      <w:r w:rsidRPr="00732A85">
        <w:pict w14:anchorId="74AE2397">
          <v:rect id="_x0000_i1081" style="width:0;height:1.5pt" o:hralign="center" o:hrstd="t" o:hr="t" fillcolor="#a0a0a0" stroked="f"/>
        </w:pict>
      </w:r>
    </w:p>
    <w:p w14:paraId="776E5E37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3. Confidentiality</w:t>
      </w:r>
    </w:p>
    <w:p w14:paraId="602155A5" w14:textId="77777777" w:rsidR="00732A85" w:rsidRPr="00732A85" w:rsidRDefault="00732A85" w:rsidP="00732A85">
      <w:r w:rsidRPr="00732A85">
        <w:t>Both parties agree to maintain strict confidentiality of all shared data and documents.</w:t>
      </w:r>
    </w:p>
    <w:p w14:paraId="79DF89E8" w14:textId="77777777" w:rsidR="00732A85" w:rsidRPr="00732A85" w:rsidRDefault="00732A85" w:rsidP="00732A85">
      <w:r w:rsidRPr="00732A85">
        <w:pict w14:anchorId="5798476C">
          <v:rect id="_x0000_i1082" style="width:0;height:1.5pt" o:hralign="center" o:hrstd="t" o:hr="t" fillcolor="#a0a0a0" stroked="f"/>
        </w:pict>
      </w:r>
    </w:p>
    <w:p w14:paraId="0FBA89DD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4. Liability</w:t>
      </w:r>
    </w:p>
    <w:p w14:paraId="02478B14" w14:textId="77777777" w:rsidR="00732A85" w:rsidRPr="00732A85" w:rsidRDefault="00732A85" w:rsidP="00732A85">
      <w:pPr>
        <w:numPr>
          <w:ilvl w:val="0"/>
          <w:numId w:val="4"/>
        </w:numPr>
      </w:pPr>
      <w:r w:rsidRPr="00732A85">
        <w:t>Provider’s liability is limited to the amount paid under this Agreement in the last 3 months.</w:t>
      </w:r>
    </w:p>
    <w:p w14:paraId="0DAF1CB1" w14:textId="77777777" w:rsidR="00732A85" w:rsidRPr="00732A85" w:rsidRDefault="00732A85" w:rsidP="00732A85">
      <w:pPr>
        <w:numPr>
          <w:ilvl w:val="0"/>
          <w:numId w:val="4"/>
        </w:numPr>
      </w:pPr>
      <w:r w:rsidRPr="00732A85">
        <w:t xml:space="preserve">Client acknowledges that </w:t>
      </w:r>
      <w:r w:rsidRPr="00732A85">
        <w:rPr>
          <w:b/>
          <w:bCs/>
        </w:rPr>
        <w:t>no system is 100% secure</w:t>
      </w:r>
      <w:r w:rsidRPr="00732A85">
        <w:t>, and Provider is not liable for indirect damages.</w:t>
      </w:r>
    </w:p>
    <w:p w14:paraId="11EC5C0B" w14:textId="77777777" w:rsidR="00732A85" w:rsidRPr="00732A85" w:rsidRDefault="00732A85" w:rsidP="00732A85">
      <w:r w:rsidRPr="00732A85">
        <w:pict w14:anchorId="07F8E5E9">
          <v:rect id="_x0000_i1083" style="width:0;height:1.5pt" o:hralign="center" o:hrstd="t" o:hr="t" fillcolor="#a0a0a0" stroked="f"/>
        </w:pict>
      </w:r>
    </w:p>
    <w:p w14:paraId="3393BCC8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5. Term &amp; Termination</w:t>
      </w:r>
    </w:p>
    <w:p w14:paraId="45BE13A1" w14:textId="77777777" w:rsidR="00732A85" w:rsidRPr="00732A85" w:rsidRDefault="00732A85" w:rsidP="00732A85">
      <w:pPr>
        <w:numPr>
          <w:ilvl w:val="0"/>
          <w:numId w:val="5"/>
        </w:numPr>
      </w:pPr>
      <w:r w:rsidRPr="00732A85">
        <w:lastRenderedPageBreak/>
        <w:t xml:space="preserve">The Agreement shall remain in effect for </w:t>
      </w:r>
      <w:r w:rsidRPr="00732A85">
        <w:rPr>
          <w:b/>
          <w:bCs/>
        </w:rPr>
        <w:t>12 months</w:t>
      </w:r>
      <w:r w:rsidRPr="00732A85">
        <w:t xml:space="preserve"> from the start date.</w:t>
      </w:r>
    </w:p>
    <w:p w14:paraId="2803F290" w14:textId="77777777" w:rsidR="00732A85" w:rsidRPr="00732A85" w:rsidRDefault="00732A85" w:rsidP="00732A85">
      <w:pPr>
        <w:numPr>
          <w:ilvl w:val="0"/>
          <w:numId w:val="5"/>
        </w:numPr>
      </w:pPr>
      <w:r w:rsidRPr="00732A85">
        <w:t xml:space="preserve">Either party may terminate with a </w:t>
      </w:r>
      <w:r w:rsidRPr="00732A85">
        <w:rPr>
          <w:b/>
          <w:bCs/>
        </w:rPr>
        <w:t>30-day written notice</w:t>
      </w:r>
      <w:r w:rsidRPr="00732A85">
        <w:t>.</w:t>
      </w:r>
    </w:p>
    <w:p w14:paraId="3A7D4771" w14:textId="77777777" w:rsidR="00732A85" w:rsidRPr="00732A85" w:rsidRDefault="00732A85" w:rsidP="00732A85">
      <w:r w:rsidRPr="00732A85">
        <w:pict w14:anchorId="7298CFCB">
          <v:rect id="_x0000_i1084" style="width:0;height:1.5pt" o:hralign="center" o:hrstd="t" o:hr="t" fillcolor="#a0a0a0" stroked="f"/>
        </w:pict>
      </w:r>
    </w:p>
    <w:p w14:paraId="732A9EAD" w14:textId="77777777" w:rsidR="00732A85" w:rsidRPr="00732A85" w:rsidRDefault="00732A85" w:rsidP="00732A85">
      <w:pPr>
        <w:rPr>
          <w:b/>
          <w:bCs/>
        </w:rPr>
      </w:pPr>
      <w:r w:rsidRPr="00732A85">
        <w:rPr>
          <w:b/>
          <w:bCs/>
        </w:rPr>
        <w:t>6. Governing Law</w:t>
      </w:r>
    </w:p>
    <w:p w14:paraId="451650E1" w14:textId="77777777" w:rsidR="00732A85" w:rsidRPr="00732A85" w:rsidRDefault="00732A85" w:rsidP="00732A85">
      <w:r w:rsidRPr="00732A85">
        <w:t xml:space="preserve">This Agreement shall be governed by and construed in accordance with the laws of </w:t>
      </w:r>
      <w:r w:rsidRPr="00732A85">
        <w:rPr>
          <w:b/>
          <w:bCs/>
        </w:rPr>
        <w:t>India</w:t>
      </w:r>
      <w:r w:rsidRPr="00732A85">
        <w:t>.</w:t>
      </w:r>
    </w:p>
    <w:p w14:paraId="04298F4C" w14:textId="77777777" w:rsidR="00732A85" w:rsidRPr="00732A85" w:rsidRDefault="00732A85" w:rsidP="00732A85">
      <w:r w:rsidRPr="00732A85">
        <w:pict w14:anchorId="6B6888C4">
          <v:rect id="_x0000_i1085" style="width:0;height:1.5pt" o:hralign="center" o:hrstd="t" o:hr="t" fillcolor="#a0a0a0" stroked="f"/>
        </w:pict>
      </w:r>
    </w:p>
    <w:p w14:paraId="496B1BFE" w14:textId="77777777" w:rsidR="00732A85" w:rsidRPr="00732A85" w:rsidRDefault="00732A85" w:rsidP="00732A85">
      <w:r w:rsidRPr="00732A85">
        <w:rPr>
          <w:b/>
          <w:bCs/>
        </w:rPr>
        <w:t>Signed by:</w:t>
      </w:r>
    </w:p>
    <w:p w14:paraId="2D1DC0C2" w14:textId="77777777" w:rsidR="00732A85" w:rsidRPr="00732A85" w:rsidRDefault="00732A85" w:rsidP="00732A85">
      <w:r w:rsidRPr="00732A85">
        <w:pict w14:anchorId="2453C84E">
          <v:rect id="_x0000_i1086" style="width:0;height:1.5pt" o:hralign="center" o:hrstd="t" o:hr="t" fillcolor="#a0a0a0" stroked="f"/>
        </w:pict>
      </w:r>
    </w:p>
    <w:p w14:paraId="69789203" w14:textId="77777777" w:rsidR="00732A85" w:rsidRPr="00732A85" w:rsidRDefault="00732A85" w:rsidP="00732A85">
      <w:r w:rsidRPr="00732A85">
        <w:rPr>
          <w:b/>
          <w:bCs/>
        </w:rPr>
        <w:t>Authorized Signatory (Provider)</w:t>
      </w:r>
    </w:p>
    <w:p w14:paraId="51867E7E" w14:textId="77777777" w:rsidR="00732A85" w:rsidRPr="00732A85" w:rsidRDefault="00732A85" w:rsidP="00732A85">
      <w:r w:rsidRPr="00732A85">
        <w:pict w14:anchorId="3D3830FA">
          <v:rect id="_x0000_i1087" style="width:0;height:1.5pt" o:hralign="center" o:hrstd="t" o:hr="t" fillcolor="#a0a0a0" stroked="f"/>
        </w:pict>
      </w:r>
    </w:p>
    <w:p w14:paraId="2FAF75DA" w14:textId="77777777" w:rsidR="00732A85" w:rsidRPr="00732A85" w:rsidRDefault="00732A85" w:rsidP="00732A85">
      <w:r w:rsidRPr="00732A85">
        <w:rPr>
          <w:b/>
          <w:bCs/>
        </w:rPr>
        <w:t>Authorized Signatory (Client)</w:t>
      </w:r>
    </w:p>
    <w:p w14:paraId="5908B334" w14:textId="77777777" w:rsidR="00732A85" w:rsidRDefault="00732A85"/>
    <w:sectPr w:rsidR="0073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7285"/>
    <w:multiLevelType w:val="multilevel"/>
    <w:tmpl w:val="55E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A19B0"/>
    <w:multiLevelType w:val="multilevel"/>
    <w:tmpl w:val="5D4A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5DC6"/>
    <w:multiLevelType w:val="multilevel"/>
    <w:tmpl w:val="9E9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419CC"/>
    <w:multiLevelType w:val="multilevel"/>
    <w:tmpl w:val="9CC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814CC"/>
    <w:multiLevelType w:val="multilevel"/>
    <w:tmpl w:val="FDD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35980">
    <w:abstractNumId w:val="3"/>
  </w:num>
  <w:num w:numId="2" w16cid:durableId="332030115">
    <w:abstractNumId w:val="0"/>
  </w:num>
  <w:num w:numId="3" w16cid:durableId="312688152">
    <w:abstractNumId w:val="1"/>
  </w:num>
  <w:num w:numId="4" w16cid:durableId="737173963">
    <w:abstractNumId w:val="2"/>
  </w:num>
  <w:num w:numId="5" w16cid:durableId="1594705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85"/>
    <w:rsid w:val="002101B5"/>
    <w:rsid w:val="0073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63C7"/>
  <w15:chartTrackingRefBased/>
  <w15:docId w15:val="{F19040C8-AAD5-4CEC-8414-78D7C64C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A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A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A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A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A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A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Pawar</dc:creator>
  <cp:keywords/>
  <dc:description/>
  <cp:lastModifiedBy>Aaryan Pawar</cp:lastModifiedBy>
  <cp:revision>1</cp:revision>
  <dcterms:created xsi:type="dcterms:W3CDTF">2025-09-05T09:05:00Z</dcterms:created>
  <dcterms:modified xsi:type="dcterms:W3CDTF">2025-09-05T09:05:00Z</dcterms:modified>
</cp:coreProperties>
</file>