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3F50A" w14:textId="77777777" w:rsidR="00095DD3" w:rsidRDefault="00000000">
      <w:pPr>
        <w:jc w:val="center"/>
        <w:rPr>
          <w:rFonts w:hint="eastAsia"/>
        </w:rPr>
      </w:pPr>
      <w:r>
        <w:rPr>
          <w:rFonts w:ascii="Aptos Display" w:hAnsi="Aptos Display"/>
          <w:b/>
          <w:color w:val="1F4E79"/>
          <w:sz w:val="44"/>
        </w:rPr>
        <w:t>SENIOR QA ENGINEER</w:t>
      </w:r>
      <w:r>
        <w:rPr>
          <w:rFonts w:ascii="Aptos Display" w:hAnsi="Aptos Display"/>
          <w:b/>
          <w:color w:val="1F4E79"/>
          <w:sz w:val="44"/>
        </w:rPr>
        <w:br/>
        <w:t>CASE STUDY RESPONSE</w:t>
      </w:r>
    </w:p>
    <w:p w14:paraId="192C86AF" w14:textId="77777777" w:rsidR="00095DD3" w:rsidRDefault="00000000">
      <w:pPr>
        <w:jc w:val="center"/>
        <w:rPr>
          <w:rFonts w:hint="eastAsia"/>
        </w:rPr>
      </w:pPr>
      <w:r>
        <w:rPr>
          <w:i/>
          <w:sz w:val="22"/>
        </w:rPr>
        <w:t>Manual Testing • API &amp; Integration • Automation</w:t>
      </w:r>
    </w:p>
    <w:p w14:paraId="5C37B054" w14:textId="44DD1BE7" w:rsidR="00095DD3" w:rsidRPr="00E81844" w:rsidRDefault="00000000">
      <w:pPr>
        <w:rPr>
          <w:rFonts w:hint="eastAsia"/>
          <w:sz w:val="22"/>
        </w:rPr>
      </w:pPr>
      <w:r w:rsidRPr="00E81844">
        <w:rPr>
          <w:sz w:val="22"/>
        </w:rPr>
        <w:t>Candidate</w:t>
      </w:r>
      <w:r w:rsidR="00E81844">
        <w:rPr>
          <w:sz w:val="22"/>
        </w:rPr>
        <w:t xml:space="preserve"> Name</w:t>
      </w:r>
      <w:r w:rsidRPr="00E81844">
        <w:rPr>
          <w:sz w:val="22"/>
        </w:rPr>
        <w:t>: Aaryan Sood | Date: 13 October 2026</w:t>
      </w:r>
      <w:r w:rsidR="00E16E64">
        <w:rPr>
          <w:sz w:val="22"/>
        </w:rPr>
        <w:t xml:space="preserve"> | </w:t>
      </w:r>
      <w:proofErr w:type="gramStart"/>
      <w:r w:rsidR="00E16E64">
        <w:rPr>
          <w:sz w:val="22"/>
        </w:rPr>
        <w:t>Email :</w:t>
      </w:r>
      <w:proofErr w:type="gramEnd"/>
      <w:r w:rsidR="00E16E64">
        <w:rPr>
          <w:sz w:val="22"/>
        </w:rPr>
        <w:t xml:space="preserve"> aaryansood819@gmail.com</w:t>
      </w:r>
    </w:p>
    <w:p w14:paraId="5F746EAA" w14:textId="77777777" w:rsidR="00095DD3" w:rsidRDefault="00000000">
      <w:pPr>
        <w:pStyle w:val="Heading1"/>
      </w:pPr>
      <w:r>
        <w:t>Executive summary</w:t>
      </w:r>
    </w:p>
    <w:p w14:paraId="10C65C08" w14:textId="77777777" w:rsidR="00095DD3" w:rsidRPr="00E81844" w:rsidRDefault="00000000">
      <w:pPr>
        <w:rPr>
          <w:rFonts w:hint="eastAsia"/>
          <w:sz w:val="22"/>
        </w:rPr>
      </w:pPr>
      <w:r w:rsidRPr="00E81844">
        <w:rPr>
          <w:sz w:val="22"/>
        </w:rPr>
        <w:t>My approach would be to trace the event end to end rather than assume that the mobile app is the point of failure. The app log confirms that a scan flow reached a local “Scan Completed” log statement, but it does not by itself prove that the backend accepted the scan, that the event was generated, or that the CDP routed it successfully. I would compare a working login event with a failing scan event, follow a single test user's event using a correlation/event ID where available, and identify the first layer where expected evidence disappears. In parallel, I would protect the core rewards journey with risk-based manual checks and repeatable API/integration tests.</w:t>
      </w:r>
    </w:p>
    <w:p w14:paraId="24C56471" w14:textId="77777777" w:rsidR="00095DD3" w:rsidRPr="00E81844" w:rsidRDefault="00000000">
      <w:pPr>
        <w:rPr>
          <w:rFonts w:hint="eastAsia"/>
          <w:sz w:val="22"/>
        </w:rPr>
      </w:pPr>
      <w:r w:rsidRPr="00E81844">
        <w:rPr>
          <w:sz w:val="22"/>
        </w:rPr>
        <w:t>I would treat this as a potentially customer-visible release issue because users may complete an eligible scan but miss the expected engagement message. I would not conclude that rewards or points are wrong until transaction and points data are checked separately; event delivery and reward accounting are related but distinct outcomes.</w:t>
      </w:r>
    </w:p>
    <w:p w14:paraId="43AB0C1B" w14:textId="77777777" w:rsidR="00095DD3" w:rsidRDefault="00000000">
      <w:pPr>
        <w:pStyle w:val="Heading1"/>
      </w:pPr>
      <w:r>
        <w:t>1. Workstream A — Manual QA, API and integration</w:t>
      </w:r>
    </w:p>
    <w:p w14:paraId="13FC4579" w14:textId="77777777" w:rsidR="00095DD3" w:rsidRDefault="00000000">
      <w:pPr>
        <w:pStyle w:val="Heading2"/>
      </w:pPr>
      <w:r>
        <w:t>A1. Investigation and triage plan</w:t>
      </w:r>
    </w:p>
    <w:tbl>
      <w:tblPr>
        <w:tblStyle w:val="TableGrid"/>
        <w:tblW w:w="0" w:type="auto"/>
        <w:jc w:val="center"/>
        <w:tblLook w:val="04A0" w:firstRow="1" w:lastRow="0" w:firstColumn="1" w:lastColumn="0" w:noHBand="0" w:noVBand="1"/>
      </w:tblPr>
      <w:tblGrid>
        <w:gridCol w:w="1872"/>
        <w:gridCol w:w="8352"/>
      </w:tblGrid>
      <w:tr w:rsidR="00095DD3" w:rsidRPr="00741845" w14:paraId="596A2E2F" w14:textId="77777777">
        <w:trPr>
          <w:jc w:val="center"/>
        </w:trPr>
        <w:tc>
          <w:tcPr>
            <w:tcW w:w="1872" w:type="dxa"/>
            <w:shd w:val="clear" w:color="auto" w:fill="D9EAF7"/>
            <w:vAlign w:val="center"/>
          </w:tcPr>
          <w:p w14:paraId="5001E861" w14:textId="77777777" w:rsidR="00095DD3" w:rsidRPr="00741845" w:rsidRDefault="00000000">
            <w:pPr>
              <w:spacing w:after="0"/>
              <w:rPr>
                <w:rFonts w:hint="eastAsia"/>
                <w:sz w:val="22"/>
              </w:rPr>
            </w:pPr>
            <w:r w:rsidRPr="00741845">
              <w:rPr>
                <w:b/>
                <w:sz w:val="22"/>
              </w:rPr>
              <w:t>Step</w:t>
            </w:r>
          </w:p>
        </w:tc>
        <w:tc>
          <w:tcPr>
            <w:tcW w:w="8352" w:type="dxa"/>
            <w:shd w:val="clear" w:color="auto" w:fill="D9EAF7"/>
            <w:vAlign w:val="center"/>
          </w:tcPr>
          <w:p w14:paraId="743CBEA1" w14:textId="77777777" w:rsidR="00095DD3" w:rsidRPr="00741845" w:rsidRDefault="00000000">
            <w:pPr>
              <w:spacing w:after="0"/>
              <w:rPr>
                <w:rFonts w:hint="eastAsia"/>
                <w:sz w:val="22"/>
              </w:rPr>
            </w:pPr>
            <w:r w:rsidRPr="00741845">
              <w:rPr>
                <w:b/>
                <w:sz w:val="22"/>
              </w:rPr>
              <w:t>Action and reasoning</w:t>
            </w:r>
          </w:p>
        </w:tc>
      </w:tr>
      <w:tr w:rsidR="00095DD3" w:rsidRPr="00741845" w14:paraId="6B730339" w14:textId="77777777">
        <w:trPr>
          <w:jc w:val="center"/>
        </w:trPr>
        <w:tc>
          <w:tcPr>
            <w:tcW w:w="1872" w:type="dxa"/>
            <w:vAlign w:val="center"/>
          </w:tcPr>
          <w:p w14:paraId="597A991D" w14:textId="77777777" w:rsidR="00095DD3" w:rsidRPr="00741845" w:rsidRDefault="00000000">
            <w:pPr>
              <w:spacing w:after="0"/>
              <w:rPr>
                <w:rFonts w:hint="eastAsia"/>
                <w:sz w:val="22"/>
              </w:rPr>
            </w:pPr>
            <w:r w:rsidRPr="00741845">
              <w:rPr>
                <w:sz w:val="22"/>
              </w:rPr>
              <w:t>1. Establish scope</w:t>
            </w:r>
          </w:p>
        </w:tc>
        <w:tc>
          <w:tcPr>
            <w:tcW w:w="8352" w:type="dxa"/>
            <w:vAlign w:val="center"/>
          </w:tcPr>
          <w:p w14:paraId="4F50D7C8" w14:textId="77777777" w:rsidR="00095DD3" w:rsidRPr="00741845" w:rsidRDefault="00000000">
            <w:pPr>
              <w:spacing w:after="0"/>
              <w:rPr>
                <w:rFonts w:hint="eastAsia"/>
                <w:sz w:val="22"/>
              </w:rPr>
            </w:pPr>
            <w:r w:rsidRPr="00741845">
              <w:rPr>
                <w:sz w:val="22"/>
              </w:rPr>
              <w:t>Confirm release/build numbers, app versions, OS versions, device models, markets, account types, time window, scan types, and whether the issue affects all messages or only scan-triggered messages.</w:t>
            </w:r>
          </w:p>
        </w:tc>
      </w:tr>
      <w:tr w:rsidR="00095DD3" w:rsidRPr="00741845" w14:paraId="2916F1E2" w14:textId="77777777">
        <w:trPr>
          <w:jc w:val="center"/>
        </w:trPr>
        <w:tc>
          <w:tcPr>
            <w:tcW w:w="1872" w:type="dxa"/>
            <w:vAlign w:val="center"/>
          </w:tcPr>
          <w:p w14:paraId="364F8D4E" w14:textId="77777777" w:rsidR="00095DD3" w:rsidRPr="00741845" w:rsidRDefault="00000000">
            <w:pPr>
              <w:spacing w:after="0"/>
              <w:rPr>
                <w:rFonts w:hint="eastAsia"/>
                <w:sz w:val="22"/>
              </w:rPr>
            </w:pPr>
            <w:r w:rsidRPr="00741845">
              <w:rPr>
                <w:sz w:val="22"/>
              </w:rPr>
              <w:t>2. Assess customer impact</w:t>
            </w:r>
          </w:p>
        </w:tc>
        <w:tc>
          <w:tcPr>
            <w:tcW w:w="8352" w:type="dxa"/>
            <w:vAlign w:val="center"/>
          </w:tcPr>
          <w:p w14:paraId="24ECBCE2" w14:textId="77777777" w:rsidR="00095DD3" w:rsidRPr="00741845" w:rsidRDefault="00000000">
            <w:pPr>
              <w:spacing w:after="0"/>
              <w:rPr>
                <w:rFonts w:hint="eastAsia"/>
                <w:sz w:val="22"/>
              </w:rPr>
            </w:pPr>
            <w:r w:rsidRPr="00741845">
              <w:rPr>
                <w:sz w:val="22"/>
              </w:rPr>
              <w:t>Check whether points are credited correctly, whether the scan transaction appears in history, how many users/markets are affected, and whether there is a workaround. Separate reward correctness from engagement-event delivery.</w:t>
            </w:r>
          </w:p>
        </w:tc>
      </w:tr>
      <w:tr w:rsidR="00095DD3" w:rsidRPr="00741845" w14:paraId="0F801672" w14:textId="77777777">
        <w:trPr>
          <w:jc w:val="center"/>
        </w:trPr>
        <w:tc>
          <w:tcPr>
            <w:tcW w:w="1872" w:type="dxa"/>
            <w:vAlign w:val="center"/>
          </w:tcPr>
          <w:p w14:paraId="704A4563" w14:textId="77777777" w:rsidR="00095DD3" w:rsidRPr="00741845" w:rsidRDefault="00000000">
            <w:pPr>
              <w:spacing w:after="0"/>
              <w:rPr>
                <w:rFonts w:hint="eastAsia"/>
                <w:sz w:val="22"/>
              </w:rPr>
            </w:pPr>
            <w:r w:rsidRPr="00741845">
              <w:rPr>
                <w:sz w:val="22"/>
              </w:rPr>
              <w:t>3. Reproduce with controlled data</w:t>
            </w:r>
          </w:p>
        </w:tc>
        <w:tc>
          <w:tcPr>
            <w:tcW w:w="8352" w:type="dxa"/>
            <w:vAlign w:val="center"/>
          </w:tcPr>
          <w:p w14:paraId="6C54E272" w14:textId="77777777" w:rsidR="00095DD3" w:rsidRPr="00741845" w:rsidRDefault="00000000">
            <w:pPr>
              <w:spacing w:after="0"/>
              <w:rPr>
                <w:rFonts w:hint="eastAsia"/>
                <w:sz w:val="22"/>
              </w:rPr>
            </w:pPr>
            <w:r w:rsidRPr="00741845">
              <w:rPr>
                <w:sz w:val="22"/>
              </w:rPr>
              <w:t>Use a known eligible product code and dedicated test accounts in one affected and one unaffected market. Record exact local/UTC timestamps, user/test ID, scan result, app logs, network logs where permitted, and build/configuration.</w:t>
            </w:r>
          </w:p>
        </w:tc>
      </w:tr>
      <w:tr w:rsidR="00095DD3" w:rsidRPr="00741845" w14:paraId="0A38BF73" w14:textId="77777777">
        <w:trPr>
          <w:jc w:val="center"/>
        </w:trPr>
        <w:tc>
          <w:tcPr>
            <w:tcW w:w="1872" w:type="dxa"/>
            <w:vAlign w:val="center"/>
          </w:tcPr>
          <w:p w14:paraId="3FE9BD99" w14:textId="77777777" w:rsidR="00095DD3" w:rsidRPr="00741845" w:rsidRDefault="00000000">
            <w:pPr>
              <w:spacing w:after="0"/>
              <w:rPr>
                <w:rFonts w:hint="eastAsia"/>
                <w:sz w:val="22"/>
              </w:rPr>
            </w:pPr>
            <w:r w:rsidRPr="00741845">
              <w:rPr>
                <w:sz w:val="22"/>
              </w:rPr>
              <w:t>4. Trace the event end to end</w:t>
            </w:r>
          </w:p>
        </w:tc>
        <w:tc>
          <w:tcPr>
            <w:tcW w:w="8352" w:type="dxa"/>
            <w:vAlign w:val="center"/>
          </w:tcPr>
          <w:p w14:paraId="051B7A8A" w14:textId="77777777" w:rsidR="00095DD3" w:rsidRPr="00741845" w:rsidRDefault="00000000">
            <w:pPr>
              <w:spacing w:after="0"/>
              <w:rPr>
                <w:rFonts w:hint="eastAsia"/>
                <w:sz w:val="22"/>
              </w:rPr>
            </w:pPr>
            <w:r w:rsidRPr="00741845">
              <w:rPr>
                <w:sz w:val="22"/>
              </w:rPr>
              <w:t>Follow the same event through mobile generation, API request/response, backend acceptance, event ingestion, CDP processing, destination routing, destination record, and engagement-platform eligibility/trigger decision.</w:t>
            </w:r>
          </w:p>
        </w:tc>
      </w:tr>
      <w:tr w:rsidR="00095DD3" w:rsidRPr="00741845" w14:paraId="38481DAF" w14:textId="77777777">
        <w:trPr>
          <w:jc w:val="center"/>
        </w:trPr>
        <w:tc>
          <w:tcPr>
            <w:tcW w:w="1872" w:type="dxa"/>
            <w:vAlign w:val="center"/>
          </w:tcPr>
          <w:p w14:paraId="3E1564E9" w14:textId="77777777" w:rsidR="00095DD3" w:rsidRPr="00741845" w:rsidRDefault="00000000">
            <w:pPr>
              <w:spacing w:after="0"/>
              <w:rPr>
                <w:rFonts w:hint="eastAsia"/>
                <w:sz w:val="22"/>
              </w:rPr>
            </w:pPr>
            <w:r w:rsidRPr="00741845">
              <w:rPr>
                <w:sz w:val="22"/>
              </w:rPr>
              <w:t>5. Compare success and failure</w:t>
            </w:r>
          </w:p>
        </w:tc>
        <w:tc>
          <w:tcPr>
            <w:tcW w:w="8352" w:type="dxa"/>
            <w:vAlign w:val="center"/>
          </w:tcPr>
          <w:p w14:paraId="55CD1915" w14:textId="77777777" w:rsidR="00095DD3" w:rsidRPr="00741845" w:rsidRDefault="00000000">
            <w:pPr>
              <w:spacing w:after="0"/>
              <w:rPr>
                <w:rFonts w:hint="eastAsia"/>
                <w:sz w:val="22"/>
              </w:rPr>
            </w:pPr>
            <w:r w:rsidRPr="00741845">
              <w:rPr>
                <w:sz w:val="22"/>
              </w:rPr>
              <w:t>Compare scan event with a working login event and compare affected vs unaffected market/platform/build. Look for differences in event name, schema, identity, consent, configuration, feature flags, and routing rules.</w:t>
            </w:r>
          </w:p>
        </w:tc>
      </w:tr>
      <w:tr w:rsidR="00095DD3" w:rsidRPr="00741845" w14:paraId="5425EAE2" w14:textId="77777777">
        <w:trPr>
          <w:jc w:val="center"/>
        </w:trPr>
        <w:tc>
          <w:tcPr>
            <w:tcW w:w="1872" w:type="dxa"/>
            <w:vAlign w:val="center"/>
          </w:tcPr>
          <w:p w14:paraId="41A7A15C" w14:textId="77777777" w:rsidR="00095DD3" w:rsidRPr="00741845" w:rsidRDefault="00000000">
            <w:pPr>
              <w:spacing w:after="0"/>
              <w:rPr>
                <w:rFonts w:hint="eastAsia"/>
                <w:sz w:val="22"/>
              </w:rPr>
            </w:pPr>
            <w:r w:rsidRPr="00741845">
              <w:rPr>
                <w:sz w:val="22"/>
              </w:rPr>
              <w:t>6. Isolate the first failing layer</w:t>
            </w:r>
          </w:p>
        </w:tc>
        <w:tc>
          <w:tcPr>
            <w:tcW w:w="8352" w:type="dxa"/>
            <w:vAlign w:val="center"/>
          </w:tcPr>
          <w:p w14:paraId="56E617A5" w14:textId="77777777" w:rsidR="00095DD3" w:rsidRPr="00741845" w:rsidRDefault="00000000">
            <w:pPr>
              <w:spacing w:after="0"/>
              <w:rPr>
                <w:rFonts w:hint="eastAsia"/>
                <w:sz w:val="22"/>
              </w:rPr>
            </w:pPr>
            <w:r w:rsidRPr="00741845">
              <w:rPr>
                <w:sz w:val="22"/>
              </w:rPr>
              <w:t>Use timestamps and correlation/event IDs where available. Check client queue/retry state, API response, ingestion errors, dead-letter/retry queues, CDP validation and destination logs. Account for expected processing delay before declaring an event missing.</w:t>
            </w:r>
          </w:p>
        </w:tc>
      </w:tr>
      <w:tr w:rsidR="00095DD3" w:rsidRPr="00741845" w14:paraId="20CEDAF7" w14:textId="77777777">
        <w:trPr>
          <w:jc w:val="center"/>
        </w:trPr>
        <w:tc>
          <w:tcPr>
            <w:tcW w:w="1872" w:type="dxa"/>
            <w:vAlign w:val="center"/>
          </w:tcPr>
          <w:p w14:paraId="4DB0C70D" w14:textId="77777777" w:rsidR="00095DD3" w:rsidRPr="00741845" w:rsidRDefault="00000000">
            <w:pPr>
              <w:spacing w:after="0"/>
              <w:rPr>
                <w:rFonts w:hint="eastAsia"/>
                <w:sz w:val="22"/>
              </w:rPr>
            </w:pPr>
            <w:r w:rsidRPr="00741845">
              <w:rPr>
                <w:sz w:val="22"/>
              </w:rPr>
              <w:t>7. Verify fix and regression</w:t>
            </w:r>
          </w:p>
        </w:tc>
        <w:tc>
          <w:tcPr>
            <w:tcW w:w="8352" w:type="dxa"/>
            <w:vAlign w:val="center"/>
          </w:tcPr>
          <w:p w14:paraId="11D12D98" w14:textId="77777777" w:rsidR="00095DD3" w:rsidRPr="00741845" w:rsidRDefault="00000000">
            <w:pPr>
              <w:spacing w:after="0"/>
              <w:rPr>
                <w:rFonts w:hint="eastAsia"/>
                <w:sz w:val="22"/>
              </w:rPr>
            </w:pPr>
            <w:r w:rsidRPr="00741845">
              <w:rPr>
                <w:sz w:val="22"/>
              </w:rPr>
              <w:t xml:space="preserve">Retest the original failure, neighbouring scan cases, duplicate/retry behaviour, identity transitions, both platforms, and market configurations. Monitor event delivery </w:t>
            </w:r>
            <w:r w:rsidRPr="00741845">
              <w:rPr>
                <w:sz w:val="22"/>
              </w:rPr>
              <w:lastRenderedPageBreak/>
              <w:t>and duplicate rates after deployment.</w:t>
            </w:r>
          </w:p>
        </w:tc>
      </w:tr>
    </w:tbl>
    <w:p w14:paraId="3AB2F8CB" w14:textId="77777777" w:rsidR="00095DD3" w:rsidRDefault="00095DD3">
      <w:pPr>
        <w:rPr>
          <w:rFonts w:hint="eastAsia"/>
        </w:rPr>
      </w:pPr>
    </w:p>
    <w:p w14:paraId="7EFF4D06" w14:textId="77777777" w:rsidR="00095DD3" w:rsidRPr="00741845" w:rsidRDefault="00000000">
      <w:pPr>
        <w:pStyle w:val="Heading3"/>
        <w:rPr>
          <w:sz w:val="28"/>
          <w:szCs w:val="28"/>
        </w:rPr>
      </w:pPr>
      <w:r w:rsidRPr="00741845">
        <w:rPr>
          <w:sz w:val="28"/>
          <w:szCs w:val="28"/>
        </w:rPr>
        <w:t>First information I would request</w:t>
      </w:r>
    </w:p>
    <w:p w14:paraId="233AD1BF" w14:textId="77777777" w:rsidR="00095DD3" w:rsidRPr="00E81844" w:rsidRDefault="00000000">
      <w:pPr>
        <w:pStyle w:val="ListBullet"/>
        <w:rPr>
          <w:rFonts w:hint="eastAsia"/>
          <w:sz w:val="22"/>
        </w:rPr>
      </w:pPr>
      <w:r w:rsidRPr="00E81844">
        <w:rPr>
          <w:sz w:val="22"/>
        </w:rPr>
        <w:t>Release/build and configuration/feature-flag changes, with deployment timeline and known changes to event schemas or routing.</w:t>
      </w:r>
    </w:p>
    <w:p w14:paraId="228D5BE3" w14:textId="77777777" w:rsidR="00095DD3" w:rsidRPr="00E81844" w:rsidRDefault="00000000">
      <w:pPr>
        <w:pStyle w:val="ListBullet"/>
        <w:rPr>
          <w:rFonts w:hint="eastAsia"/>
          <w:sz w:val="22"/>
        </w:rPr>
      </w:pPr>
      <w:r w:rsidRPr="00E81844">
        <w:rPr>
          <w:sz w:val="22"/>
        </w:rPr>
        <w:t>Affected user/test IDs (preferably non-production test accounts), market, platform, OS/app version, scan timestamp and expected destination.</w:t>
      </w:r>
    </w:p>
    <w:p w14:paraId="240AE297" w14:textId="77777777" w:rsidR="00095DD3" w:rsidRPr="00E81844" w:rsidRDefault="00000000">
      <w:pPr>
        <w:pStyle w:val="ListBullet"/>
        <w:rPr>
          <w:rFonts w:hint="eastAsia"/>
          <w:sz w:val="22"/>
        </w:rPr>
      </w:pPr>
      <w:r w:rsidRPr="00E81844">
        <w:rPr>
          <w:sz w:val="22"/>
        </w:rPr>
        <w:t>Client logs and network request/response details, including correlation ID/event ID if supported; redact tokens and personal data.</w:t>
      </w:r>
    </w:p>
    <w:p w14:paraId="50A38D80" w14:textId="77777777" w:rsidR="00095DD3" w:rsidRPr="00E81844" w:rsidRDefault="00000000">
      <w:pPr>
        <w:pStyle w:val="ListBullet"/>
        <w:rPr>
          <w:rFonts w:hint="eastAsia"/>
          <w:sz w:val="22"/>
        </w:rPr>
      </w:pPr>
      <w:r w:rsidRPr="00E81844">
        <w:rPr>
          <w:sz w:val="22"/>
        </w:rPr>
        <w:t>Backend scan transaction and points ledger result, plus event-ingestion, CDP validation/routing, destination, and engagement trigger logs.</w:t>
      </w:r>
    </w:p>
    <w:p w14:paraId="2D784EC1" w14:textId="77777777" w:rsidR="00095DD3" w:rsidRPr="00E81844" w:rsidRDefault="00000000">
      <w:pPr>
        <w:pStyle w:val="ListBullet"/>
        <w:rPr>
          <w:rFonts w:hint="eastAsia"/>
          <w:sz w:val="22"/>
        </w:rPr>
      </w:pPr>
      <w:r w:rsidRPr="00E81844">
        <w:rPr>
          <w:sz w:val="22"/>
        </w:rPr>
        <w:t>Expected event contract, identity-mapping rules, consent requirements, market-specific rules, destination SLAs/latency, retry and deduplication policies.</w:t>
      </w:r>
    </w:p>
    <w:p w14:paraId="7B720120" w14:textId="77777777" w:rsidR="00095DD3" w:rsidRPr="00741845" w:rsidRDefault="00000000">
      <w:pPr>
        <w:pStyle w:val="ListBullet"/>
        <w:rPr>
          <w:rFonts w:hint="eastAsia"/>
          <w:sz w:val="20"/>
          <w:szCs w:val="20"/>
        </w:rPr>
      </w:pPr>
      <w:r w:rsidRPr="00E81844">
        <w:rPr>
          <w:sz w:val="22"/>
        </w:rPr>
        <w:t>A known-good example from an unaffected market or build and one working login event for comparison</w:t>
      </w:r>
      <w:r w:rsidRPr="00741845">
        <w:rPr>
          <w:sz w:val="20"/>
          <w:szCs w:val="20"/>
        </w:rPr>
        <w:t>.</w:t>
      </w:r>
    </w:p>
    <w:p w14:paraId="5FA21F9C" w14:textId="77777777" w:rsidR="00095DD3" w:rsidRPr="00741845" w:rsidRDefault="00000000">
      <w:pPr>
        <w:pStyle w:val="Heading3"/>
        <w:rPr>
          <w:sz w:val="28"/>
          <w:szCs w:val="28"/>
        </w:rPr>
      </w:pPr>
      <w:r w:rsidRPr="00741845">
        <w:rPr>
          <w:sz w:val="28"/>
          <w:szCs w:val="28"/>
        </w:rPr>
        <w:t>Risk-based prioritisation</w:t>
      </w:r>
    </w:p>
    <w:tbl>
      <w:tblPr>
        <w:tblStyle w:val="TableGrid"/>
        <w:tblW w:w="0" w:type="auto"/>
        <w:jc w:val="center"/>
        <w:tblLook w:val="04A0" w:firstRow="1" w:lastRow="0" w:firstColumn="1" w:lastColumn="0" w:noHBand="0" w:noVBand="1"/>
      </w:tblPr>
      <w:tblGrid>
        <w:gridCol w:w="1440"/>
        <w:gridCol w:w="4464"/>
        <w:gridCol w:w="4320"/>
      </w:tblGrid>
      <w:tr w:rsidR="00095DD3" w:rsidRPr="00741845" w14:paraId="275D7564" w14:textId="77777777">
        <w:trPr>
          <w:jc w:val="center"/>
        </w:trPr>
        <w:tc>
          <w:tcPr>
            <w:tcW w:w="1440" w:type="dxa"/>
            <w:shd w:val="clear" w:color="auto" w:fill="D9EAF7"/>
            <w:vAlign w:val="center"/>
          </w:tcPr>
          <w:p w14:paraId="69A38E98" w14:textId="77777777" w:rsidR="00095DD3" w:rsidRPr="00741845" w:rsidRDefault="00000000">
            <w:pPr>
              <w:spacing w:after="0"/>
              <w:rPr>
                <w:rFonts w:hint="eastAsia"/>
                <w:sz w:val="22"/>
              </w:rPr>
            </w:pPr>
            <w:r w:rsidRPr="00741845">
              <w:rPr>
                <w:b/>
                <w:sz w:val="22"/>
              </w:rPr>
              <w:t>Priority</w:t>
            </w:r>
          </w:p>
        </w:tc>
        <w:tc>
          <w:tcPr>
            <w:tcW w:w="4464" w:type="dxa"/>
            <w:shd w:val="clear" w:color="auto" w:fill="D9EAF7"/>
            <w:vAlign w:val="center"/>
          </w:tcPr>
          <w:p w14:paraId="42A23EC7" w14:textId="77777777" w:rsidR="00095DD3" w:rsidRPr="00741845" w:rsidRDefault="00000000">
            <w:pPr>
              <w:spacing w:after="0"/>
              <w:rPr>
                <w:rFonts w:hint="eastAsia"/>
                <w:sz w:val="22"/>
              </w:rPr>
            </w:pPr>
            <w:r w:rsidRPr="00741845">
              <w:rPr>
                <w:b/>
                <w:sz w:val="22"/>
              </w:rPr>
              <w:t>Scenarios</w:t>
            </w:r>
          </w:p>
        </w:tc>
        <w:tc>
          <w:tcPr>
            <w:tcW w:w="4320" w:type="dxa"/>
            <w:shd w:val="clear" w:color="auto" w:fill="D9EAF7"/>
            <w:vAlign w:val="center"/>
          </w:tcPr>
          <w:p w14:paraId="654F1ECC" w14:textId="77777777" w:rsidR="00095DD3" w:rsidRPr="00741845" w:rsidRDefault="00000000">
            <w:pPr>
              <w:spacing w:after="0"/>
              <w:rPr>
                <w:rFonts w:hint="eastAsia"/>
                <w:sz w:val="22"/>
              </w:rPr>
            </w:pPr>
            <w:r w:rsidRPr="00741845">
              <w:rPr>
                <w:b/>
                <w:sz w:val="22"/>
              </w:rPr>
              <w:t>Why</w:t>
            </w:r>
          </w:p>
        </w:tc>
      </w:tr>
      <w:tr w:rsidR="00095DD3" w:rsidRPr="00741845" w14:paraId="0E8AE89F" w14:textId="77777777">
        <w:trPr>
          <w:jc w:val="center"/>
        </w:trPr>
        <w:tc>
          <w:tcPr>
            <w:tcW w:w="1440" w:type="dxa"/>
            <w:vAlign w:val="center"/>
          </w:tcPr>
          <w:p w14:paraId="476D4BC7" w14:textId="77777777" w:rsidR="00095DD3" w:rsidRPr="00741845" w:rsidRDefault="00000000">
            <w:pPr>
              <w:spacing w:after="0"/>
              <w:rPr>
                <w:rFonts w:hint="eastAsia"/>
                <w:sz w:val="22"/>
              </w:rPr>
            </w:pPr>
            <w:r w:rsidRPr="00741845">
              <w:rPr>
                <w:sz w:val="22"/>
              </w:rPr>
              <w:t>P0 / Critical</w:t>
            </w:r>
          </w:p>
        </w:tc>
        <w:tc>
          <w:tcPr>
            <w:tcW w:w="4464" w:type="dxa"/>
            <w:vAlign w:val="center"/>
          </w:tcPr>
          <w:p w14:paraId="4700F1F3" w14:textId="77777777" w:rsidR="00095DD3" w:rsidRPr="00741845" w:rsidRDefault="00000000">
            <w:pPr>
              <w:spacing w:after="0"/>
              <w:rPr>
                <w:rFonts w:hint="eastAsia"/>
                <w:sz w:val="22"/>
              </w:rPr>
            </w:pPr>
            <w:r w:rsidRPr="00741845">
              <w:rPr>
                <w:sz w:val="22"/>
              </w:rPr>
              <w:t>Eligible scan succeeds but no event is generated/delivered; wrong user receives event; duplicate points/event; rejected scan emits success event; privacy-sensitive data sent downstream.</w:t>
            </w:r>
          </w:p>
        </w:tc>
        <w:tc>
          <w:tcPr>
            <w:tcW w:w="4320" w:type="dxa"/>
            <w:vAlign w:val="center"/>
          </w:tcPr>
          <w:p w14:paraId="0A4EDD42" w14:textId="77777777" w:rsidR="00095DD3" w:rsidRPr="00741845" w:rsidRDefault="00000000">
            <w:pPr>
              <w:spacing w:after="0"/>
              <w:rPr>
                <w:rFonts w:hint="eastAsia"/>
                <w:sz w:val="22"/>
              </w:rPr>
            </w:pPr>
            <w:r w:rsidRPr="00741845">
              <w:rPr>
                <w:sz w:val="22"/>
              </w:rPr>
              <w:t>Customer trust, incorrect engagement, reward integrity, privacy/compliance.</w:t>
            </w:r>
          </w:p>
        </w:tc>
      </w:tr>
      <w:tr w:rsidR="00095DD3" w:rsidRPr="00741845" w14:paraId="5B0003A0" w14:textId="77777777">
        <w:trPr>
          <w:jc w:val="center"/>
        </w:trPr>
        <w:tc>
          <w:tcPr>
            <w:tcW w:w="1440" w:type="dxa"/>
            <w:vAlign w:val="center"/>
          </w:tcPr>
          <w:p w14:paraId="020AE5B8" w14:textId="77777777" w:rsidR="00095DD3" w:rsidRPr="00741845" w:rsidRDefault="00000000">
            <w:pPr>
              <w:spacing w:after="0"/>
              <w:rPr>
                <w:rFonts w:hint="eastAsia"/>
                <w:sz w:val="22"/>
              </w:rPr>
            </w:pPr>
            <w:r w:rsidRPr="00741845">
              <w:rPr>
                <w:sz w:val="22"/>
              </w:rPr>
              <w:t>P1 / High</w:t>
            </w:r>
          </w:p>
        </w:tc>
        <w:tc>
          <w:tcPr>
            <w:tcW w:w="4464" w:type="dxa"/>
            <w:vAlign w:val="center"/>
          </w:tcPr>
          <w:p w14:paraId="771B8208" w14:textId="77777777" w:rsidR="00095DD3" w:rsidRPr="00741845" w:rsidRDefault="00000000">
            <w:pPr>
              <w:spacing w:after="0"/>
              <w:rPr>
                <w:rFonts w:hint="eastAsia"/>
                <w:sz w:val="22"/>
              </w:rPr>
            </w:pPr>
            <w:r w:rsidRPr="00741845">
              <w:rPr>
                <w:sz w:val="22"/>
              </w:rPr>
              <w:t>Affected market/platform configuration, offline/retry recovery, identity switch, event delayed beyond agreed SLA, capped scans, redemption/history regression.</w:t>
            </w:r>
          </w:p>
        </w:tc>
        <w:tc>
          <w:tcPr>
            <w:tcW w:w="4320" w:type="dxa"/>
            <w:vAlign w:val="center"/>
          </w:tcPr>
          <w:p w14:paraId="755863F7" w14:textId="77777777" w:rsidR="00095DD3" w:rsidRPr="00741845" w:rsidRDefault="00000000">
            <w:pPr>
              <w:spacing w:after="0"/>
              <w:rPr>
                <w:rFonts w:hint="eastAsia"/>
                <w:sz w:val="22"/>
              </w:rPr>
            </w:pPr>
            <w:r w:rsidRPr="00741845">
              <w:rPr>
                <w:sz w:val="22"/>
              </w:rPr>
              <w:t>Likely to affect meaningful journeys or market-specific users.</w:t>
            </w:r>
          </w:p>
        </w:tc>
      </w:tr>
      <w:tr w:rsidR="00095DD3" w:rsidRPr="00741845" w14:paraId="2AD43BD4" w14:textId="77777777">
        <w:trPr>
          <w:jc w:val="center"/>
        </w:trPr>
        <w:tc>
          <w:tcPr>
            <w:tcW w:w="1440" w:type="dxa"/>
            <w:vAlign w:val="center"/>
          </w:tcPr>
          <w:p w14:paraId="2A97E592" w14:textId="77777777" w:rsidR="00095DD3" w:rsidRPr="00741845" w:rsidRDefault="00000000">
            <w:pPr>
              <w:spacing w:after="0"/>
              <w:rPr>
                <w:rFonts w:hint="eastAsia"/>
                <w:sz w:val="22"/>
              </w:rPr>
            </w:pPr>
            <w:r w:rsidRPr="00741845">
              <w:rPr>
                <w:sz w:val="22"/>
              </w:rPr>
              <w:t>P2 / Medium</w:t>
            </w:r>
          </w:p>
        </w:tc>
        <w:tc>
          <w:tcPr>
            <w:tcW w:w="4464" w:type="dxa"/>
            <w:vAlign w:val="center"/>
          </w:tcPr>
          <w:p w14:paraId="204EE0B7" w14:textId="77777777" w:rsidR="00095DD3" w:rsidRPr="00741845" w:rsidRDefault="00000000">
            <w:pPr>
              <w:spacing w:after="0"/>
              <w:rPr>
                <w:rFonts w:hint="eastAsia"/>
                <w:sz w:val="22"/>
              </w:rPr>
            </w:pPr>
            <w:r w:rsidRPr="00741845">
              <w:rPr>
                <w:sz w:val="22"/>
              </w:rPr>
              <w:t>Background/foreground recovery, less common device/OS combinations, analytics metadata differences that do not affect core outcomes.</w:t>
            </w:r>
          </w:p>
        </w:tc>
        <w:tc>
          <w:tcPr>
            <w:tcW w:w="4320" w:type="dxa"/>
            <w:vAlign w:val="center"/>
          </w:tcPr>
          <w:p w14:paraId="0D0F9BAF" w14:textId="77777777" w:rsidR="00095DD3" w:rsidRPr="00741845" w:rsidRDefault="00000000">
            <w:pPr>
              <w:spacing w:after="0"/>
              <w:rPr>
                <w:rFonts w:hint="eastAsia"/>
                <w:sz w:val="22"/>
              </w:rPr>
            </w:pPr>
            <w:r w:rsidRPr="00741845">
              <w:rPr>
                <w:sz w:val="22"/>
              </w:rPr>
              <w:t>Important resilience/coverage, but lower direct impact if core transaction is correct.</w:t>
            </w:r>
          </w:p>
        </w:tc>
      </w:tr>
      <w:tr w:rsidR="00095DD3" w:rsidRPr="00741845" w14:paraId="28000A35" w14:textId="77777777">
        <w:trPr>
          <w:jc w:val="center"/>
        </w:trPr>
        <w:tc>
          <w:tcPr>
            <w:tcW w:w="1440" w:type="dxa"/>
            <w:vAlign w:val="center"/>
          </w:tcPr>
          <w:p w14:paraId="2B07F0C9" w14:textId="77777777" w:rsidR="00095DD3" w:rsidRPr="00741845" w:rsidRDefault="00000000">
            <w:pPr>
              <w:spacing w:after="0"/>
              <w:rPr>
                <w:rFonts w:hint="eastAsia"/>
                <w:sz w:val="22"/>
              </w:rPr>
            </w:pPr>
            <w:r w:rsidRPr="00741845">
              <w:rPr>
                <w:sz w:val="22"/>
              </w:rPr>
              <w:t>P3 / Low</w:t>
            </w:r>
          </w:p>
        </w:tc>
        <w:tc>
          <w:tcPr>
            <w:tcW w:w="4464" w:type="dxa"/>
            <w:vAlign w:val="center"/>
          </w:tcPr>
          <w:p w14:paraId="6AAD0E68" w14:textId="77777777" w:rsidR="00095DD3" w:rsidRPr="00741845" w:rsidRDefault="00000000">
            <w:pPr>
              <w:spacing w:after="0"/>
              <w:rPr>
                <w:rFonts w:hint="eastAsia"/>
                <w:sz w:val="22"/>
              </w:rPr>
            </w:pPr>
            <w:r w:rsidRPr="00741845">
              <w:rPr>
                <w:sz w:val="22"/>
              </w:rPr>
              <w:t>Non-functional event metadata with no routing, identity, privacy, or reporting impact.</w:t>
            </w:r>
          </w:p>
        </w:tc>
        <w:tc>
          <w:tcPr>
            <w:tcW w:w="4320" w:type="dxa"/>
            <w:vAlign w:val="center"/>
          </w:tcPr>
          <w:p w14:paraId="0C0E9F40" w14:textId="77777777" w:rsidR="00095DD3" w:rsidRPr="00741845" w:rsidRDefault="00000000">
            <w:pPr>
              <w:spacing w:after="0"/>
              <w:rPr>
                <w:rFonts w:hint="eastAsia"/>
                <w:sz w:val="22"/>
              </w:rPr>
            </w:pPr>
            <w:r w:rsidRPr="00741845">
              <w:rPr>
                <w:sz w:val="22"/>
              </w:rPr>
              <w:t>Can follow after core correctness and release risk are controlled.</w:t>
            </w:r>
          </w:p>
        </w:tc>
      </w:tr>
    </w:tbl>
    <w:p w14:paraId="24945053" w14:textId="77777777" w:rsidR="00095DD3" w:rsidRDefault="00095DD3">
      <w:pPr>
        <w:rPr>
          <w:rFonts w:hint="eastAsia"/>
        </w:rPr>
      </w:pPr>
    </w:p>
    <w:p w14:paraId="68DA350D" w14:textId="77777777" w:rsidR="00095DD3" w:rsidRPr="00741845" w:rsidRDefault="00000000">
      <w:pPr>
        <w:pStyle w:val="Heading3"/>
        <w:rPr>
          <w:sz w:val="24"/>
          <w:szCs w:val="24"/>
        </w:rPr>
      </w:pPr>
      <w:r w:rsidRPr="00741845">
        <w:rPr>
          <w:sz w:val="24"/>
          <w:szCs w:val="24"/>
        </w:rPr>
        <w:t>Assumptions and questions to clarify</w:t>
      </w:r>
    </w:p>
    <w:p w14:paraId="163216B5" w14:textId="77777777" w:rsidR="00095DD3" w:rsidRPr="00741845" w:rsidRDefault="00000000">
      <w:pPr>
        <w:pStyle w:val="ListBullet"/>
        <w:rPr>
          <w:rFonts w:hint="eastAsia"/>
          <w:sz w:val="20"/>
          <w:szCs w:val="20"/>
        </w:rPr>
      </w:pPr>
      <w:r w:rsidRPr="00741845">
        <w:rPr>
          <w:sz w:val="20"/>
          <w:szCs w:val="20"/>
        </w:rPr>
        <w:t>Does “Scan Completed” mean a client-side log, backend-accepted scan, or the canonical event emitted after backend validation?</w:t>
      </w:r>
    </w:p>
    <w:p w14:paraId="1A9DCF36" w14:textId="77777777" w:rsidR="00095DD3" w:rsidRPr="00741845" w:rsidRDefault="00000000">
      <w:pPr>
        <w:pStyle w:val="ListBullet"/>
        <w:rPr>
          <w:rFonts w:hint="eastAsia"/>
          <w:sz w:val="20"/>
          <w:szCs w:val="20"/>
        </w:rPr>
      </w:pPr>
      <w:r w:rsidRPr="00741845">
        <w:rPr>
          <w:sz w:val="20"/>
          <w:szCs w:val="20"/>
        </w:rPr>
        <w:t>What is the agreed event-delivery SLA, and is delivery at-least-once with downstream deduplication or another guarantee?</w:t>
      </w:r>
    </w:p>
    <w:p w14:paraId="3322F999" w14:textId="77777777" w:rsidR="00095DD3" w:rsidRPr="00741845" w:rsidRDefault="00000000">
      <w:pPr>
        <w:pStyle w:val="ListBullet"/>
        <w:rPr>
          <w:rFonts w:hint="eastAsia"/>
          <w:sz w:val="20"/>
          <w:szCs w:val="20"/>
        </w:rPr>
      </w:pPr>
      <w:r w:rsidRPr="00741845">
        <w:rPr>
          <w:sz w:val="20"/>
          <w:szCs w:val="20"/>
        </w:rPr>
        <w:t>Which fields are required for routing and message eligibility? How are anonymous, logged-in, and merged identities handled?</w:t>
      </w:r>
    </w:p>
    <w:p w14:paraId="5FCE3826" w14:textId="77777777" w:rsidR="00095DD3" w:rsidRPr="00741845" w:rsidRDefault="00000000">
      <w:pPr>
        <w:pStyle w:val="ListBullet"/>
        <w:rPr>
          <w:rFonts w:hint="eastAsia"/>
          <w:sz w:val="20"/>
          <w:szCs w:val="20"/>
        </w:rPr>
      </w:pPr>
      <w:r w:rsidRPr="00741845">
        <w:rPr>
          <w:sz w:val="20"/>
          <w:szCs w:val="20"/>
        </w:rPr>
        <w:t>Do market rules, consent settings, locale, product eligibility, or campaign configuration intentionally suppress messages?</w:t>
      </w:r>
    </w:p>
    <w:p w14:paraId="054CF448" w14:textId="77777777" w:rsidR="00095DD3" w:rsidRPr="00741845" w:rsidRDefault="00000000">
      <w:pPr>
        <w:pStyle w:val="ListBullet"/>
        <w:rPr>
          <w:rFonts w:hint="eastAsia"/>
          <w:sz w:val="20"/>
          <w:szCs w:val="20"/>
        </w:rPr>
      </w:pPr>
      <w:r w:rsidRPr="00741845">
        <w:rPr>
          <w:sz w:val="20"/>
          <w:szCs w:val="20"/>
        </w:rPr>
        <w:t>What is the cap definition (per product, day, user, or campaign), and what response/event is expected when the cap is reached?</w:t>
      </w:r>
    </w:p>
    <w:p w14:paraId="744425E6" w14:textId="77777777" w:rsidR="00095DD3" w:rsidRPr="00741845" w:rsidRDefault="00000000">
      <w:pPr>
        <w:pStyle w:val="ListBullet"/>
        <w:rPr>
          <w:rFonts w:hint="eastAsia"/>
          <w:sz w:val="20"/>
          <w:szCs w:val="20"/>
        </w:rPr>
      </w:pPr>
      <w:r w:rsidRPr="00741845">
        <w:rPr>
          <w:sz w:val="20"/>
          <w:szCs w:val="20"/>
        </w:rPr>
        <w:lastRenderedPageBreak/>
        <w:t>Which logs and dashboards can QA access, and what is the safe process for investigating production examples without exposing personal data?</w:t>
      </w:r>
    </w:p>
    <w:p w14:paraId="756EEE26" w14:textId="77777777" w:rsidR="00095DD3" w:rsidRDefault="00000000">
      <w:pPr>
        <w:pStyle w:val="Heading2"/>
      </w:pPr>
      <w:r>
        <w:t xml:space="preserve">A2. </w:t>
      </w:r>
      <w:r w:rsidRPr="00741845">
        <w:rPr>
          <w:sz w:val="28"/>
          <w:szCs w:val="28"/>
        </w:rPr>
        <w:t>Manual scenario matrix</w:t>
      </w:r>
    </w:p>
    <w:p w14:paraId="3BB322EA" w14:textId="77777777" w:rsidR="00095DD3" w:rsidRPr="00741845" w:rsidRDefault="00000000">
      <w:pPr>
        <w:rPr>
          <w:rFonts w:hint="eastAsia"/>
          <w:sz w:val="22"/>
        </w:rPr>
      </w:pPr>
      <w:r w:rsidRPr="00741845">
        <w:rPr>
          <w:sz w:val="22"/>
        </w:rPr>
        <w:t>The matrix below is intentionally risk-based rather than exhaustive. Market A and Market B represent two configured markets; the actual country names, code rules, consent rules, and campaign settings should be confirmed with Product.</w:t>
      </w:r>
    </w:p>
    <w:tbl>
      <w:tblPr>
        <w:tblStyle w:val="TableGrid"/>
        <w:tblW w:w="0" w:type="auto"/>
        <w:jc w:val="center"/>
        <w:tblLook w:val="04A0" w:firstRow="1" w:lastRow="0" w:firstColumn="1" w:lastColumn="0" w:noHBand="0" w:noVBand="1"/>
      </w:tblPr>
      <w:tblGrid>
        <w:gridCol w:w="557"/>
        <w:gridCol w:w="2097"/>
        <w:gridCol w:w="1654"/>
        <w:gridCol w:w="1971"/>
        <w:gridCol w:w="2504"/>
        <w:gridCol w:w="548"/>
        <w:gridCol w:w="1109"/>
      </w:tblGrid>
      <w:tr w:rsidR="00095DD3" w14:paraId="1C8D405B" w14:textId="77777777">
        <w:trPr>
          <w:jc w:val="center"/>
        </w:trPr>
        <w:tc>
          <w:tcPr>
            <w:tcW w:w="605" w:type="dxa"/>
            <w:shd w:val="clear" w:color="auto" w:fill="D9EAF7"/>
            <w:vAlign w:val="center"/>
          </w:tcPr>
          <w:p w14:paraId="624F2F44" w14:textId="77777777" w:rsidR="00095DD3" w:rsidRPr="00741845" w:rsidRDefault="00000000">
            <w:pPr>
              <w:spacing w:after="0"/>
              <w:rPr>
                <w:rFonts w:hint="eastAsia"/>
                <w:sz w:val="22"/>
              </w:rPr>
            </w:pPr>
            <w:r w:rsidRPr="00741845">
              <w:rPr>
                <w:b/>
                <w:sz w:val="22"/>
              </w:rPr>
              <w:t>ID</w:t>
            </w:r>
          </w:p>
        </w:tc>
        <w:tc>
          <w:tcPr>
            <w:tcW w:w="1440" w:type="dxa"/>
            <w:shd w:val="clear" w:color="auto" w:fill="D9EAF7"/>
            <w:vAlign w:val="center"/>
          </w:tcPr>
          <w:p w14:paraId="12D52FC1" w14:textId="77777777" w:rsidR="00095DD3" w:rsidRPr="00741845" w:rsidRDefault="00000000">
            <w:pPr>
              <w:spacing w:after="0"/>
              <w:rPr>
                <w:rFonts w:hint="eastAsia"/>
                <w:sz w:val="22"/>
              </w:rPr>
            </w:pPr>
            <w:r w:rsidRPr="00741845">
              <w:rPr>
                <w:b/>
                <w:sz w:val="22"/>
              </w:rPr>
              <w:t>Scenario</w:t>
            </w:r>
          </w:p>
        </w:tc>
        <w:tc>
          <w:tcPr>
            <w:tcW w:w="1800" w:type="dxa"/>
            <w:shd w:val="clear" w:color="auto" w:fill="D9EAF7"/>
            <w:vAlign w:val="center"/>
          </w:tcPr>
          <w:p w14:paraId="1795AFBF" w14:textId="77777777" w:rsidR="00095DD3" w:rsidRPr="00741845" w:rsidRDefault="00000000">
            <w:pPr>
              <w:spacing w:after="0"/>
              <w:rPr>
                <w:rFonts w:hint="eastAsia"/>
                <w:sz w:val="22"/>
              </w:rPr>
            </w:pPr>
            <w:r w:rsidRPr="00741845">
              <w:rPr>
                <w:b/>
                <w:sz w:val="22"/>
              </w:rPr>
              <w:t>Preconditions / data</w:t>
            </w:r>
          </w:p>
        </w:tc>
        <w:tc>
          <w:tcPr>
            <w:tcW w:w="1944" w:type="dxa"/>
            <w:shd w:val="clear" w:color="auto" w:fill="D9EAF7"/>
            <w:vAlign w:val="center"/>
          </w:tcPr>
          <w:p w14:paraId="6483E171" w14:textId="77777777" w:rsidR="00095DD3" w:rsidRPr="00741845" w:rsidRDefault="00000000">
            <w:pPr>
              <w:spacing w:after="0"/>
              <w:rPr>
                <w:rFonts w:hint="eastAsia"/>
                <w:sz w:val="22"/>
              </w:rPr>
            </w:pPr>
            <w:r w:rsidRPr="00741845">
              <w:rPr>
                <w:b/>
                <w:sz w:val="22"/>
              </w:rPr>
              <w:t>Approach</w:t>
            </w:r>
          </w:p>
        </w:tc>
        <w:tc>
          <w:tcPr>
            <w:tcW w:w="2880" w:type="dxa"/>
            <w:shd w:val="clear" w:color="auto" w:fill="D9EAF7"/>
            <w:vAlign w:val="center"/>
          </w:tcPr>
          <w:p w14:paraId="326C8897" w14:textId="77777777" w:rsidR="00095DD3" w:rsidRPr="00741845" w:rsidRDefault="00000000">
            <w:pPr>
              <w:spacing w:after="0"/>
              <w:rPr>
                <w:rFonts w:hint="eastAsia"/>
                <w:sz w:val="22"/>
              </w:rPr>
            </w:pPr>
            <w:r w:rsidRPr="00741845">
              <w:rPr>
                <w:b/>
                <w:sz w:val="22"/>
              </w:rPr>
              <w:t>Expected result</w:t>
            </w:r>
          </w:p>
        </w:tc>
        <w:tc>
          <w:tcPr>
            <w:tcW w:w="648" w:type="dxa"/>
            <w:shd w:val="clear" w:color="auto" w:fill="D9EAF7"/>
            <w:vAlign w:val="center"/>
          </w:tcPr>
          <w:p w14:paraId="08C0C8D9" w14:textId="77777777" w:rsidR="00095DD3" w:rsidRPr="00741845" w:rsidRDefault="00000000">
            <w:pPr>
              <w:spacing w:after="0"/>
              <w:rPr>
                <w:rFonts w:hint="eastAsia"/>
                <w:sz w:val="22"/>
              </w:rPr>
            </w:pPr>
            <w:r w:rsidRPr="00741845">
              <w:rPr>
                <w:b/>
                <w:sz w:val="22"/>
              </w:rPr>
              <w:t>Prio</w:t>
            </w:r>
          </w:p>
        </w:tc>
        <w:tc>
          <w:tcPr>
            <w:tcW w:w="1152" w:type="dxa"/>
            <w:shd w:val="clear" w:color="auto" w:fill="D9EAF7"/>
            <w:vAlign w:val="center"/>
          </w:tcPr>
          <w:p w14:paraId="66E5E4F4" w14:textId="77777777" w:rsidR="00095DD3" w:rsidRPr="00741845" w:rsidRDefault="00000000">
            <w:pPr>
              <w:spacing w:after="0"/>
              <w:rPr>
                <w:rFonts w:hint="eastAsia"/>
                <w:sz w:val="22"/>
              </w:rPr>
            </w:pPr>
            <w:r w:rsidRPr="00741845">
              <w:rPr>
                <w:b/>
                <w:sz w:val="22"/>
              </w:rPr>
              <w:t>Layer</w:t>
            </w:r>
          </w:p>
        </w:tc>
      </w:tr>
      <w:tr w:rsidR="00095DD3" w14:paraId="0D7F386F" w14:textId="77777777">
        <w:trPr>
          <w:jc w:val="center"/>
        </w:trPr>
        <w:tc>
          <w:tcPr>
            <w:tcW w:w="605" w:type="dxa"/>
            <w:vAlign w:val="center"/>
          </w:tcPr>
          <w:p w14:paraId="71EAA31F" w14:textId="77777777" w:rsidR="00095DD3" w:rsidRPr="00741845" w:rsidRDefault="00000000">
            <w:pPr>
              <w:spacing w:after="0"/>
              <w:rPr>
                <w:rFonts w:hint="eastAsia"/>
                <w:sz w:val="22"/>
              </w:rPr>
            </w:pPr>
            <w:r w:rsidRPr="00741845">
              <w:rPr>
                <w:sz w:val="22"/>
              </w:rPr>
              <w:t>M01</w:t>
            </w:r>
          </w:p>
        </w:tc>
        <w:tc>
          <w:tcPr>
            <w:tcW w:w="1440" w:type="dxa"/>
            <w:vAlign w:val="center"/>
          </w:tcPr>
          <w:p w14:paraId="5180C1B7" w14:textId="77777777" w:rsidR="00095DD3" w:rsidRPr="00741845" w:rsidRDefault="00000000">
            <w:pPr>
              <w:spacing w:after="0"/>
              <w:rPr>
                <w:rFonts w:hint="eastAsia"/>
                <w:sz w:val="22"/>
              </w:rPr>
            </w:pPr>
            <w:r w:rsidRPr="00741845">
              <w:rPr>
                <w:sz w:val="22"/>
              </w:rPr>
              <w:t>Eligible scan — existing user</w:t>
            </w:r>
          </w:p>
        </w:tc>
        <w:tc>
          <w:tcPr>
            <w:tcW w:w="1800" w:type="dxa"/>
            <w:vAlign w:val="center"/>
          </w:tcPr>
          <w:p w14:paraId="53946138" w14:textId="77777777" w:rsidR="00095DD3" w:rsidRPr="00741845" w:rsidRDefault="00000000">
            <w:pPr>
              <w:spacing w:after="0"/>
              <w:rPr>
                <w:rFonts w:hint="eastAsia"/>
                <w:sz w:val="22"/>
              </w:rPr>
            </w:pPr>
            <w:r w:rsidRPr="00741845">
              <w:rPr>
                <w:sz w:val="22"/>
              </w:rPr>
              <w:t>Existing active account; eligible code; Market A</w:t>
            </w:r>
          </w:p>
        </w:tc>
        <w:tc>
          <w:tcPr>
            <w:tcW w:w="1944" w:type="dxa"/>
            <w:vAlign w:val="center"/>
          </w:tcPr>
          <w:p w14:paraId="7E629614" w14:textId="77777777" w:rsidR="00095DD3" w:rsidRPr="00741845" w:rsidRDefault="00000000">
            <w:pPr>
              <w:spacing w:after="0"/>
              <w:rPr>
                <w:rFonts w:hint="eastAsia"/>
                <w:sz w:val="22"/>
              </w:rPr>
            </w:pPr>
            <w:r w:rsidRPr="00741845">
              <w:rPr>
                <w:sz w:val="22"/>
              </w:rPr>
              <w:t>Scan once; verify backend transaction, points, history and event trace.</w:t>
            </w:r>
          </w:p>
        </w:tc>
        <w:tc>
          <w:tcPr>
            <w:tcW w:w="2880" w:type="dxa"/>
            <w:vAlign w:val="center"/>
          </w:tcPr>
          <w:p w14:paraId="27247D52" w14:textId="77777777" w:rsidR="00095DD3" w:rsidRPr="00741845" w:rsidRDefault="00000000">
            <w:pPr>
              <w:spacing w:after="0"/>
              <w:rPr>
                <w:rFonts w:hint="eastAsia"/>
                <w:sz w:val="22"/>
              </w:rPr>
            </w:pPr>
            <w:r w:rsidRPr="00741845">
              <w:rPr>
                <w:sz w:val="22"/>
              </w:rPr>
              <w:t>One accepted scan, correct points/history, one correctly associated success event and expected message eligibility.</w:t>
            </w:r>
          </w:p>
        </w:tc>
        <w:tc>
          <w:tcPr>
            <w:tcW w:w="648" w:type="dxa"/>
            <w:vAlign w:val="center"/>
          </w:tcPr>
          <w:p w14:paraId="3DE8769A" w14:textId="77777777" w:rsidR="00095DD3" w:rsidRPr="00741845" w:rsidRDefault="00000000">
            <w:pPr>
              <w:spacing w:after="0"/>
              <w:rPr>
                <w:rFonts w:hint="eastAsia"/>
                <w:sz w:val="22"/>
              </w:rPr>
            </w:pPr>
            <w:r w:rsidRPr="00741845">
              <w:rPr>
                <w:sz w:val="22"/>
              </w:rPr>
              <w:t>P0</w:t>
            </w:r>
          </w:p>
        </w:tc>
        <w:tc>
          <w:tcPr>
            <w:tcW w:w="1152" w:type="dxa"/>
            <w:vAlign w:val="center"/>
          </w:tcPr>
          <w:p w14:paraId="1A1AB42F" w14:textId="77777777" w:rsidR="00095DD3" w:rsidRPr="00741845" w:rsidRDefault="00000000">
            <w:pPr>
              <w:spacing w:after="0"/>
              <w:rPr>
                <w:rFonts w:hint="eastAsia"/>
                <w:sz w:val="22"/>
              </w:rPr>
            </w:pPr>
            <w:r w:rsidRPr="00741845">
              <w:rPr>
                <w:sz w:val="22"/>
              </w:rPr>
              <w:t>UI + API + integration</w:t>
            </w:r>
          </w:p>
        </w:tc>
      </w:tr>
      <w:tr w:rsidR="00095DD3" w14:paraId="10219412" w14:textId="77777777">
        <w:trPr>
          <w:jc w:val="center"/>
        </w:trPr>
        <w:tc>
          <w:tcPr>
            <w:tcW w:w="605" w:type="dxa"/>
            <w:vAlign w:val="center"/>
          </w:tcPr>
          <w:p w14:paraId="64A4A721" w14:textId="77777777" w:rsidR="00095DD3" w:rsidRPr="00741845" w:rsidRDefault="00000000">
            <w:pPr>
              <w:spacing w:after="0"/>
              <w:rPr>
                <w:rFonts w:hint="eastAsia"/>
                <w:sz w:val="22"/>
              </w:rPr>
            </w:pPr>
            <w:r w:rsidRPr="00741845">
              <w:rPr>
                <w:sz w:val="22"/>
              </w:rPr>
              <w:t>M02</w:t>
            </w:r>
          </w:p>
        </w:tc>
        <w:tc>
          <w:tcPr>
            <w:tcW w:w="1440" w:type="dxa"/>
            <w:vAlign w:val="center"/>
          </w:tcPr>
          <w:p w14:paraId="1BAC8EA8" w14:textId="77777777" w:rsidR="00095DD3" w:rsidRPr="00741845" w:rsidRDefault="00000000">
            <w:pPr>
              <w:spacing w:after="0"/>
              <w:rPr>
                <w:rFonts w:hint="eastAsia"/>
                <w:sz w:val="22"/>
              </w:rPr>
            </w:pPr>
            <w:r w:rsidRPr="00741845">
              <w:rPr>
                <w:sz w:val="22"/>
              </w:rPr>
              <w:t>Eligible scan — new user</w:t>
            </w:r>
          </w:p>
        </w:tc>
        <w:tc>
          <w:tcPr>
            <w:tcW w:w="1800" w:type="dxa"/>
            <w:vAlign w:val="center"/>
          </w:tcPr>
          <w:p w14:paraId="45E98B90" w14:textId="77777777" w:rsidR="00095DD3" w:rsidRPr="00741845" w:rsidRDefault="00000000">
            <w:pPr>
              <w:spacing w:after="0"/>
              <w:rPr>
                <w:rFonts w:hint="eastAsia"/>
                <w:sz w:val="22"/>
              </w:rPr>
            </w:pPr>
            <w:r w:rsidRPr="00741845">
              <w:rPr>
                <w:sz w:val="22"/>
              </w:rPr>
              <w:t>Newly registered/verified account; Market A</w:t>
            </w:r>
          </w:p>
        </w:tc>
        <w:tc>
          <w:tcPr>
            <w:tcW w:w="1944" w:type="dxa"/>
            <w:vAlign w:val="center"/>
          </w:tcPr>
          <w:p w14:paraId="2B9BE68F" w14:textId="77777777" w:rsidR="00095DD3" w:rsidRPr="00741845" w:rsidRDefault="00000000">
            <w:pPr>
              <w:spacing w:after="0"/>
              <w:rPr>
                <w:rFonts w:hint="eastAsia"/>
                <w:sz w:val="22"/>
              </w:rPr>
            </w:pPr>
            <w:r w:rsidRPr="00741845">
              <w:rPr>
                <w:sz w:val="22"/>
              </w:rPr>
              <w:t>Register, sign in, scan eligible code and trace identity through destination.</w:t>
            </w:r>
          </w:p>
        </w:tc>
        <w:tc>
          <w:tcPr>
            <w:tcW w:w="2880" w:type="dxa"/>
            <w:vAlign w:val="center"/>
          </w:tcPr>
          <w:p w14:paraId="16E8CE39" w14:textId="77777777" w:rsidR="00095DD3" w:rsidRPr="00741845" w:rsidRDefault="00000000">
            <w:pPr>
              <w:spacing w:after="0"/>
              <w:rPr>
                <w:rFonts w:hint="eastAsia"/>
                <w:sz w:val="22"/>
              </w:rPr>
            </w:pPr>
            <w:r w:rsidRPr="00741845">
              <w:rPr>
                <w:sz w:val="22"/>
              </w:rPr>
              <w:t>Event maps to the new account; no orphan/anonymous misassociation; one event.</w:t>
            </w:r>
          </w:p>
        </w:tc>
        <w:tc>
          <w:tcPr>
            <w:tcW w:w="648" w:type="dxa"/>
            <w:vAlign w:val="center"/>
          </w:tcPr>
          <w:p w14:paraId="7C3C251D" w14:textId="77777777" w:rsidR="00095DD3" w:rsidRPr="00741845" w:rsidRDefault="00000000">
            <w:pPr>
              <w:spacing w:after="0"/>
              <w:rPr>
                <w:rFonts w:hint="eastAsia"/>
                <w:sz w:val="22"/>
              </w:rPr>
            </w:pPr>
            <w:r w:rsidRPr="00741845">
              <w:rPr>
                <w:sz w:val="22"/>
              </w:rPr>
              <w:t>P0</w:t>
            </w:r>
          </w:p>
        </w:tc>
        <w:tc>
          <w:tcPr>
            <w:tcW w:w="1152" w:type="dxa"/>
            <w:vAlign w:val="center"/>
          </w:tcPr>
          <w:p w14:paraId="2A68C385" w14:textId="77777777" w:rsidR="00095DD3" w:rsidRPr="00741845" w:rsidRDefault="00000000">
            <w:pPr>
              <w:spacing w:after="0"/>
              <w:rPr>
                <w:rFonts w:hint="eastAsia"/>
                <w:sz w:val="22"/>
              </w:rPr>
            </w:pPr>
            <w:r w:rsidRPr="00741845">
              <w:rPr>
                <w:sz w:val="22"/>
              </w:rPr>
              <w:t>UI + API + identity</w:t>
            </w:r>
          </w:p>
        </w:tc>
      </w:tr>
      <w:tr w:rsidR="00095DD3" w14:paraId="5113057C" w14:textId="77777777">
        <w:trPr>
          <w:jc w:val="center"/>
        </w:trPr>
        <w:tc>
          <w:tcPr>
            <w:tcW w:w="605" w:type="dxa"/>
            <w:vAlign w:val="center"/>
          </w:tcPr>
          <w:p w14:paraId="733A2657" w14:textId="77777777" w:rsidR="00095DD3" w:rsidRPr="00741845" w:rsidRDefault="00000000">
            <w:pPr>
              <w:spacing w:after="0"/>
              <w:rPr>
                <w:rFonts w:hint="eastAsia"/>
                <w:sz w:val="22"/>
              </w:rPr>
            </w:pPr>
            <w:r w:rsidRPr="00741845">
              <w:rPr>
                <w:sz w:val="22"/>
              </w:rPr>
              <w:t>M03</w:t>
            </w:r>
          </w:p>
        </w:tc>
        <w:tc>
          <w:tcPr>
            <w:tcW w:w="1440" w:type="dxa"/>
            <w:vAlign w:val="center"/>
          </w:tcPr>
          <w:p w14:paraId="18DDD377" w14:textId="77777777" w:rsidR="00095DD3" w:rsidRPr="00741845" w:rsidRDefault="00000000">
            <w:pPr>
              <w:spacing w:after="0"/>
              <w:rPr>
                <w:rFonts w:hint="eastAsia"/>
                <w:sz w:val="22"/>
              </w:rPr>
            </w:pPr>
            <w:r w:rsidRPr="00741845">
              <w:rPr>
                <w:sz w:val="22"/>
              </w:rPr>
              <w:t>Invalid/unreadable code</w:t>
            </w:r>
          </w:p>
        </w:tc>
        <w:tc>
          <w:tcPr>
            <w:tcW w:w="1800" w:type="dxa"/>
            <w:vAlign w:val="center"/>
          </w:tcPr>
          <w:p w14:paraId="11063973" w14:textId="77777777" w:rsidR="00095DD3" w:rsidRPr="00741845" w:rsidRDefault="00000000">
            <w:pPr>
              <w:spacing w:after="0"/>
              <w:rPr>
                <w:rFonts w:hint="eastAsia"/>
                <w:sz w:val="22"/>
              </w:rPr>
            </w:pPr>
            <w:r w:rsidRPr="00741845">
              <w:rPr>
                <w:sz w:val="22"/>
              </w:rPr>
              <w:t>Signed-in account; invalid or damaged code</w:t>
            </w:r>
          </w:p>
        </w:tc>
        <w:tc>
          <w:tcPr>
            <w:tcW w:w="1944" w:type="dxa"/>
            <w:vAlign w:val="center"/>
          </w:tcPr>
          <w:p w14:paraId="36D6B39D" w14:textId="77777777" w:rsidR="00095DD3" w:rsidRPr="00741845" w:rsidRDefault="00000000">
            <w:pPr>
              <w:spacing w:after="0"/>
              <w:rPr>
                <w:rFonts w:hint="eastAsia"/>
                <w:sz w:val="22"/>
              </w:rPr>
            </w:pPr>
            <w:r w:rsidRPr="00741845">
              <w:rPr>
                <w:sz w:val="22"/>
              </w:rPr>
              <w:t>Scan invalid code and inspect response, history and downstream event.</w:t>
            </w:r>
          </w:p>
        </w:tc>
        <w:tc>
          <w:tcPr>
            <w:tcW w:w="2880" w:type="dxa"/>
            <w:vAlign w:val="center"/>
          </w:tcPr>
          <w:p w14:paraId="65B568C5" w14:textId="77777777" w:rsidR="00095DD3" w:rsidRPr="00741845" w:rsidRDefault="00000000">
            <w:pPr>
              <w:spacing w:after="0"/>
              <w:rPr>
                <w:rFonts w:hint="eastAsia"/>
                <w:sz w:val="22"/>
              </w:rPr>
            </w:pPr>
            <w:r w:rsidRPr="00741845">
              <w:rPr>
                <w:sz w:val="22"/>
              </w:rPr>
              <w:t>Clear validation error; no points/transaction success; no Scan Completed success event.</w:t>
            </w:r>
          </w:p>
        </w:tc>
        <w:tc>
          <w:tcPr>
            <w:tcW w:w="648" w:type="dxa"/>
            <w:vAlign w:val="center"/>
          </w:tcPr>
          <w:p w14:paraId="7B814C7E" w14:textId="77777777" w:rsidR="00095DD3" w:rsidRPr="00741845" w:rsidRDefault="00000000">
            <w:pPr>
              <w:spacing w:after="0"/>
              <w:rPr>
                <w:rFonts w:hint="eastAsia"/>
                <w:sz w:val="22"/>
              </w:rPr>
            </w:pPr>
            <w:r w:rsidRPr="00741845">
              <w:rPr>
                <w:sz w:val="22"/>
              </w:rPr>
              <w:t>P0</w:t>
            </w:r>
          </w:p>
        </w:tc>
        <w:tc>
          <w:tcPr>
            <w:tcW w:w="1152" w:type="dxa"/>
            <w:vAlign w:val="center"/>
          </w:tcPr>
          <w:p w14:paraId="2A607270" w14:textId="77777777" w:rsidR="00095DD3" w:rsidRPr="00741845" w:rsidRDefault="00000000">
            <w:pPr>
              <w:spacing w:after="0"/>
              <w:rPr>
                <w:rFonts w:hint="eastAsia"/>
                <w:sz w:val="22"/>
              </w:rPr>
            </w:pPr>
            <w:r w:rsidRPr="00741845">
              <w:rPr>
                <w:sz w:val="22"/>
              </w:rPr>
              <w:t>UI + API + event</w:t>
            </w:r>
          </w:p>
        </w:tc>
      </w:tr>
      <w:tr w:rsidR="00095DD3" w14:paraId="3F6A2C7B" w14:textId="77777777">
        <w:trPr>
          <w:jc w:val="center"/>
        </w:trPr>
        <w:tc>
          <w:tcPr>
            <w:tcW w:w="605" w:type="dxa"/>
            <w:vAlign w:val="center"/>
          </w:tcPr>
          <w:p w14:paraId="61C634DF" w14:textId="77777777" w:rsidR="00095DD3" w:rsidRPr="00741845" w:rsidRDefault="00000000">
            <w:pPr>
              <w:spacing w:after="0"/>
              <w:rPr>
                <w:rFonts w:hint="eastAsia"/>
                <w:sz w:val="22"/>
              </w:rPr>
            </w:pPr>
            <w:r w:rsidRPr="00741845">
              <w:rPr>
                <w:sz w:val="22"/>
              </w:rPr>
              <w:t>M04</w:t>
            </w:r>
          </w:p>
        </w:tc>
        <w:tc>
          <w:tcPr>
            <w:tcW w:w="1440" w:type="dxa"/>
            <w:vAlign w:val="center"/>
          </w:tcPr>
          <w:p w14:paraId="0BE72C27" w14:textId="77777777" w:rsidR="00095DD3" w:rsidRPr="00741845" w:rsidRDefault="00000000">
            <w:pPr>
              <w:spacing w:after="0"/>
              <w:rPr>
                <w:rFonts w:hint="eastAsia"/>
                <w:sz w:val="22"/>
              </w:rPr>
            </w:pPr>
            <w:r w:rsidRPr="00741845">
              <w:rPr>
                <w:sz w:val="22"/>
              </w:rPr>
              <w:t>Rejected/ineligible code</w:t>
            </w:r>
          </w:p>
        </w:tc>
        <w:tc>
          <w:tcPr>
            <w:tcW w:w="1800" w:type="dxa"/>
            <w:vAlign w:val="center"/>
          </w:tcPr>
          <w:p w14:paraId="3E957F2D" w14:textId="77777777" w:rsidR="00095DD3" w:rsidRPr="00741845" w:rsidRDefault="00000000">
            <w:pPr>
              <w:spacing w:after="0"/>
              <w:rPr>
                <w:rFonts w:hint="eastAsia"/>
                <w:sz w:val="22"/>
              </w:rPr>
            </w:pPr>
            <w:r w:rsidRPr="00741845">
              <w:rPr>
                <w:sz w:val="22"/>
              </w:rPr>
              <w:t>Code exists but fails business eligibility</w:t>
            </w:r>
          </w:p>
        </w:tc>
        <w:tc>
          <w:tcPr>
            <w:tcW w:w="1944" w:type="dxa"/>
            <w:vAlign w:val="center"/>
          </w:tcPr>
          <w:p w14:paraId="083CC53B" w14:textId="77777777" w:rsidR="00095DD3" w:rsidRPr="00741845" w:rsidRDefault="00000000">
            <w:pPr>
              <w:spacing w:after="0"/>
              <w:rPr>
                <w:rFonts w:hint="eastAsia"/>
                <w:sz w:val="22"/>
              </w:rPr>
            </w:pPr>
            <w:r w:rsidRPr="00741845">
              <w:rPr>
                <w:sz w:val="22"/>
              </w:rPr>
              <w:t>Scan the code and check rejection reason.</w:t>
            </w:r>
          </w:p>
        </w:tc>
        <w:tc>
          <w:tcPr>
            <w:tcW w:w="2880" w:type="dxa"/>
            <w:vAlign w:val="center"/>
          </w:tcPr>
          <w:p w14:paraId="1E6720C8" w14:textId="77777777" w:rsidR="00095DD3" w:rsidRPr="00741845" w:rsidRDefault="00000000">
            <w:pPr>
              <w:spacing w:after="0"/>
              <w:rPr>
                <w:rFonts w:hint="eastAsia"/>
                <w:sz w:val="22"/>
              </w:rPr>
            </w:pPr>
            <w:r w:rsidRPr="00741845">
              <w:rPr>
                <w:sz w:val="22"/>
              </w:rPr>
              <w:t>Backend rejects consistently; no success points or success event; any failure analytics event follows contract only.</w:t>
            </w:r>
          </w:p>
        </w:tc>
        <w:tc>
          <w:tcPr>
            <w:tcW w:w="648" w:type="dxa"/>
            <w:vAlign w:val="center"/>
          </w:tcPr>
          <w:p w14:paraId="756162E8" w14:textId="77777777" w:rsidR="00095DD3" w:rsidRPr="00741845" w:rsidRDefault="00000000">
            <w:pPr>
              <w:spacing w:after="0"/>
              <w:rPr>
                <w:rFonts w:hint="eastAsia"/>
                <w:sz w:val="22"/>
              </w:rPr>
            </w:pPr>
            <w:r w:rsidRPr="00741845">
              <w:rPr>
                <w:sz w:val="22"/>
              </w:rPr>
              <w:t>P0</w:t>
            </w:r>
          </w:p>
        </w:tc>
        <w:tc>
          <w:tcPr>
            <w:tcW w:w="1152" w:type="dxa"/>
            <w:vAlign w:val="center"/>
          </w:tcPr>
          <w:p w14:paraId="341C5EB6" w14:textId="77777777" w:rsidR="00095DD3" w:rsidRPr="00741845" w:rsidRDefault="00000000">
            <w:pPr>
              <w:spacing w:after="0"/>
              <w:rPr>
                <w:rFonts w:hint="eastAsia"/>
                <w:sz w:val="22"/>
              </w:rPr>
            </w:pPr>
            <w:r w:rsidRPr="00741845">
              <w:rPr>
                <w:sz w:val="22"/>
              </w:rPr>
              <w:t>API + business rules</w:t>
            </w:r>
          </w:p>
        </w:tc>
      </w:tr>
      <w:tr w:rsidR="00095DD3" w14:paraId="1CB3483F" w14:textId="77777777">
        <w:trPr>
          <w:jc w:val="center"/>
        </w:trPr>
        <w:tc>
          <w:tcPr>
            <w:tcW w:w="605" w:type="dxa"/>
            <w:vAlign w:val="center"/>
          </w:tcPr>
          <w:p w14:paraId="673945A5" w14:textId="77777777" w:rsidR="00095DD3" w:rsidRPr="00741845" w:rsidRDefault="00000000">
            <w:pPr>
              <w:spacing w:after="0"/>
              <w:rPr>
                <w:rFonts w:hint="eastAsia"/>
                <w:sz w:val="22"/>
              </w:rPr>
            </w:pPr>
            <w:r w:rsidRPr="00741845">
              <w:rPr>
                <w:sz w:val="22"/>
              </w:rPr>
              <w:t>M05</w:t>
            </w:r>
          </w:p>
        </w:tc>
        <w:tc>
          <w:tcPr>
            <w:tcW w:w="1440" w:type="dxa"/>
            <w:vAlign w:val="center"/>
          </w:tcPr>
          <w:p w14:paraId="1B31B86A" w14:textId="77777777" w:rsidR="00095DD3" w:rsidRPr="00741845" w:rsidRDefault="00000000">
            <w:pPr>
              <w:spacing w:after="0"/>
              <w:rPr>
                <w:rFonts w:hint="eastAsia"/>
                <w:sz w:val="22"/>
              </w:rPr>
            </w:pPr>
            <w:r w:rsidRPr="00741845">
              <w:rPr>
                <w:sz w:val="22"/>
              </w:rPr>
              <w:t>Duplicate scan</w:t>
            </w:r>
          </w:p>
        </w:tc>
        <w:tc>
          <w:tcPr>
            <w:tcW w:w="1800" w:type="dxa"/>
            <w:vAlign w:val="center"/>
          </w:tcPr>
          <w:p w14:paraId="5D7C7C71" w14:textId="77777777" w:rsidR="00095DD3" w:rsidRPr="00741845" w:rsidRDefault="00000000">
            <w:pPr>
              <w:spacing w:after="0"/>
              <w:rPr>
                <w:rFonts w:hint="eastAsia"/>
                <w:sz w:val="22"/>
              </w:rPr>
            </w:pPr>
            <w:r w:rsidRPr="00741845">
              <w:rPr>
                <w:sz w:val="22"/>
              </w:rPr>
              <w:t>Previously accepted code/account combination</w:t>
            </w:r>
          </w:p>
        </w:tc>
        <w:tc>
          <w:tcPr>
            <w:tcW w:w="1944" w:type="dxa"/>
            <w:vAlign w:val="center"/>
          </w:tcPr>
          <w:p w14:paraId="0BBEF543" w14:textId="77777777" w:rsidR="00095DD3" w:rsidRPr="00741845" w:rsidRDefault="00000000">
            <w:pPr>
              <w:spacing w:after="0"/>
              <w:rPr>
                <w:rFonts w:hint="eastAsia"/>
                <w:sz w:val="22"/>
              </w:rPr>
            </w:pPr>
            <w:r w:rsidRPr="00741845">
              <w:rPr>
                <w:sz w:val="22"/>
              </w:rPr>
              <w:t>Scan same code again; inspect transaction and event records.</w:t>
            </w:r>
          </w:p>
        </w:tc>
        <w:tc>
          <w:tcPr>
            <w:tcW w:w="2880" w:type="dxa"/>
            <w:vAlign w:val="center"/>
          </w:tcPr>
          <w:p w14:paraId="37D3C8A2" w14:textId="77777777" w:rsidR="00095DD3" w:rsidRPr="00741845" w:rsidRDefault="00000000">
            <w:pPr>
              <w:spacing w:after="0"/>
              <w:rPr>
                <w:rFonts w:hint="eastAsia"/>
                <w:sz w:val="22"/>
              </w:rPr>
            </w:pPr>
            <w:r w:rsidRPr="00741845">
              <w:rPr>
                <w:sz w:val="22"/>
              </w:rPr>
              <w:t>Duplicate policy enforced; no duplicate points; no duplicate success event unless explicitly defined by contract.</w:t>
            </w:r>
          </w:p>
        </w:tc>
        <w:tc>
          <w:tcPr>
            <w:tcW w:w="648" w:type="dxa"/>
            <w:vAlign w:val="center"/>
          </w:tcPr>
          <w:p w14:paraId="52C4B8A8" w14:textId="77777777" w:rsidR="00095DD3" w:rsidRPr="00741845" w:rsidRDefault="00000000">
            <w:pPr>
              <w:spacing w:after="0"/>
              <w:rPr>
                <w:rFonts w:hint="eastAsia"/>
                <w:sz w:val="22"/>
              </w:rPr>
            </w:pPr>
            <w:r w:rsidRPr="00741845">
              <w:rPr>
                <w:sz w:val="22"/>
              </w:rPr>
              <w:t>P0</w:t>
            </w:r>
          </w:p>
        </w:tc>
        <w:tc>
          <w:tcPr>
            <w:tcW w:w="1152" w:type="dxa"/>
            <w:vAlign w:val="center"/>
          </w:tcPr>
          <w:p w14:paraId="5FECDBA6" w14:textId="77777777" w:rsidR="00095DD3" w:rsidRPr="00741845" w:rsidRDefault="00000000">
            <w:pPr>
              <w:spacing w:after="0"/>
              <w:rPr>
                <w:rFonts w:hint="eastAsia"/>
                <w:sz w:val="22"/>
              </w:rPr>
            </w:pPr>
            <w:r w:rsidRPr="00741845">
              <w:rPr>
                <w:sz w:val="22"/>
              </w:rPr>
              <w:t>UI + API + dedupe</w:t>
            </w:r>
          </w:p>
        </w:tc>
      </w:tr>
      <w:tr w:rsidR="00095DD3" w14:paraId="05053720" w14:textId="77777777">
        <w:trPr>
          <w:jc w:val="center"/>
        </w:trPr>
        <w:tc>
          <w:tcPr>
            <w:tcW w:w="605" w:type="dxa"/>
            <w:vAlign w:val="center"/>
          </w:tcPr>
          <w:p w14:paraId="24E763AB" w14:textId="77777777" w:rsidR="00095DD3" w:rsidRPr="00741845" w:rsidRDefault="00000000">
            <w:pPr>
              <w:spacing w:after="0"/>
              <w:rPr>
                <w:rFonts w:hint="eastAsia"/>
                <w:sz w:val="22"/>
              </w:rPr>
            </w:pPr>
            <w:r w:rsidRPr="00741845">
              <w:rPr>
                <w:sz w:val="22"/>
              </w:rPr>
              <w:t>M06</w:t>
            </w:r>
          </w:p>
        </w:tc>
        <w:tc>
          <w:tcPr>
            <w:tcW w:w="1440" w:type="dxa"/>
            <w:vAlign w:val="center"/>
          </w:tcPr>
          <w:p w14:paraId="5BE7553C" w14:textId="77777777" w:rsidR="00095DD3" w:rsidRPr="00741845" w:rsidRDefault="00000000">
            <w:pPr>
              <w:spacing w:after="0"/>
              <w:rPr>
                <w:rFonts w:hint="eastAsia"/>
                <w:sz w:val="22"/>
              </w:rPr>
            </w:pPr>
            <w:r w:rsidRPr="00741845">
              <w:rPr>
                <w:sz w:val="22"/>
              </w:rPr>
              <w:t>Cap reached</w:t>
            </w:r>
          </w:p>
        </w:tc>
        <w:tc>
          <w:tcPr>
            <w:tcW w:w="1800" w:type="dxa"/>
            <w:vAlign w:val="center"/>
          </w:tcPr>
          <w:p w14:paraId="54BDCEE3" w14:textId="77777777" w:rsidR="00095DD3" w:rsidRPr="00741845" w:rsidRDefault="00000000">
            <w:pPr>
              <w:spacing w:after="0"/>
              <w:rPr>
                <w:rFonts w:hint="eastAsia"/>
                <w:sz w:val="22"/>
              </w:rPr>
            </w:pPr>
            <w:r w:rsidRPr="00741845">
              <w:rPr>
                <w:sz w:val="22"/>
              </w:rPr>
              <w:t>Account at known scan cap</w:t>
            </w:r>
          </w:p>
        </w:tc>
        <w:tc>
          <w:tcPr>
            <w:tcW w:w="1944" w:type="dxa"/>
            <w:vAlign w:val="center"/>
          </w:tcPr>
          <w:p w14:paraId="10B6D07B" w14:textId="77777777" w:rsidR="00095DD3" w:rsidRPr="00741845" w:rsidRDefault="00000000">
            <w:pPr>
              <w:spacing w:after="0"/>
              <w:rPr>
                <w:rFonts w:hint="eastAsia"/>
                <w:sz w:val="22"/>
              </w:rPr>
            </w:pPr>
            <w:r w:rsidRPr="00741845">
              <w:rPr>
                <w:sz w:val="22"/>
              </w:rPr>
              <w:t>Scan an otherwise eligible code at the cap boundary.</w:t>
            </w:r>
          </w:p>
        </w:tc>
        <w:tc>
          <w:tcPr>
            <w:tcW w:w="2880" w:type="dxa"/>
            <w:vAlign w:val="center"/>
          </w:tcPr>
          <w:p w14:paraId="5068B561" w14:textId="77777777" w:rsidR="00095DD3" w:rsidRPr="00741845" w:rsidRDefault="00000000">
            <w:pPr>
              <w:spacing w:after="0"/>
              <w:rPr>
                <w:rFonts w:hint="eastAsia"/>
                <w:sz w:val="22"/>
              </w:rPr>
            </w:pPr>
            <w:r w:rsidRPr="00741845">
              <w:rPr>
                <w:sz w:val="22"/>
              </w:rPr>
              <w:t>Cap response and UI are clear; no excess points and no success event for a rejected scan.</w:t>
            </w:r>
          </w:p>
        </w:tc>
        <w:tc>
          <w:tcPr>
            <w:tcW w:w="648" w:type="dxa"/>
            <w:vAlign w:val="center"/>
          </w:tcPr>
          <w:p w14:paraId="5C033B01" w14:textId="77777777" w:rsidR="00095DD3" w:rsidRPr="00741845" w:rsidRDefault="00000000">
            <w:pPr>
              <w:spacing w:after="0"/>
              <w:rPr>
                <w:rFonts w:hint="eastAsia"/>
                <w:sz w:val="22"/>
              </w:rPr>
            </w:pPr>
            <w:r w:rsidRPr="00741845">
              <w:rPr>
                <w:sz w:val="22"/>
              </w:rPr>
              <w:t>P1</w:t>
            </w:r>
          </w:p>
        </w:tc>
        <w:tc>
          <w:tcPr>
            <w:tcW w:w="1152" w:type="dxa"/>
            <w:vAlign w:val="center"/>
          </w:tcPr>
          <w:p w14:paraId="02FB7D5E" w14:textId="77777777" w:rsidR="00095DD3" w:rsidRPr="00741845" w:rsidRDefault="00000000">
            <w:pPr>
              <w:spacing w:after="0"/>
              <w:rPr>
                <w:rFonts w:hint="eastAsia"/>
                <w:sz w:val="22"/>
              </w:rPr>
            </w:pPr>
            <w:r w:rsidRPr="00741845">
              <w:rPr>
                <w:sz w:val="22"/>
              </w:rPr>
              <w:t>API + rules + event</w:t>
            </w:r>
          </w:p>
        </w:tc>
      </w:tr>
      <w:tr w:rsidR="00095DD3" w14:paraId="5719A76E" w14:textId="77777777">
        <w:trPr>
          <w:jc w:val="center"/>
        </w:trPr>
        <w:tc>
          <w:tcPr>
            <w:tcW w:w="605" w:type="dxa"/>
            <w:vAlign w:val="center"/>
          </w:tcPr>
          <w:p w14:paraId="34206E0A" w14:textId="77777777" w:rsidR="00095DD3" w:rsidRPr="00741845" w:rsidRDefault="00000000">
            <w:pPr>
              <w:spacing w:after="0"/>
              <w:rPr>
                <w:rFonts w:hint="eastAsia"/>
                <w:sz w:val="22"/>
              </w:rPr>
            </w:pPr>
            <w:r w:rsidRPr="00741845">
              <w:rPr>
                <w:sz w:val="22"/>
              </w:rPr>
              <w:t>M07</w:t>
            </w:r>
          </w:p>
        </w:tc>
        <w:tc>
          <w:tcPr>
            <w:tcW w:w="1440" w:type="dxa"/>
            <w:vAlign w:val="center"/>
          </w:tcPr>
          <w:p w14:paraId="5B2A54EE" w14:textId="77777777" w:rsidR="00095DD3" w:rsidRPr="00741845" w:rsidRDefault="00000000">
            <w:pPr>
              <w:spacing w:after="0"/>
              <w:rPr>
                <w:rFonts w:hint="eastAsia"/>
                <w:sz w:val="22"/>
              </w:rPr>
            </w:pPr>
            <w:r w:rsidRPr="00741845">
              <w:rPr>
                <w:sz w:val="22"/>
              </w:rPr>
              <w:t>Market B configuration</w:t>
            </w:r>
          </w:p>
        </w:tc>
        <w:tc>
          <w:tcPr>
            <w:tcW w:w="1800" w:type="dxa"/>
            <w:vAlign w:val="center"/>
          </w:tcPr>
          <w:p w14:paraId="02092138" w14:textId="77777777" w:rsidR="00095DD3" w:rsidRPr="00741845" w:rsidRDefault="00000000">
            <w:pPr>
              <w:spacing w:after="0"/>
              <w:rPr>
                <w:rFonts w:hint="eastAsia"/>
                <w:sz w:val="22"/>
              </w:rPr>
            </w:pPr>
            <w:r w:rsidRPr="00741845">
              <w:rPr>
                <w:sz w:val="22"/>
              </w:rPr>
              <w:t>Test account and eligible code configured for Market B</w:t>
            </w:r>
          </w:p>
        </w:tc>
        <w:tc>
          <w:tcPr>
            <w:tcW w:w="1944" w:type="dxa"/>
            <w:vAlign w:val="center"/>
          </w:tcPr>
          <w:p w14:paraId="334C089B" w14:textId="77777777" w:rsidR="00095DD3" w:rsidRPr="00741845" w:rsidRDefault="00000000">
            <w:pPr>
              <w:spacing w:after="0"/>
              <w:rPr>
                <w:rFonts w:hint="eastAsia"/>
                <w:sz w:val="22"/>
              </w:rPr>
            </w:pPr>
            <w:r w:rsidRPr="00741845">
              <w:rPr>
                <w:sz w:val="22"/>
              </w:rPr>
              <w:t>Repeat M01; compare market, destination and message rules.</w:t>
            </w:r>
          </w:p>
        </w:tc>
        <w:tc>
          <w:tcPr>
            <w:tcW w:w="2880" w:type="dxa"/>
            <w:vAlign w:val="center"/>
          </w:tcPr>
          <w:p w14:paraId="06F3030C" w14:textId="77777777" w:rsidR="00095DD3" w:rsidRPr="00741845" w:rsidRDefault="00000000">
            <w:pPr>
              <w:spacing w:after="0"/>
              <w:rPr>
                <w:rFonts w:hint="eastAsia"/>
                <w:sz w:val="22"/>
              </w:rPr>
            </w:pPr>
            <w:r w:rsidRPr="00741845">
              <w:rPr>
                <w:sz w:val="22"/>
              </w:rPr>
              <w:t>Market B schema/routing/config works as defined; no cross-market routing or incorrect eligibility.</w:t>
            </w:r>
          </w:p>
        </w:tc>
        <w:tc>
          <w:tcPr>
            <w:tcW w:w="648" w:type="dxa"/>
            <w:vAlign w:val="center"/>
          </w:tcPr>
          <w:p w14:paraId="33C89A95" w14:textId="77777777" w:rsidR="00095DD3" w:rsidRPr="00741845" w:rsidRDefault="00000000">
            <w:pPr>
              <w:spacing w:after="0"/>
              <w:rPr>
                <w:rFonts w:hint="eastAsia"/>
                <w:sz w:val="22"/>
              </w:rPr>
            </w:pPr>
            <w:r w:rsidRPr="00741845">
              <w:rPr>
                <w:sz w:val="22"/>
              </w:rPr>
              <w:t>P0</w:t>
            </w:r>
          </w:p>
        </w:tc>
        <w:tc>
          <w:tcPr>
            <w:tcW w:w="1152" w:type="dxa"/>
            <w:vAlign w:val="center"/>
          </w:tcPr>
          <w:p w14:paraId="31DF1AF3" w14:textId="77777777" w:rsidR="00095DD3" w:rsidRPr="00741845" w:rsidRDefault="00000000">
            <w:pPr>
              <w:spacing w:after="0"/>
              <w:rPr>
                <w:rFonts w:hint="eastAsia"/>
                <w:sz w:val="22"/>
              </w:rPr>
            </w:pPr>
            <w:r w:rsidRPr="00741845">
              <w:rPr>
                <w:sz w:val="22"/>
              </w:rPr>
              <w:t>UI + integration</w:t>
            </w:r>
          </w:p>
        </w:tc>
      </w:tr>
      <w:tr w:rsidR="00095DD3" w14:paraId="322DACEB" w14:textId="77777777">
        <w:trPr>
          <w:jc w:val="center"/>
        </w:trPr>
        <w:tc>
          <w:tcPr>
            <w:tcW w:w="605" w:type="dxa"/>
            <w:vAlign w:val="center"/>
          </w:tcPr>
          <w:p w14:paraId="0E3907EC" w14:textId="77777777" w:rsidR="00095DD3" w:rsidRPr="00741845" w:rsidRDefault="00000000">
            <w:pPr>
              <w:spacing w:after="0"/>
              <w:rPr>
                <w:rFonts w:hint="eastAsia"/>
                <w:sz w:val="22"/>
              </w:rPr>
            </w:pPr>
            <w:r w:rsidRPr="00741845">
              <w:rPr>
                <w:sz w:val="22"/>
              </w:rPr>
              <w:t>M08</w:t>
            </w:r>
          </w:p>
        </w:tc>
        <w:tc>
          <w:tcPr>
            <w:tcW w:w="1440" w:type="dxa"/>
            <w:vAlign w:val="center"/>
          </w:tcPr>
          <w:p w14:paraId="3CF19DDC" w14:textId="77777777" w:rsidR="00095DD3" w:rsidRPr="00741845" w:rsidRDefault="00000000">
            <w:pPr>
              <w:spacing w:after="0"/>
              <w:rPr>
                <w:rFonts w:hint="eastAsia"/>
                <w:sz w:val="22"/>
              </w:rPr>
            </w:pPr>
            <w:r w:rsidRPr="00741845">
              <w:rPr>
                <w:sz w:val="22"/>
              </w:rPr>
              <w:t>Android vs iOS parity</w:t>
            </w:r>
          </w:p>
        </w:tc>
        <w:tc>
          <w:tcPr>
            <w:tcW w:w="1800" w:type="dxa"/>
            <w:vAlign w:val="center"/>
          </w:tcPr>
          <w:p w14:paraId="1C41D272" w14:textId="77777777" w:rsidR="00095DD3" w:rsidRPr="00741845" w:rsidRDefault="00000000">
            <w:pPr>
              <w:spacing w:after="0"/>
              <w:rPr>
                <w:rFonts w:hint="eastAsia"/>
                <w:sz w:val="22"/>
              </w:rPr>
            </w:pPr>
            <w:r w:rsidRPr="00741845">
              <w:rPr>
                <w:sz w:val="22"/>
              </w:rPr>
              <w:t xml:space="preserve">Equivalent accounts/data; supported </w:t>
            </w:r>
            <w:r w:rsidRPr="00741845">
              <w:rPr>
                <w:sz w:val="22"/>
              </w:rPr>
              <w:lastRenderedPageBreak/>
              <w:t>OS/device versions</w:t>
            </w:r>
          </w:p>
        </w:tc>
        <w:tc>
          <w:tcPr>
            <w:tcW w:w="1944" w:type="dxa"/>
            <w:vAlign w:val="center"/>
          </w:tcPr>
          <w:p w14:paraId="24332ADE" w14:textId="77777777" w:rsidR="00095DD3" w:rsidRPr="00741845" w:rsidRDefault="00000000">
            <w:pPr>
              <w:spacing w:after="0"/>
              <w:rPr>
                <w:rFonts w:hint="eastAsia"/>
                <w:sz w:val="22"/>
              </w:rPr>
            </w:pPr>
            <w:r w:rsidRPr="00741845">
              <w:rPr>
                <w:sz w:val="22"/>
              </w:rPr>
              <w:lastRenderedPageBreak/>
              <w:t xml:space="preserve">Repeat M01 on Android and iOS; compare request </w:t>
            </w:r>
            <w:r w:rsidRPr="00741845">
              <w:rPr>
                <w:sz w:val="22"/>
              </w:rPr>
              <w:lastRenderedPageBreak/>
              <w:t>and event attributes.</w:t>
            </w:r>
          </w:p>
        </w:tc>
        <w:tc>
          <w:tcPr>
            <w:tcW w:w="2880" w:type="dxa"/>
            <w:vAlign w:val="center"/>
          </w:tcPr>
          <w:p w14:paraId="5A005D1D" w14:textId="77777777" w:rsidR="00095DD3" w:rsidRPr="00741845" w:rsidRDefault="00000000">
            <w:pPr>
              <w:spacing w:after="0"/>
              <w:rPr>
                <w:rFonts w:hint="eastAsia"/>
                <w:sz w:val="22"/>
              </w:rPr>
            </w:pPr>
            <w:r w:rsidRPr="00741845">
              <w:rPr>
                <w:sz w:val="22"/>
              </w:rPr>
              <w:lastRenderedPageBreak/>
              <w:t>Equivalent business outcome; platform field correct; no platform-</w:t>
            </w:r>
            <w:r w:rsidRPr="00741845">
              <w:rPr>
                <w:sz w:val="22"/>
              </w:rPr>
              <w:lastRenderedPageBreak/>
              <w:t>only event loss.</w:t>
            </w:r>
          </w:p>
        </w:tc>
        <w:tc>
          <w:tcPr>
            <w:tcW w:w="648" w:type="dxa"/>
            <w:vAlign w:val="center"/>
          </w:tcPr>
          <w:p w14:paraId="5B0112E6" w14:textId="77777777" w:rsidR="00095DD3" w:rsidRPr="00741845" w:rsidRDefault="00000000">
            <w:pPr>
              <w:spacing w:after="0"/>
              <w:rPr>
                <w:rFonts w:hint="eastAsia"/>
                <w:sz w:val="22"/>
              </w:rPr>
            </w:pPr>
            <w:r w:rsidRPr="00741845">
              <w:rPr>
                <w:sz w:val="22"/>
              </w:rPr>
              <w:lastRenderedPageBreak/>
              <w:t>P0</w:t>
            </w:r>
          </w:p>
        </w:tc>
        <w:tc>
          <w:tcPr>
            <w:tcW w:w="1152" w:type="dxa"/>
            <w:vAlign w:val="center"/>
          </w:tcPr>
          <w:p w14:paraId="533EFAF0" w14:textId="77777777" w:rsidR="00095DD3" w:rsidRPr="00741845" w:rsidRDefault="00000000">
            <w:pPr>
              <w:spacing w:after="0"/>
              <w:rPr>
                <w:rFonts w:hint="eastAsia"/>
                <w:sz w:val="22"/>
              </w:rPr>
            </w:pPr>
            <w:r w:rsidRPr="00741845">
              <w:rPr>
                <w:sz w:val="22"/>
              </w:rPr>
              <w:t>Mobile + API + integrati</w:t>
            </w:r>
            <w:r w:rsidRPr="00741845">
              <w:rPr>
                <w:sz w:val="22"/>
              </w:rPr>
              <w:lastRenderedPageBreak/>
              <w:t>on</w:t>
            </w:r>
          </w:p>
        </w:tc>
      </w:tr>
      <w:tr w:rsidR="00095DD3" w14:paraId="712E84EB" w14:textId="77777777">
        <w:trPr>
          <w:jc w:val="center"/>
        </w:trPr>
        <w:tc>
          <w:tcPr>
            <w:tcW w:w="605" w:type="dxa"/>
            <w:vAlign w:val="center"/>
          </w:tcPr>
          <w:p w14:paraId="1D4F8425" w14:textId="77777777" w:rsidR="00095DD3" w:rsidRPr="00741845" w:rsidRDefault="00000000">
            <w:pPr>
              <w:spacing w:after="0"/>
              <w:rPr>
                <w:rFonts w:hint="eastAsia"/>
                <w:sz w:val="22"/>
              </w:rPr>
            </w:pPr>
            <w:r w:rsidRPr="00741845">
              <w:rPr>
                <w:sz w:val="22"/>
              </w:rPr>
              <w:lastRenderedPageBreak/>
              <w:t>M09</w:t>
            </w:r>
          </w:p>
        </w:tc>
        <w:tc>
          <w:tcPr>
            <w:tcW w:w="1440" w:type="dxa"/>
            <w:vAlign w:val="center"/>
          </w:tcPr>
          <w:p w14:paraId="0E8D51F1" w14:textId="77777777" w:rsidR="00095DD3" w:rsidRPr="00741845" w:rsidRDefault="00000000">
            <w:pPr>
              <w:spacing w:after="0"/>
              <w:rPr>
                <w:rFonts w:hint="eastAsia"/>
                <w:sz w:val="22"/>
              </w:rPr>
            </w:pPr>
            <w:r w:rsidRPr="00741845">
              <w:rPr>
                <w:sz w:val="22"/>
              </w:rPr>
              <w:t>Network loss during scan</w:t>
            </w:r>
          </w:p>
        </w:tc>
        <w:tc>
          <w:tcPr>
            <w:tcW w:w="1800" w:type="dxa"/>
            <w:vAlign w:val="center"/>
          </w:tcPr>
          <w:p w14:paraId="5E8D3D80" w14:textId="77777777" w:rsidR="00095DD3" w:rsidRPr="00741845" w:rsidRDefault="00000000">
            <w:pPr>
              <w:spacing w:after="0"/>
              <w:rPr>
                <w:rFonts w:hint="eastAsia"/>
                <w:sz w:val="22"/>
              </w:rPr>
            </w:pPr>
            <w:r w:rsidRPr="00741845">
              <w:rPr>
                <w:sz w:val="22"/>
              </w:rPr>
              <w:t>Network can be interrupted safely in test environment</w:t>
            </w:r>
          </w:p>
        </w:tc>
        <w:tc>
          <w:tcPr>
            <w:tcW w:w="1944" w:type="dxa"/>
            <w:vAlign w:val="center"/>
          </w:tcPr>
          <w:p w14:paraId="6B7D451E" w14:textId="77777777" w:rsidR="00095DD3" w:rsidRPr="00741845" w:rsidRDefault="00000000">
            <w:pPr>
              <w:spacing w:after="0"/>
              <w:rPr>
                <w:rFonts w:hint="eastAsia"/>
                <w:sz w:val="22"/>
              </w:rPr>
            </w:pPr>
            <w:r w:rsidRPr="00741845">
              <w:rPr>
                <w:sz w:val="22"/>
              </w:rPr>
              <w:t>Disable network before/during submission; restore; observe retry/recovery.</w:t>
            </w:r>
          </w:p>
        </w:tc>
        <w:tc>
          <w:tcPr>
            <w:tcW w:w="2880" w:type="dxa"/>
            <w:vAlign w:val="center"/>
          </w:tcPr>
          <w:p w14:paraId="3FD18623" w14:textId="77777777" w:rsidR="00095DD3" w:rsidRPr="00741845" w:rsidRDefault="00000000">
            <w:pPr>
              <w:spacing w:after="0"/>
              <w:rPr>
                <w:rFonts w:hint="eastAsia"/>
                <w:sz w:val="22"/>
              </w:rPr>
            </w:pPr>
            <w:r w:rsidRPr="00741845">
              <w:rPr>
                <w:sz w:val="22"/>
              </w:rPr>
              <w:t>UI does not claim confirmed success prematurely; eventual single accepted transaction/event or clear failure state.</w:t>
            </w:r>
          </w:p>
        </w:tc>
        <w:tc>
          <w:tcPr>
            <w:tcW w:w="648" w:type="dxa"/>
            <w:vAlign w:val="center"/>
          </w:tcPr>
          <w:p w14:paraId="6413B877" w14:textId="77777777" w:rsidR="00095DD3" w:rsidRPr="00741845" w:rsidRDefault="00000000">
            <w:pPr>
              <w:spacing w:after="0"/>
              <w:rPr>
                <w:rFonts w:hint="eastAsia"/>
                <w:sz w:val="22"/>
              </w:rPr>
            </w:pPr>
            <w:r w:rsidRPr="00741845">
              <w:rPr>
                <w:sz w:val="22"/>
              </w:rPr>
              <w:t>P1</w:t>
            </w:r>
          </w:p>
        </w:tc>
        <w:tc>
          <w:tcPr>
            <w:tcW w:w="1152" w:type="dxa"/>
            <w:vAlign w:val="center"/>
          </w:tcPr>
          <w:p w14:paraId="63989F92" w14:textId="77777777" w:rsidR="00095DD3" w:rsidRPr="00741845" w:rsidRDefault="00000000">
            <w:pPr>
              <w:spacing w:after="0"/>
              <w:rPr>
                <w:rFonts w:hint="eastAsia"/>
                <w:sz w:val="22"/>
              </w:rPr>
            </w:pPr>
            <w:r w:rsidRPr="00741845">
              <w:rPr>
                <w:sz w:val="22"/>
              </w:rPr>
              <w:t>Mobile + API + retry</w:t>
            </w:r>
          </w:p>
        </w:tc>
      </w:tr>
      <w:tr w:rsidR="00095DD3" w14:paraId="4AD327EC" w14:textId="77777777">
        <w:trPr>
          <w:jc w:val="center"/>
        </w:trPr>
        <w:tc>
          <w:tcPr>
            <w:tcW w:w="605" w:type="dxa"/>
            <w:vAlign w:val="center"/>
          </w:tcPr>
          <w:p w14:paraId="20AE2641" w14:textId="77777777" w:rsidR="00095DD3" w:rsidRPr="00741845" w:rsidRDefault="00000000">
            <w:pPr>
              <w:spacing w:after="0"/>
              <w:rPr>
                <w:rFonts w:hint="eastAsia"/>
                <w:sz w:val="22"/>
              </w:rPr>
            </w:pPr>
            <w:r w:rsidRPr="00741845">
              <w:rPr>
                <w:sz w:val="22"/>
              </w:rPr>
              <w:t>M10</w:t>
            </w:r>
          </w:p>
        </w:tc>
        <w:tc>
          <w:tcPr>
            <w:tcW w:w="1440" w:type="dxa"/>
            <w:vAlign w:val="center"/>
          </w:tcPr>
          <w:p w14:paraId="53FE6141" w14:textId="77777777" w:rsidR="00095DD3" w:rsidRPr="00741845" w:rsidRDefault="00000000">
            <w:pPr>
              <w:spacing w:after="0"/>
              <w:rPr>
                <w:rFonts w:hint="eastAsia"/>
                <w:sz w:val="22"/>
              </w:rPr>
            </w:pPr>
            <w:r w:rsidRPr="00741845">
              <w:rPr>
                <w:sz w:val="22"/>
              </w:rPr>
              <w:t>Retry after timeout</w:t>
            </w:r>
          </w:p>
        </w:tc>
        <w:tc>
          <w:tcPr>
            <w:tcW w:w="1800" w:type="dxa"/>
            <w:vAlign w:val="center"/>
          </w:tcPr>
          <w:p w14:paraId="60E5EC0E" w14:textId="77777777" w:rsidR="00095DD3" w:rsidRPr="00741845" w:rsidRDefault="00000000">
            <w:pPr>
              <w:spacing w:after="0"/>
              <w:rPr>
                <w:rFonts w:hint="eastAsia"/>
                <w:sz w:val="22"/>
              </w:rPr>
            </w:pPr>
            <w:r w:rsidRPr="00741845">
              <w:rPr>
                <w:sz w:val="22"/>
              </w:rPr>
              <w:t>Simulate timeout after server may have accepted request</w:t>
            </w:r>
          </w:p>
        </w:tc>
        <w:tc>
          <w:tcPr>
            <w:tcW w:w="1944" w:type="dxa"/>
            <w:vAlign w:val="center"/>
          </w:tcPr>
          <w:p w14:paraId="6F9DAF12" w14:textId="77777777" w:rsidR="00095DD3" w:rsidRPr="00741845" w:rsidRDefault="00000000">
            <w:pPr>
              <w:spacing w:after="0"/>
              <w:rPr>
                <w:rFonts w:hint="eastAsia"/>
                <w:sz w:val="22"/>
              </w:rPr>
            </w:pPr>
            <w:r w:rsidRPr="00741845">
              <w:rPr>
                <w:sz w:val="22"/>
              </w:rPr>
              <w:t>Retry using the supported client flow; compare transaction/event IDs.</w:t>
            </w:r>
          </w:p>
        </w:tc>
        <w:tc>
          <w:tcPr>
            <w:tcW w:w="2880" w:type="dxa"/>
            <w:vAlign w:val="center"/>
          </w:tcPr>
          <w:p w14:paraId="0F524B84" w14:textId="77777777" w:rsidR="00095DD3" w:rsidRPr="00741845" w:rsidRDefault="00000000">
            <w:pPr>
              <w:spacing w:after="0"/>
              <w:rPr>
                <w:rFonts w:hint="eastAsia"/>
                <w:sz w:val="22"/>
              </w:rPr>
            </w:pPr>
            <w:r w:rsidRPr="00741845">
              <w:rPr>
                <w:sz w:val="22"/>
              </w:rPr>
              <w:t>Idempotency/deduplication prevents double points/events; final state is consistent.</w:t>
            </w:r>
          </w:p>
        </w:tc>
        <w:tc>
          <w:tcPr>
            <w:tcW w:w="648" w:type="dxa"/>
            <w:vAlign w:val="center"/>
          </w:tcPr>
          <w:p w14:paraId="6327B1BC" w14:textId="77777777" w:rsidR="00095DD3" w:rsidRPr="00741845" w:rsidRDefault="00000000">
            <w:pPr>
              <w:spacing w:after="0"/>
              <w:rPr>
                <w:rFonts w:hint="eastAsia"/>
                <w:sz w:val="22"/>
              </w:rPr>
            </w:pPr>
            <w:r w:rsidRPr="00741845">
              <w:rPr>
                <w:sz w:val="22"/>
              </w:rPr>
              <w:t>P0</w:t>
            </w:r>
          </w:p>
        </w:tc>
        <w:tc>
          <w:tcPr>
            <w:tcW w:w="1152" w:type="dxa"/>
            <w:vAlign w:val="center"/>
          </w:tcPr>
          <w:p w14:paraId="04DA6EA3" w14:textId="77777777" w:rsidR="00095DD3" w:rsidRPr="00741845" w:rsidRDefault="00000000">
            <w:pPr>
              <w:spacing w:after="0"/>
              <w:rPr>
                <w:rFonts w:hint="eastAsia"/>
                <w:sz w:val="22"/>
              </w:rPr>
            </w:pPr>
            <w:r w:rsidRPr="00741845">
              <w:rPr>
                <w:sz w:val="22"/>
              </w:rPr>
              <w:t>API + backend + dedupe</w:t>
            </w:r>
          </w:p>
        </w:tc>
      </w:tr>
      <w:tr w:rsidR="00095DD3" w14:paraId="4DF0D73E" w14:textId="77777777">
        <w:trPr>
          <w:jc w:val="center"/>
        </w:trPr>
        <w:tc>
          <w:tcPr>
            <w:tcW w:w="605" w:type="dxa"/>
            <w:vAlign w:val="center"/>
          </w:tcPr>
          <w:p w14:paraId="21AF783B" w14:textId="77777777" w:rsidR="00095DD3" w:rsidRPr="00741845" w:rsidRDefault="00000000">
            <w:pPr>
              <w:spacing w:after="0"/>
              <w:rPr>
                <w:rFonts w:hint="eastAsia"/>
                <w:sz w:val="22"/>
              </w:rPr>
            </w:pPr>
            <w:r w:rsidRPr="00741845">
              <w:rPr>
                <w:sz w:val="22"/>
              </w:rPr>
              <w:t>M11</w:t>
            </w:r>
          </w:p>
        </w:tc>
        <w:tc>
          <w:tcPr>
            <w:tcW w:w="1440" w:type="dxa"/>
            <w:vAlign w:val="center"/>
          </w:tcPr>
          <w:p w14:paraId="63A42DB2" w14:textId="77777777" w:rsidR="00095DD3" w:rsidRPr="00741845" w:rsidRDefault="00000000">
            <w:pPr>
              <w:spacing w:after="0"/>
              <w:rPr>
                <w:rFonts w:hint="eastAsia"/>
                <w:sz w:val="22"/>
              </w:rPr>
            </w:pPr>
            <w:r w:rsidRPr="00741845">
              <w:rPr>
                <w:sz w:val="22"/>
              </w:rPr>
              <w:t>Background/foreground</w:t>
            </w:r>
          </w:p>
        </w:tc>
        <w:tc>
          <w:tcPr>
            <w:tcW w:w="1800" w:type="dxa"/>
            <w:vAlign w:val="center"/>
          </w:tcPr>
          <w:p w14:paraId="2C7A03B2" w14:textId="77777777" w:rsidR="00095DD3" w:rsidRPr="00741845" w:rsidRDefault="00000000">
            <w:pPr>
              <w:spacing w:after="0"/>
              <w:rPr>
                <w:rFonts w:hint="eastAsia"/>
                <w:sz w:val="22"/>
              </w:rPr>
            </w:pPr>
            <w:r w:rsidRPr="00741845">
              <w:rPr>
                <w:sz w:val="22"/>
              </w:rPr>
              <w:t>Signed-in user; app backgrounded during pending event</w:t>
            </w:r>
          </w:p>
        </w:tc>
        <w:tc>
          <w:tcPr>
            <w:tcW w:w="1944" w:type="dxa"/>
            <w:vAlign w:val="center"/>
          </w:tcPr>
          <w:p w14:paraId="5FEC8B12" w14:textId="77777777" w:rsidR="00095DD3" w:rsidRPr="00741845" w:rsidRDefault="00000000">
            <w:pPr>
              <w:spacing w:after="0"/>
              <w:rPr>
                <w:rFonts w:hint="eastAsia"/>
                <w:sz w:val="22"/>
              </w:rPr>
            </w:pPr>
            <w:r w:rsidRPr="00741845">
              <w:rPr>
                <w:sz w:val="22"/>
              </w:rPr>
              <w:t>Start scan, background/restore app and inspect pending status/queue.</w:t>
            </w:r>
          </w:p>
        </w:tc>
        <w:tc>
          <w:tcPr>
            <w:tcW w:w="2880" w:type="dxa"/>
            <w:vAlign w:val="center"/>
          </w:tcPr>
          <w:p w14:paraId="10A00F5A" w14:textId="77777777" w:rsidR="00095DD3" w:rsidRPr="00741845" w:rsidRDefault="00000000">
            <w:pPr>
              <w:spacing w:after="0"/>
              <w:rPr>
                <w:rFonts w:hint="eastAsia"/>
                <w:sz w:val="22"/>
              </w:rPr>
            </w:pPr>
            <w:r w:rsidRPr="00741845">
              <w:rPr>
                <w:sz w:val="22"/>
              </w:rPr>
              <w:t>Pending state survives appropriately; event is delivered once within SLA; UI does not show false success.</w:t>
            </w:r>
          </w:p>
        </w:tc>
        <w:tc>
          <w:tcPr>
            <w:tcW w:w="648" w:type="dxa"/>
            <w:vAlign w:val="center"/>
          </w:tcPr>
          <w:p w14:paraId="6779B30E" w14:textId="77777777" w:rsidR="00095DD3" w:rsidRPr="00741845" w:rsidRDefault="00000000">
            <w:pPr>
              <w:spacing w:after="0"/>
              <w:rPr>
                <w:rFonts w:hint="eastAsia"/>
                <w:sz w:val="22"/>
              </w:rPr>
            </w:pPr>
            <w:r w:rsidRPr="00741845">
              <w:rPr>
                <w:sz w:val="22"/>
              </w:rPr>
              <w:t>P1</w:t>
            </w:r>
          </w:p>
        </w:tc>
        <w:tc>
          <w:tcPr>
            <w:tcW w:w="1152" w:type="dxa"/>
            <w:vAlign w:val="center"/>
          </w:tcPr>
          <w:p w14:paraId="42D7053D" w14:textId="77777777" w:rsidR="00095DD3" w:rsidRPr="00741845" w:rsidRDefault="00000000">
            <w:pPr>
              <w:spacing w:after="0"/>
              <w:rPr>
                <w:rFonts w:hint="eastAsia"/>
                <w:sz w:val="22"/>
              </w:rPr>
            </w:pPr>
            <w:r w:rsidRPr="00741845">
              <w:rPr>
                <w:sz w:val="22"/>
              </w:rPr>
              <w:t>Mobile + integration</w:t>
            </w:r>
          </w:p>
        </w:tc>
      </w:tr>
      <w:tr w:rsidR="00095DD3" w14:paraId="100FB130" w14:textId="77777777">
        <w:trPr>
          <w:jc w:val="center"/>
        </w:trPr>
        <w:tc>
          <w:tcPr>
            <w:tcW w:w="605" w:type="dxa"/>
            <w:vAlign w:val="center"/>
          </w:tcPr>
          <w:p w14:paraId="2B7E3673" w14:textId="77777777" w:rsidR="00095DD3" w:rsidRPr="00741845" w:rsidRDefault="00000000">
            <w:pPr>
              <w:spacing w:after="0"/>
              <w:rPr>
                <w:rFonts w:hint="eastAsia"/>
                <w:sz w:val="22"/>
              </w:rPr>
            </w:pPr>
            <w:r w:rsidRPr="00741845">
              <w:rPr>
                <w:sz w:val="22"/>
              </w:rPr>
              <w:t>M12</w:t>
            </w:r>
          </w:p>
        </w:tc>
        <w:tc>
          <w:tcPr>
            <w:tcW w:w="1440" w:type="dxa"/>
            <w:vAlign w:val="center"/>
          </w:tcPr>
          <w:p w14:paraId="23FB93D9" w14:textId="77777777" w:rsidR="00095DD3" w:rsidRPr="00741845" w:rsidRDefault="00000000">
            <w:pPr>
              <w:spacing w:after="0"/>
              <w:rPr>
                <w:rFonts w:hint="eastAsia"/>
                <w:sz w:val="22"/>
              </w:rPr>
            </w:pPr>
            <w:r w:rsidRPr="00741845">
              <w:rPr>
                <w:sz w:val="22"/>
              </w:rPr>
              <w:t>Logout/login identity transition</w:t>
            </w:r>
          </w:p>
        </w:tc>
        <w:tc>
          <w:tcPr>
            <w:tcW w:w="1800" w:type="dxa"/>
            <w:vAlign w:val="center"/>
          </w:tcPr>
          <w:p w14:paraId="0563BCE9" w14:textId="77777777" w:rsidR="00095DD3" w:rsidRPr="00741845" w:rsidRDefault="00000000">
            <w:pPr>
              <w:spacing w:after="0"/>
              <w:rPr>
                <w:rFonts w:hint="eastAsia"/>
                <w:sz w:val="22"/>
              </w:rPr>
            </w:pPr>
            <w:r w:rsidRPr="00741845">
              <w:rPr>
                <w:sz w:val="22"/>
              </w:rPr>
              <w:t>Account A and B test users</w:t>
            </w:r>
          </w:p>
        </w:tc>
        <w:tc>
          <w:tcPr>
            <w:tcW w:w="1944" w:type="dxa"/>
            <w:vAlign w:val="center"/>
          </w:tcPr>
          <w:p w14:paraId="5E52D849" w14:textId="77777777" w:rsidR="00095DD3" w:rsidRPr="00741845" w:rsidRDefault="00000000">
            <w:pPr>
              <w:spacing w:after="0"/>
              <w:rPr>
                <w:rFonts w:hint="eastAsia"/>
                <w:sz w:val="22"/>
              </w:rPr>
            </w:pPr>
            <w:r w:rsidRPr="00741845">
              <w:rPr>
                <w:sz w:val="22"/>
              </w:rPr>
              <w:t>Scan as A; log out; log in as B; scan separately; trace both events.</w:t>
            </w:r>
          </w:p>
        </w:tc>
        <w:tc>
          <w:tcPr>
            <w:tcW w:w="2880" w:type="dxa"/>
            <w:vAlign w:val="center"/>
          </w:tcPr>
          <w:p w14:paraId="2B4057B7" w14:textId="77777777" w:rsidR="00095DD3" w:rsidRPr="00741845" w:rsidRDefault="00000000">
            <w:pPr>
              <w:spacing w:after="0"/>
              <w:rPr>
                <w:rFonts w:hint="eastAsia"/>
                <w:sz w:val="22"/>
              </w:rPr>
            </w:pPr>
            <w:r w:rsidRPr="00741845">
              <w:rPr>
                <w:sz w:val="22"/>
              </w:rPr>
              <w:t>Each event belongs to the correct account; queued events are not reassigned to the current user.</w:t>
            </w:r>
          </w:p>
        </w:tc>
        <w:tc>
          <w:tcPr>
            <w:tcW w:w="648" w:type="dxa"/>
            <w:vAlign w:val="center"/>
          </w:tcPr>
          <w:p w14:paraId="5E71D03C" w14:textId="77777777" w:rsidR="00095DD3" w:rsidRPr="00741845" w:rsidRDefault="00000000">
            <w:pPr>
              <w:spacing w:after="0"/>
              <w:rPr>
                <w:rFonts w:hint="eastAsia"/>
                <w:sz w:val="22"/>
              </w:rPr>
            </w:pPr>
            <w:r w:rsidRPr="00741845">
              <w:rPr>
                <w:sz w:val="22"/>
              </w:rPr>
              <w:t>P0</w:t>
            </w:r>
          </w:p>
        </w:tc>
        <w:tc>
          <w:tcPr>
            <w:tcW w:w="1152" w:type="dxa"/>
            <w:vAlign w:val="center"/>
          </w:tcPr>
          <w:p w14:paraId="4F4E75F2" w14:textId="77777777" w:rsidR="00095DD3" w:rsidRPr="00741845" w:rsidRDefault="00000000">
            <w:pPr>
              <w:spacing w:after="0"/>
              <w:rPr>
                <w:rFonts w:hint="eastAsia"/>
                <w:sz w:val="22"/>
              </w:rPr>
            </w:pPr>
            <w:r w:rsidRPr="00741845">
              <w:rPr>
                <w:sz w:val="22"/>
              </w:rPr>
              <w:t>Mobile + identity + API</w:t>
            </w:r>
          </w:p>
        </w:tc>
      </w:tr>
      <w:tr w:rsidR="00095DD3" w14:paraId="327A9659" w14:textId="77777777">
        <w:trPr>
          <w:jc w:val="center"/>
        </w:trPr>
        <w:tc>
          <w:tcPr>
            <w:tcW w:w="605" w:type="dxa"/>
            <w:vAlign w:val="center"/>
          </w:tcPr>
          <w:p w14:paraId="450D43F9" w14:textId="77777777" w:rsidR="00095DD3" w:rsidRPr="00741845" w:rsidRDefault="00000000">
            <w:pPr>
              <w:spacing w:after="0"/>
              <w:rPr>
                <w:rFonts w:hint="eastAsia"/>
                <w:sz w:val="22"/>
              </w:rPr>
            </w:pPr>
            <w:r w:rsidRPr="00741845">
              <w:rPr>
                <w:sz w:val="22"/>
              </w:rPr>
              <w:t>M13</w:t>
            </w:r>
          </w:p>
        </w:tc>
        <w:tc>
          <w:tcPr>
            <w:tcW w:w="1440" w:type="dxa"/>
            <w:vAlign w:val="center"/>
          </w:tcPr>
          <w:p w14:paraId="28F57084" w14:textId="77777777" w:rsidR="00095DD3" w:rsidRPr="00741845" w:rsidRDefault="00000000">
            <w:pPr>
              <w:spacing w:after="0"/>
              <w:rPr>
                <w:rFonts w:hint="eastAsia"/>
                <w:sz w:val="22"/>
              </w:rPr>
            </w:pPr>
            <w:r w:rsidRPr="00741845">
              <w:rPr>
                <w:sz w:val="22"/>
              </w:rPr>
              <w:t>Delayed destination</w:t>
            </w:r>
          </w:p>
        </w:tc>
        <w:tc>
          <w:tcPr>
            <w:tcW w:w="1800" w:type="dxa"/>
            <w:vAlign w:val="center"/>
          </w:tcPr>
          <w:p w14:paraId="6AEA2F3F" w14:textId="77777777" w:rsidR="00095DD3" w:rsidRPr="00741845" w:rsidRDefault="00000000">
            <w:pPr>
              <w:spacing w:after="0"/>
              <w:rPr>
                <w:rFonts w:hint="eastAsia"/>
                <w:sz w:val="22"/>
              </w:rPr>
            </w:pPr>
            <w:r w:rsidRPr="00741845">
              <w:rPr>
                <w:sz w:val="22"/>
              </w:rPr>
              <w:t>Known destination latency or controlled delayed processing</w:t>
            </w:r>
          </w:p>
        </w:tc>
        <w:tc>
          <w:tcPr>
            <w:tcW w:w="1944" w:type="dxa"/>
            <w:vAlign w:val="center"/>
          </w:tcPr>
          <w:p w14:paraId="3523860A" w14:textId="77777777" w:rsidR="00095DD3" w:rsidRPr="00741845" w:rsidRDefault="00000000">
            <w:pPr>
              <w:spacing w:after="0"/>
              <w:rPr>
                <w:rFonts w:hint="eastAsia"/>
                <w:sz w:val="22"/>
              </w:rPr>
            </w:pPr>
            <w:r w:rsidRPr="00741845">
              <w:rPr>
                <w:sz w:val="22"/>
              </w:rPr>
              <w:t>Complete eligible scan; poll destination within agreed SLA.</w:t>
            </w:r>
          </w:p>
        </w:tc>
        <w:tc>
          <w:tcPr>
            <w:tcW w:w="2880" w:type="dxa"/>
            <w:vAlign w:val="center"/>
          </w:tcPr>
          <w:p w14:paraId="2ED9F4BE" w14:textId="77777777" w:rsidR="00095DD3" w:rsidRPr="00741845" w:rsidRDefault="00000000">
            <w:pPr>
              <w:spacing w:after="0"/>
              <w:rPr>
                <w:rFonts w:hint="eastAsia"/>
                <w:sz w:val="22"/>
              </w:rPr>
            </w:pPr>
            <w:r w:rsidRPr="00741845">
              <w:rPr>
                <w:sz w:val="22"/>
              </w:rPr>
              <w:t>Event may be delayed but appears once within SLA; alerting distinguishes delay from loss.</w:t>
            </w:r>
          </w:p>
        </w:tc>
        <w:tc>
          <w:tcPr>
            <w:tcW w:w="648" w:type="dxa"/>
            <w:vAlign w:val="center"/>
          </w:tcPr>
          <w:p w14:paraId="7A8EDEF5" w14:textId="77777777" w:rsidR="00095DD3" w:rsidRPr="00741845" w:rsidRDefault="00000000">
            <w:pPr>
              <w:spacing w:after="0"/>
              <w:rPr>
                <w:rFonts w:hint="eastAsia"/>
                <w:sz w:val="22"/>
              </w:rPr>
            </w:pPr>
            <w:r w:rsidRPr="00741845">
              <w:rPr>
                <w:sz w:val="22"/>
              </w:rPr>
              <w:t>P1</w:t>
            </w:r>
          </w:p>
        </w:tc>
        <w:tc>
          <w:tcPr>
            <w:tcW w:w="1152" w:type="dxa"/>
            <w:vAlign w:val="center"/>
          </w:tcPr>
          <w:p w14:paraId="560C5736" w14:textId="77777777" w:rsidR="00095DD3" w:rsidRPr="00741845" w:rsidRDefault="00000000">
            <w:pPr>
              <w:spacing w:after="0"/>
              <w:rPr>
                <w:rFonts w:hint="eastAsia"/>
                <w:sz w:val="22"/>
              </w:rPr>
            </w:pPr>
            <w:r w:rsidRPr="00741845">
              <w:rPr>
                <w:sz w:val="22"/>
              </w:rPr>
              <w:t>Integration + monitoring</w:t>
            </w:r>
          </w:p>
        </w:tc>
      </w:tr>
      <w:tr w:rsidR="00095DD3" w14:paraId="23334F52" w14:textId="77777777">
        <w:trPr>
          <w:jc w:val="center"/>
        </w:trPr>
        <w:tc>
          <w:tcPr>
            <w:tcW w:w="605" w:type="dxa"/>
            <w:vAlign w:val="center"/>
          </w:tcPr>
          <w:p w14:paraId="23E6A51B" w14:textId="77777777" w:rsidR="00095DD3" w:rsidRPr="00741845" w:rsidRDefault="00000000">
            <w:pPr>
              <w:spacing w:after="0"/>
              <w:rPr>
                <w:rFonts w:hint="eastAsia"/>
                <w:sz w:val="22"/>
              </w:rPr>
            </w:pPr>
            <w:r w:rsidRPr="00741845">
              <w:rPr>
                <w:sz w:val="22"/>
              </w:rPr>
              <w:t>M14</w:t>
            </w:r>
          </w:p>
        </w:tc>
        <w:tc>
          <w:tcPr>
            <w:tcW w:w="1440" w:type="dxa"/>
            <w:vAlign w:val="center"/>
          </w:tcPr>
          <w:p w14:paraId="6258CF4E" w14:textId="77777777" w:rsidR="00095DD3" w:rsidRPr="00741845" w:rsidRDefault="00000000">
            <w:pPr>
              <w:spacing w:after="0"/>
              <w:rPr>
                <w:rFonts w:hint="eastAsia"/>
                <w:sz w:val="22"/>
              </w:rPr>
            </w:pPr>
            <w:r w:rsidRPr="00741845">
              <w:rPr>
                <w:sz w:val="22"/>
              </w:rPr>
              <w:t>Transaction history regression</w:t>
            </w:r>
          </w:p>
        </w:tc>
        <w:tc>
          <w:tcPr>
            <w:tcW w:w="1800" w:type="dxa"/>
            <w:vAlign w:val="center"/>
          </w:tcPr>
          <w:p w14:paraId="0415BCA8" w14:textId="77777777" w:rsidR="00095DD3" w:rsidRPr="00741845" w:rsidRDefault="00000000">
            <w:pPr>
              <w:spacing w:after="0"/>
              <w:rPr>
                <w:rFonts w:hint="eastAsia"/>
                <w:sz w:val="22"/>
              </w:rPr>
            </w:pPr>
            <w:r w:rsidRPr="00741845">
              <w:rPr>
                <w:sz w:val="22"/>
              </w:rPr>
              <w:t>Existing account with previous scans and redemptions</w:t>
            </w:r>
          </w:p>
        </w:tc>
        <w:tc>
          <w:tcPr>
            <w:tcW w:w="1944" w:type="dxa"/>
            <w:vAlign w:val="center"/>
          </w:tcPr>
          <w:p w14:paraId="50F319ED" w14:textId="77777777" w:rsidR="00095DD3" w:rsidRPr="00741845" w:rsidRDefault="00000000">
            <w:pPr>
              <w:spacing w:after="0"/>
              <w:rPr>
                <w:rFonts w:hint="eastAsia"/>
                <w:sz w:val="22"/>
              </w:rPr>
            </w:pPr>
            <w:r w:rsidRPr="00741845">
              <w:rPr>
                <w:sz w:val="22"/>
              </w:rPr>
              <w:t>Scan eligible code; check history ordering, points balance and redemption remains available.</w:t>
            </w:r>
          </w:p>
        </w:tc>
        <w:tc>
          <w:tcPr>
            <w:tcW w:w="2880" w:type="dxa"/>
            <w:vAlign w:val="center"/>
          </w:tcPr>
          <w:p w14:paraId="193668F9" w14:textId="77777777" w:rsidR="00095DD3" w:rsidRPr="00741845" w:rsidRDefault="00000000">
            <w:pPr>
              <w:spacing w:after="0"/>
              <w:rPr>
                <w:rFonts w:hint="eastAsia"/>
                <w:sz w:val="22"/>
              </w:rPr>
            </w:pPr>
            <w:r w:rsidRPr="00741845">
              <w:rPr>
                <w:sz w:val="22"/>
              </w:rPr>
              <w:t>New transaction is correct; prior records/balance/redemption remain intact.</w:t>
            </w:r>
          </w:p>
        </w:tc>
        <w:tc>
          <w:tcPr>
            <w:tcW w:w="648" w:type="dxa"/>
            <w:vAlign w:val="center"/>
          </w:tcPr>
          <w:p w14:paraId="5765E40F" w14:textId="77777777" w:rsidR="00095DD3" w:rsidRPr="00741845" w:rsidRDefault="00000000">
            <w:pPr>
              <w:spacing w:after="0"/>
              <w:rPr>
                <w:rFonts w:hint="eastAsia"/>
                <w:sz w:val="22"/>
              </w:rPr>
            </w:pPr>
            <w:r w:rsidRPr="00741845">
              <w:rPr>
                <w:sz w:val="22"/>
              </w:rPr>
              <w:t>P1</w:t>
            </w:r>
          </w:p>
        </w:tc>
        <w:tc>
          <w:tcPr>
            <w:tcW w:w="1152" w:type="dxa"/>
            <w:vAlign w:val="center"/>
          </w:tcPr>
          <w:p w14:paraId="7AEAF7DA" w14:textId="77777777" w:rsidR="00095DD3" w:rsidRPr="00741845" w:rsidRDefault="00000000">
            <w:pPr>
              <w:spacing w:after="0"/>
              <w:rPr>
                <w:rFonts w:hint="eastAsia"/>
                <w:sz w:val="22"/>
              </w:rPr>
            </w:pPr>
            <w:r w:rsidRPr="00741845">
              <w:rPr>
                <w:sz w:val="22"/>
              </w:rPr>
              <w:t>UI + API + regression</w:t>
            </w:r>
          </w:p>
        </w:tc>
      </w:tr>
      <w:tr w:rsidR="00095DD3" w14:paraId="5167B40C" w14:textId="77777777">
        <w:trPr>
          <w:jc w:val="center"/>
        </w:trPr>
        <w:tc>
          <w:tcPr>
            <w:tcW w:w="605" w:type="dxa"/>
            <w:vAlign w:val="center"/>
          </w:tcPr>
          <w:p w14:paraId="0276D0A3" w14:textId="77777777" w:rsidR="00095DD3" w:rsidRPr="00741845" w:rsidRDefault="00000000">
            <w:pPr>
              <w:spacing w:after="0"/>
              <w:rPr>
                <w:rFonts w:hint="eastAsia"/>
                <w:sz w:val="22"/>
              </w:rPr>
            </w:pPr>
            <w:r w:rsidRPr="00741845">
              <w:rPr>
                <w:sz w:val="22"/>
              </w:rPr>
              <w:t>M15</w:t>
            </w:r>
          </w:p>
        </w:tc>
        <w:tc>
          <w:tcPr>
            <w:tcW w:w="1440" w:type="dxa"/>
            <w:vAlign w:val="center"/>
          </w:tcPr>
          <w:p w14:paraId="232EBA82" w14:textId="77777777" w:rsidR="00095DD3" w:rsidRPr="00741845" w:rsidRDefault="00000000">
            <w:pPr>
              <w:spacing w:after="0"/>
              <w:rPr>
                <w:rFonts w:hint="eastAsia"/>
                <w:sz w:val="22"/>
              </w:rPr>
            </w:pPr>
            <w:r w:rsidRPr="00741845">
              <w:rPr>
                <w:sz w:val="22"/>
              </w:rPr>
              <w:t>Consent/privacy fields</w:t>
            </w:r>
          </w:p>
        </w:tc>
        <w:tc>
          <w:tcPr>
            <w:tcW w:w="1800" w:type="dxa"/>
            <w:vAlign w:val="center"/>
          </w:tcPr>
          <w:p w14:paraId="52B5D708" w14:textId="77777777" w:rsidR="00095DD3" w:rsidRPr="00741845" w:rsidRDefault="00000000">
            <w:pPr>
              <w:spacing w:after="0"/>
              <w:rPr>
                <w:rFonts w:hint="eastAsia"/>
                <w:sz w:val="22"/>
              </w:rPr>
            </w:pPr>
            <w:r w:rsidRPr="00741845">
              <w:rPr>
                <w:sz w:val="22"/>
              </w:rPr>
              <w:t>Test profiles with approved consent variants</w:t>
            </w:r>
          </w:p>
        </w:tc>
        <w:tc>
          <w:tcPr>
            <w:tcW w:w="1944" w:type="dxa"/>
            <w:vAlign w:val="center"/>
          </w:tcPr>
          <w:p w14:paraId="25073B87" w14:textId="77777777" w:rsidR="00095DD3" w:rsidRPr="00741845" w:rsidRDefault="00000000">
            <w:pPr>
              <w:spacing w:after="0"/>
              <w:rPr>
                <w:rFonts w:hint="eastAsia"/>
                <w:sz w:val="22"/>
              </w:rPr>
            </w:pPr>
            <w:r w:rsidRPr="00741845">
              <w:rPr>
                <w:sz w:val="22"/>
              </w:rPr>
              <w:t>Run scan for each consent/configuration state and inspect payload allowlist.</w:t>
            </w:r>
          </w:p>
        </w:tc>
        <w:tc>
          <w:tcPr>
            <w:tcW w:w="2880" w:type="dxa"/>
            <w:vAlign w:val="center"/>
          </w:tcPr>
          <w:p w14:paraId="218379EB" w14:textId="77777777" w:rsidR="00095DD3" w:rsidRPr="00741845" w:rsidRDefault="00000000">
            <w:pPr>
              <w:spacing w:after="0"/>
              <w:rPr>
                <w:rFonts w:hint="eastAsia"/>
                <w:sz w:val="22"/>
              </w:rPr>
            </w:pPr>
            <w:r w:rsidRPr="00741845">
              <w:rPr>
                <w:sz w:val="22"/>
              </w:rPr>
              <w:t>Only approved fields are sent; consent-based suppression follows documented rules; no tokens or unnecessary sensitive data.</w:t>
            </w:r>
          </w:p>
        </w:tc>
        <w:tc>
          <w:tcPr>
            <w:tcW w:w="648" w:type="dxa"/>
            <w:vAlign w:val="center"/>
          </w:tcPr>
          <w:p w14:paraId="4BE8F7F9" w14:textId="77777777" w:rsidR="00095DD3" w:rsidRPr="00741845" w:rsidRDefault="00000000">
            <w:pPr>
              <w:spacing w:after="0"/>
              <w:rPr>
                <w:rFonts w:hint="eastAsia"/>
                <w:sz w:val="22"/>
              </w:rPr>
            </w:pPr>
            <w:r w:rsidRPr="00741845">
              <w:rPr>
                <w:sz w:val="22"/>
              </w:rPr>
              <w:t>P0</w:t>
            </w:r>
          </w:p>
        </w:tc>
        <w:tc>
          <w:tcPr>
            <w:tcW w:w="1152" w:type="dxa"/>
            <w:vAlign w:val="center"/>
          </w:tcPr>
          <w:p w14:paraId="437DEFDC" w14:textId="77777777" w:rsidR="00095DD3" w:rsidRPr="00741845" w:rsidRDefault="00000000">
            <w:pPr>
              <w:spacing w:after="0"/>
              <w:rPr>
                <w:rFonts w:hint="eastAsia"/>
                <w:sz w:val="22"/>
              </w:rPr>
            </w:pPr>
            <w:r w:rsidRPr="00741845">
              <w:rPr>
                <w:sz w:val="22"/>
              </w:rPr>
              <w:t>API + privacy + integration</w:t>
            </w:r>
          </w:p>
        </w:tc>
      </w:tr>
      <w:tr w:rsidR="00095DD3" w14:paraId="655C5A05" w14:textId="77777777">
        <w:trPr>
          <w:jc w:val="center"/>
        </w:trPr>
        <w:tc>
          <w:tcPr>
            <w:tcW w:w="605" w:type="dxa"/>
            <w:vAlign w:val="center"/>
          </w:tcPr>
          <w:p w14:paraId="12730422" w14:textId="77777777" w:rsidR="00095DD3" w:rsidRPr="00741845" w:rsidRDefault="00000000">
            <w:pPr>
              <w:spacing w:after="0"/>
              <w:rPr>
                <w:rFonts w:hint="eastAsia"/>
                <w:sz w:val="22"/>
              </w:rPr>
            </w:pPr>
            <w:r w:rsidRPr="00741845">
              <w:rPr>
                <w:sz w:val="22"/>
              </w:rPr>
              <w:t>M16</w:t>
            </w:r>
          </w:p>
        </w:tc>
        <w:tc>
          <w:tcPr>
            <w:tcW w:w="1440" w:type="dxa"/>
            <w:vAlign w:val="center"/>
          </w:tcPr>
          <w:p w14:paraId="617242AC" w14:textId="77777777" w:rsidR="00095DD3" w:rsidRPr="00741845" w:rsidRDefault="00000000">
            <w:pPr>
              <w:spacing w:after="0"/>
              <w:rPr>
                <w:rFonts w:hint="eastAsia"/>
                <w:sz w:val="22"/>
              </w:rPr>
            </w:pPr>
            <w:r w:rsidRPr="00741845">
              <w:rPr>
                <w:sz w:val="22"/>
              </w:rPr>
              <w:t>Event replay/reprocessing</w:t>
            </w:r>
          </w:p>
        </w:tc>
        <w:tc>
          <w:tcPr>
            <w:tcW w:w="1800" w:type="dxa"/>
            <w:vAlign w:val="center"/>
          </w:tcPr>
          <w:p w14:paraId="7774B4C5" w14:textId="77777777" w:rsidR="00095DD3" w:rsidRPr="00741845" w:rsidRDefault="00000000">
            <w:pPr>
              <w:spacing w:after="0"/>
              <w:rPr>
                <w:rFonts w:hint="eastAsia"/>
                <w:sz w:val="22"/>
              </w:rPr>
            </w:pPr>
            <w:r w:rsidRPr="00741845">
              <w:rPr>
                <w:sz w:val="22"/>
              </w:rPr>
              <w:t>Event replay available in non-production or by integration owner</w:t>
            </w:r>
          </w:p>
        </w:tc>
        <w:tc>
          <w:tcPr>
            <w:tcW w:w="1944" w:type="dxa"/>
            <w:vAlign w:val="center"/>
          </w:tcPr>
          <w:p w14:paraId="5347E62C" w14:textId="77777777" w:rsidR="00095DD3" w:rsidRPr="00741845" w:rsidRDefault="00000000">
            <w:pPr>
              <w:spacing w:after="0"/>
              <w:rPr>
                <w:rFonts w:hint="eastAsia"/>
                <w:sz w:val="22"/>
              </w:rPr>
            </w:pPr>
            <w:r w:rsidRPr="00741845">
              <w:rPr>
                <w:sz w:val="22"/>
              </w:rPr>
              <w:t>Replay a controlled event or reprocess a test record.</w:t>
            </w:r>
          </w:p>
        </w:tc>
        <w:tc>
          <w:tcPr>
            <w:tcW w:w="2880" w:type="dxa"/>
            <w:vAlign w:val="center"/>
          </w:tcPr>
          <w:p w14:paraId="08560286" w14:textId="77777777" w:rsidR="00095DD3" w:rsidRPr="00741845" w:rsidRDefault="00000000">
            <w:pPr>
              <w:spacing w:after="0"/>
              <w:rPr>
                <w:rFonts w:hint="eastAsia"/>
                <w:sz w:val="22"/>
              </w:rPr>
            </w:pPr>
            <w:r w:rsidRPr="00741845">
              <w:rPr>
                <w:sz w:val="22"/>
              </w:rPr>
              <w:t>Replay follows idempotency/deduplication rules and does not create duplicate customer messages.</w:t>
            </w:r>
          </w:p>
        </w:tc>
        <w:tc>
          <w:tcPr>
            <w:tcW w:w="648" w:type="dxa"/>
            <w:vAlign w:val="center"/>
          </w:tcPr>
          <w:p w14:paraId="66AB8EAB" w14:textId="77777777" w:rsidR="00095DD3" w:rsidRPr="00741845" w:rsidRDefault="00000000">
            <w:pPr>
              <w:spacing w:after="0"/>
              <w:rPr>
                <w:rFonts w:hint="eastAsia"/>
                <w:sz w:val="22"/>
              </w:rPr>
            </w:pPr>
            <w:r w:rsidRPr="00741845">
              <w:rPr>
                <w:sz w:val="22"/>
              </w:rPr>
              <w:t>P1</w:t>
            </w:r>
          </w:p>
        </w:tc>
        <w:tc>
          <w:tcPr>
            <w:tcW w:w="1152" w:type="dxa"/>
            <w:vAlign w:val="center"/>
          </w:tcPr>
          <w:p w14:paraId="5E8D149B" w14:textId="77777777" w:rsidR="00095DD3" w:rsidRPr="00741845" w:rsidRDefault="00000000">
            <w:pPr>
              <w:spacing w:after="0"/>
              <w:rPr>
                <w:rFonts w:hint="eastAsia"/>
                <w:sz w:val="22"/>
              </w:rPr>
            </w:pPr>
            <w:r w:rsidRPr="00741845">
              <w:rPr>
                <w:sz w:val="22"/>
              </w:rPr>
              <w:t>Integration + destination</w:t>
            </w:r>
          </w:p>
        </w:tc>
      </w:tr>
    </w:tbl>
    <w:p w14:paraId="22F6583F" w14:textId="77777777" w:rsidR="00095DD3" w:rsidRDefault="00095DD3">
      <w:pPr>
        <w:rPr>
          <w:rFonts w:hint="eastAsia"/>
        </w:rPr>
      </w:pPr>
    </w:p>
    <w:p w14:paraId="5FA427FA" w14:textId="77777777" w:rsidR="00095DD3" w:rsidRPr="00741845" w:rsidRDefault="00000000">
      <w:pPr>
        <w:pStyle w:val="Heading2"/>
        <w:rPr>
          <w:sz w:val="28"/>
          <w:szCs w:val="28"/>
        </w:rPr>
      </w:pPr>
      <w:r w:rsidRPr="00741845">
        <w:rPr>
          <w:sz w:val="28"/>
          <w:szCs w:val="28"/>
        </w:rPr>
        <w:lastRenderedPageBreak/>
        <w:t>A3. API and integration validation checklist</w:t>
      </w:r>
    </w:p>
    <w:tbl>
      <w:tblPr>
        <w:tblStyle w:val="TableGrid"/>
        <w:tblW w:w="0" w:type="auto"/>
        <w:jc w:val="center"/>
        <w:tblLook w:val="04A0" w:firstRow="1" w:lastRow="0" w:firstColumn="1" w:lastColumn="0" w:noHBand="0" w:noVBand="1"/>
      </w:tblPr>
      <w:tblGrid>
        <w:gridCol w:w="2102"/>
        <w:gridCol w:w="8338"/>
      </w:tblGrid>
      <w:tr w:rsidR="00095DD3" w:rsidRPr="00741845" w14:paraId="266600D9" w14:textId="77777777">
        <w:trPr>
          <w:jc w:val="center"/>
        </w:trPr>
        <w:tc>
          <w:tcPr>
            <w:tcW w:w="1872" w:type="dxa"/>
            <w:shd w:val="clear" w:color="auto" w:fill="D9EAF7"/>
            <w:vAlign w:val="center"/>
          </w:tcPr>
          <w:p w14:paraId="379E796A" w14:textId="77777777" w:rsidR="00095DD3" w:rsidRPr="00741845" w:rsidRDefault="00000000">
            <w:pPr>
              <w:spacing w:after="0"/>
              <w:rPr>
                <w:rFonts w:hint="eastAsia"/>
                <w:sz w:val="22"/>
              </w:rPr>
            </w:pPr>
            <w:r w:rsidRPr="00741845">
              <w:rPr>
                <w:b/>
                <w:sz w:val="22"/>
              </w:rPr>
              <w:t>Area</w:t>
            </w:r>
          </w:p>
        </w:tc>
        <w:tc>
          <w:tcPr>
            <w:tcW w:w="8352" w:type="dxa"/>
            <w:shd w:val="clear" w:color="auto" w:fill="D9EAF7"/>
            <w:vAlign w:val="center"/>
          </w:tcPr>
          <w:p w14:paraId="55A497F2" w14:textId="77777777" w:rsidR="00095DD3" w:rsidRPr="00741845" w:rsidRDefault="00000000">
            <w:pPr>
              <w:spacing w:after="0"/>
              <w:rPr>
                <w:rFonts w:hint="eastAsia"/>
                <w:sz w:val="22"/>
              </w:rPr>
            </w:pPr>
            <w:r w:rsidRPr="00741845">
              <w:rPr>
                <w:b/>
                <w:sz w:val="22"/>
              </w:rPr>
              <w:t>Checks</w:t>
            </w:r>
          </w:p>
        </w:tc>
      </w:tr>
      <w:tr w:rsidR="00095DD3" w:rsidRPr="00741845" w14:paraId="37C6B545" w14:textId="77777777">
        <w:trPr>
          <w:jc w:val="center"/>
        </w:trPr>
        <w:tc>
          <w:tcPr>
            <w:tcW w:w="1872" w:type="dxa"/>
            <w:vAlign w:val="center"/>
          </w:tcPr>
          <w:p w14:paraId="323B47D2" w14:textId="77777777" w:rsidR="00095DD3" w:rsidRPr="00741845" w:rsidRDefault="00000000">
            <w:pPr>
              <w:spacing w:after="0"/>
              <w:rPr>
                <w:rFonts w:hint="eastAsia"/>
                <w:sz w:val="22"/>
              </w:rPr>
            </w:pPr>
            <w:r w:rsidRPr="00741845">
              <w:rPr>
                <w:sz w:val="22"/>
              </w:rPr>
              <w:t>Request/response</w:t>
            </w:r>
          </w:p>
        </w:tc>
        <w:tc>
          <w:tcPr>
            <w:tcW w:w="8352" w:type="dxa"/>
            <w:vAlign w:val="center"/>
          </w:tcPr>
          <w:p w14:paraId="273F059A" w14:textId="77777777" w:rsidR="00095DD3" w:rsidRPr="00741845" w:rsidRDefault="00000000">
            <w:pPr>
              <w:spacing w:after="0"/>
              <w:rPr>
                <w:rFonts w:hint="eastAsia"/>
                <w:sz w:val="22"/>
              </w:rPr>
            </w:pPr>
            <w:r w:rsidRPr="00741845">
              <w:rPr>
                <w:sz w:val="22"/>
              </w:rPr>
              <w:t>Validate HTTP status and documented error codes; response schema; scan outcome; product eligibility; points/transaction reference; correlation ID; latency; safe error messages. A 2xx alone is not proof that downstream delivery succeeded.</w:t>
            </w:r>
          </w:p>
        </w:tc>
      </w:tr>
      <w:tr w:rsidR="00095DD3" w:rsidRPr="00741845" w14:paraId="3AEB33C6" w14:textId="77777777">
        <w:trPr>
          <w:jc w:val="center"/>
        </w:trPr>
        <w:tc>
          <w:tcPr>
            <w:tcW w:w="1872" w:type="dxa"/>
            <w:vAlign w:val="center"/>
          </w:tcPr>
          <w:p w14:paraId="5D24E71D" w14:textId="77777777" w:rsidR="00095DD3" w:rsidRPr="00741845" w:rsidRDefault="00000000">
            <w:pPr>
              <w:spacing w:after="0"/>
              <w:rPr>
                <w:rFonts w:hint="eastAsia"/>
                <w:sz w:val="22"/>
              </w:rPr>
            </w:pPr>
            <w:r w:rsidRPr="00741845">
              <w:rPr>
                <w:sz w:val="22"/>
              </w:rPr>
              <w:t>Contract/schema</w:t>
            </w:r>
          </w:p>
        </w:tc>
        <w:tc>
          <w:tcPr>
            <w:tcW w:w="8352" w:type="dxa"/>
            <w:vAlign w:val="center"/>
          </w:tcPr>
          <w:p w14:paraId="6BC33593" w14:textId="77777777" w:rsidR="00095DD3" w:rsidRPr="00741845" w:rsidRDefault="00000000">
            <w:pPr>
              <w:spacing w:after="0"/>
              <w:rPr>
                <w:rFonts w:hint="eastAsia"/>
                <w:sz w:val="22"/>
              </w:rPr>
            </w:pPr>
            <w:r w:rsidRPr="00741845">
              <w:rPr>
                <w:sz w:val="22"/>
              </w:rPr>
              <w:t>Check exact event name/version, required fields, data types, timestamp/time zone, event ID or deduplication key, market/platform, scan outcome and schema compatibility. Reject missing or malformed required fields.</w:t>
            </w:r>
          </w:p>
        </w:tc>
      </w:tr>
      <w:tr w:rsidR="00095DD3" w:rsidRPr="00741845" w14:paraId="42A71026" w14:textId="77777777">
        <w:trPr>
          <w:jc w:val="center"/>
        </w:trPr>
        <w:tc>
          <w:tcPr>
            <w:tcW w:w="1872" w:type="dxa"/>
            <w:vAlign w:val="center"/>
          </w:tcPr>
          <w:p w14:paraId="6C2E1801" w14:textId="77777777" w:rsidR="00095DD3" w:rsidRPr="00741845" w:rsidRDefault="00000000">
            <w:pPr>
              <w:spacing w:after="0"/>
              <w:rPr>
                <w:rFonts w:hint="eastAsia"/>
                <w:sz w:val="22"/>
              </w:rPr>
            </w:pPr>
            <w:r w:rsidRPr="00741845">
              <w:rPr>
                <w:sz w:val="22"/>
              </w:rPr>
              <w:t>Identity</w:t>
            </w:r>
          </w:p>
        </w:tc>
        <w:tc>
          <w:tcPr>
            <w:tcW w:w="8352" w:type="dxa"/>
            <w:vAlign w:val="center"/>
          </w:tcPr>
          <w:p w14:paraId="3F5BDFD7" w14:textId="77777777" w:rsidR="00095DD3" w:rsidRPr="00741845" w:rsidRDefault="00000000">
            <w:pPr>
              <w:spacing w:after="0"/>
              <w:rPr>
                <w:rFonts w:hint="eastAsia"/>
                <w:sz w:val="22"/>
              </w:rPr>
            </w:pPr>
            <w:r w:rsidRPr="00741845">
              <w:rPr>
                <w:sz w:val="22"/>
              </w:rPr>
              <w:t>Verify stable user identifier mapping across app/backend/CDP/destination; ensure logged-out, newly registered, merged, and switched accounts behave according to documented rules.</w:t>
            </w:r>
          </w:p>
        </w:tc>
      </w:tr>
      <w:tr w:rsidR="00095DD3" w:rsidRPr="00741845" w14:paraId="742FA759" w14:textId="77777777">
        <w:trPr>
          <w:jc w:val="center"/>
        </w:trPr>
        <w:tc>
          <w:tcPr>
            <w:tcW w:w="1872" w:type="dxa"/>
            <w:vAlign w:val="center"/>
          </w:tcPr>
          <w:p w14:paraId="1E2361DD" w14:textId="77777777" w:rsidR="00095DD3" w:rsidRPr="00741845" w:rsidRDefault="00000000">
            <w:pPr>
              <w:spacing w:after="0"/>
              <w:rPr>
                <w:rFonts w:hint="eastAsia"/>
                <w:sz w:val="22"/>
              </w:rPr>
            </w:pPr>
            <w:r w:rsidRPr="00741845">
              <w:rPr>
                <w:sz w:val="22"/>
              </w:rPr>
              <w:t>Ingestion</w:t>
            </w:r>
          </w:p>
        </w:tc>
        <w:tc>
          <w:tcPr>
            <w:tcW w:w="8352" w:type="dxa"/>
            <w:vAlign w:val="center"/>
          </w:tcPr>
          <w:p w14:paraId="4E6E2FE1" w14:textId="77777777" w:rsidR="00095DD3" w:rsidRPr="00741845" w:rsidRDefault="00000000">
            <w:pPr>
              <w:spacing w:after="0"/>
              <w:rPr>
                <w:rFonts w:hint="eastAsia"/>
                <w:sz w:val="22"/>
              </w:rPr>
            </w:pPr>
            <w:r w:rsidRPr="00741845">
              <w:rPr>
                <w:sz w:val="22"/>
              </w:rPr>
              <w:t>Use correlation/event ID and timestamps to confirm whether the event reached the ingestion boundary. Check validation errors, schema rejection, authentication/authorization failures and queue/back-pressure signals.</w:t>
            </w:r>
          </w:p>
        </w:tc>
      </w:tr>
      <w:tr w:rsidR="00095DD3" w:rsidRPr="00741845" w14:paraId="63B589DD" w14:textId="77777777">
        <w:trPr>
          <w:jc w:val="center"/>
        </w:trPr>
        <w:tc>
          <w:tcPr>
            <w:tcW w:w="1872" w:type="dxa"/>
            <w:vAlign w:val="center"/>
          </w:tcPr>
          <w:p w14:paraId="6333EEA7" w14:textId="77777777" w:rsidR="00095DD3" w:rsidRPr="00741845" w:rsidRDefault="00000000">
            <w:pPr>
              <w:spacing w:after="0"/>
              <w:rPr>
                <w:rFonts w:hint="eastAsia"/>
                <w:sz w:val="22"/>
              </w:rPr>
            </w:pPr>
            <w:r w:rsidRPr="00741845">
              <w:rPr>
                <w:sz w:val="22"/>
              </w:rPr>
              <w:t>Routing/destination</w:t>
            </w:r>
          </w:p>
        </w:tc>
        <w:tc>
          <w:tcPr>
            <w:tcW w:w="8352" w:type="dxa"/>
            <w:vAlign w:val="center"/>
          </w:tcPr>
          <w:p w14:paraId="5A57571B" w14:textId="77777777" w:rsidR="00095DD3" w:rsidRPr="00741845" w:rsidRDefault="00000000">
            <w:pPr>
              <w:spacing w:after="0"/>
              <w:rPr>
                <w:rFonts w:hint="eastAsia"/>
                <w:sz w:val="22"/>
              </w:rPr>
            </w:pPr>
            <w:r w:rsidRPr="00741845">
              <w:rPr>
                <w:sz w:val="22"/>
              </w:rPr>
              <w:t>Confirm expected destination, market/campaign rules, routing filters and destination response/record. Compare destination payload with the canonical event and check whether suppression was intentional.</w:t>
            </w:r>
          </w:p>
        </w:tc>
      </w:tr>
      <w:tr w:rsidR="00095DD3" w:rsidRPr="00741845" w14:paraId="7BB6F7C7" w14:textId="77777777">
        <w:trPr>
          <w:jc w:val="center"/>
        </w:trPr>
        <w:tc>
          <w:tcPr>
            <w:tcW w:w="1872" w:type="dxa"/>
            <w:vAlign w:val="center"/>
          </w:tcPr>
          <w:p w14:paraId="4676C212" w14:textId="77777777" w:rsidR="00095DD3" w:rsidRPr="00741845" w:rsidRDefault="00000000">
            <w:pPr>
              <w:spacing w:after="0"/>
              <w:rPr>
                <w:rFonts w:hint="eastAsia"/>
                <w:sz w:val="22"/>
              </w:rPr>
            </w:pPr>
            <w:r w:rsidRPr="00741845">
              <w:rPr>
                <w:sz w:val="22"/>
              </w:rPr>
              <w:t>Retry/deduplication</w:t>
            </w:r>
          </w:p>
        </w:tc>
        <w:tc>
          <w:tcPr>
            <w:tcW w:w="8352" w:type="dxa"/>
            <w:vAlign w:val="center"/>
          </w:tcPr>
          <w:p w14:paraId="54FFFDC3" w14:textId="77777777" w:rsidR="00095DD3" w:rsidRPr="00741845" w:rsidRDefault="00000000">
            <w:pPr>
              <w:spacing w:after="0"/>
              <w:rPr>
                <w:rFonts w:hint="eastAsia"/>
                <w:sz w:val="22"/>
              </w:rPr>
            </w:pPr>
            <w:r w:rsidRPr="00741845">
              <w:rPr>
                <w:sz w:val="22"/>
              </w:rPr>
              <w:t>Verify timeout/retry policy, bounded retries/backoff, idempotency, dead-letter handling and replay behaviour. Confirm one eligible scan creates one canonical success event and no duplicate message.</w:t>
            </w:r>
          </w:p>
        </w:tc>
      </w:tr>
      <w:tr w:rsidR="00095DD3" w:rsidRPr="00741845" w14:paraId="224F8B33" w14:textId="77777777">
        <w:trPr>
          <w:jc w:val="center"/>
        </w:trPr>
        <w:tc>
          <w:tcPr>
            <w:tcW w:w="1872" w:type="dxa"/>
            <w:vAlign w:val="center"/>
          </w:tcPr>
          <w:p w14:paraId="354C9A9C" w14:textId="77777777" w:rsidR="00095DD3" w:rsidRPr="00741845" w:rsidRDefault="00000000">
            <w:pPr>
              <w:spacing w:after="0"/>
              <w:rPr>
                <w:rFonts w:hint="eastAsia"/>
                <w:sz w:val="22"/>
              </w:rPr>
            </w:pPr>
            <w:r w:rsidRPr="00741845">
              <w:rPr>
                <w:sz w:val="22"/>
              </w:rPr>
              <w:t>Asynchronous timing</w:t>
            </w:r>
          </w:p>
        </w:tc>
        <w:tc>
          <w:tcPr>
            <w:tcW w:w="8352" w:type="dxa"/>
            <w:vAlign w:val="center"/>
          </w:tcPr>
          <w:p w14:paraId="56D41C53" w14:textId="77777777" w:rsidR="00095DD3" w:rsidRPr="00741845" w:rsidRDefault="00000000">
            <w:pPr>
              <w:spacing w:after="0"/>
              <w:rPr>
                <w:rFonts w:hint="eastAsia"/>
                <w:sz w:val="22"/>
              </w:rPr>
            </w:pPr>
            <w:r w:rsidRPr="00741845">
              <w:rPr>
                <w:sz w:val="22"/>
              </w:rPr>
              <w:t>Define a realistic SLA and poll using a bounded timeout/backoff. Distinguish delayed delivery from permanent loss; capture first-seen and final-seen timestamps.</w:t>
            </w:r>
          </w:p>
        </w:tc>
      </w:tr>
      <w:tr w:rsidR="00095DD3" w:rsidRPr="00741845" w14:paraId="639FA2F1" w14:textId="77777777">
        <w:trPr>
          <w:jc w:val="center"/>
        </w:trPr>
        <w:tc>
          <w:tcPr>
            <w:tcW w:w="1872" w:type="dxa"/>
            <w:vAlign w:val="center"/>
          </w:tcPr>
          <w:p w14:paraId="609BDE58" w14:textId="77777777" w:rsidR="00095DD3" w:rsidRPr="00741845" w:rsidRDefault="00000000">
            <w:pPr>
              <w:spacing w:after="0"/>
              <w:rPr>
                <w:rFonts w:hint="eastAsia"/>
                <w:sz w:val="22"/>
              </w:rPr>
            </w:pPr>
            <w:r w:rsidRPr="00741845">
              <w:rPr>
                <w:sz w:val="22"/>
              </w:rPr>
              <w:t>Privacy/security</w:t>
            </w:r>
          </w:p>
        </w:tc>
        <w:tc>
          <w:tcPr>
            <w:tcW w:w="8352" w:type="dxa"/>
            <w:vAlign w:val="center"/>
          </w:tcPr>
          <w:p w14:paraId="56ADC65C" w14:textId="77777777" w:rsidR="00095DD3" w:rsidRPr="00741845" w:rsidRDefault="00000000">
            <w:pPr>
              <w:spacing w:after="0"/>
              <w:rPr>
                <w:rFonts w:hint="eastAsia"/>
                <w:sz w:val="22"/>
              </w:rPr>
            </w:pPr>
            <w:r w:rsidRPr="00741845">
              <w:rPr>
                <w:sz w:val="22"/>
              </w:rPr>
              <w:t>Allowlist expected fields; ensure secrets, access tokens and unnecessary personal/sensitive data are absent from logs and event payloads. Use test identities and redact evidence.</w:t>
            </w:r>
          </w:p>
        </w:tc>
      </w:tr>
      <w:tr w:rsidR="00095DD3" w:rsidRPr="00741845" w14:paraId="5A5A59D6" w14:textId="77777777">
        <w:trPr>
          <w:jc w:val="center"/>
        </w:trPr>
        <w:tc>
          <w:tcPr>
            <w:tcW w:w="1872" w:type="dxa"/>
            <w:vAlign w:val="center"/>
          </w:tcPr>
          <w:p w14:paraId="7E3AEA7D" w14:textId="77777777" w:rsidR="00095DD3" w:rsidRPr="00741845" w:rsidRDefault="00000000">
            <w:pPr>
              <w:spacing w:after="0"/>
              <w:rPr>
                <w:rFonts w:hint="eastAsia"/>
                <w:sz w:val="22"/>
              </w:rPr>
            </w:pPr>
            <w:r w:rsidRPr="00741845">
              <w:rPr>
                <w:sz w:val="22"/>
              </w:rPr>
              <w:t>Observability</w:t>
            </w:r>
          </w:p>
        </w:tc>
        <w:tc>
          <w:tcPr>
            <w:tcW w:w="8352" w:type="dxa"/>
            <w:vAlign w:val="center"/>
          </w:tcPr>
          <w:p w14:paraId="3542AFAD" w14:textId="77777777" w:rsidR="00095DD3" w:rsidRPr="00741845" w:rsidRDefault="00000000">
            <w:pPr>
              <w:spacing w:after="0"/>
              <w:rPr>
                <w:rFonts w:hint="eastAsia"/>
                <w:sz w:val="22"/>
              </w:rPr>
            </w:pPr>
            <w:r w:rsidRPr="00741845">
              <w:rPr>
                <w:sz w:val="22"/>
              </w:rPr>
              <w:t>Ensure logs across layers share a trace/correlation identifier where possible; retain timestamps, status/reason codes and environment/build identifiers.</w:t>
            </w:r>
          </w:p>
        </w:tc>
      </w:tr>
    </w:tbl>
    <w:p w14:paraId="57354659" w14:textId="77777777" w:rsidR="00095DD3" w:rsidRDefault="00095DD3">
      <w:pPr>
        <w:rPr>
          <w:rFonts w:hint="eastAsia"/>
        </w:rPr>
      </w:pPr>
    </w:p>
    <w:p w14:paraId="31D8BBD8" w14:textId="77777777" w:rsidR="00095DD3" w:rsidRPr="00741845" w:rsidRDefault="00000000">
      <w:pPr>
        <w:pStyle w:val="Heading3"/>
        <w:rPr>
          <w:sz w:val="28"/>
          <w:szCs w:val="28"/>
        </w:rPr>
      </w:pPr>
      <w:r w:rsidRPr="00741845">
        <w:rPr>
          <w:sz w:val="28"/>
          <w:szCs w:val="28"/>
        </w:rPr>
        <w:t>How I would locate the failure point</w:t>
      </w:r>
    </w:p>
    <w:tbl>
      <w:tblPr>
        <w:tblStyle w:val="TableGrid"/>
        <w:tblW w:w="0" w:type="auto"/>
        <w:jc w:val="center"/>
        <w:tblLook w:val="04A0" w:firstRow="1" w:lastRow="0" w:firstColumn="1" w:lastColumn="0" w:noHBand="0" w:noVBand="1"/>
      </w:tblPr>
      <w:tblGrid>
        <w:gridCol w:w="3312"/>
        <w:gridCol w:w="6912"/>
      </w:tblGrid>
      <w:tr w:rsidR="00095DD3" w:rsidRPr="00741845" w14:paraId="134AC2C2" w14:textId="77777777">
        <w:trPr>
          <w:jc w:val="center"/>
        </w:trPr>
        <w:tc>
          <w:tcPr>
            <w:tcW w:w="3312" w:type="dxa"/>
            <w:shd w:val="clear" w:color="auto" w:fill="D9EAF7"/>
            <w:vAlign w:val="center"/>
          </w:tcPr>
          <w:p w14:paraId="62AB1C71" w14:textId="77777777" w:rsidR="00095DD3" w:rsidRPr="00741845" w:rsidRDefault="00000000">
            <w:pPr>
              <w:spacing w:after="0"/>
              <w:rPr>
                <w:rFonts w:hint="eastAsia"/>
                <w:sz w:val="22"/>
              </w:rPr>
            </w:pPr>
            <w:r w:rsidRPr="00741845">
              <w:rPr>
                <w:b/>
                <w:sz w:val="22"/>
              </w:rPr>
              <w:t>Evidence pattern</w:t>
            </w:r>
          </w:p>
        </w:tc>
        <w:tc>
          <w:tcPr>
            <w:tcW w:w="6912" w:type="dxa"/>
            <w:shd w:val="clear" w:color="auto" w:fill="D9EAF7"/>
            <w:vAlign w:val="center"/>
          </w:tcPr>
          <w:p w14:paraId="596F061F" w14:textId="77777777" w:rsidR="00095DD3" w:rsidRPr="00741845" w:rsidRDefault="00000000">
            <w:pPr>
              <w:spacing w:after="0"/>
              <w:rPr>
                <w:rFonts w:hint="eastAsia"/>
                <w:sz w:val="22"/>
              </w:rPr>
            </w:pPr>
            <w:r w:rsidRPr="00741845">
              <w:rPr>
                <w:b/>
                <w:sz w:val="22"/>
              </w:rPr>
              <w:t>Likely interpretation / next check</w:t>
            </w:r>
          </w:p>
        </w:tc>
      </w:tr>
      <w:tr w:rsidR="00095DD3" w:rsidRPr="00741845" w14:paraId="2B7377B6" w14:textId="77777777">
        <w:trPr>
          <w:jc w:val="center"/>
        </w:trPr>
        <w:tc>
          <w:tcPr>
            <w:tcW w:w="3312" w:type="dxa"/>
            <w:vAlign w:val="center"/>
          </w:tcPr>
          <w:p w14:paraId="361E4ABE" w14:textId="77777777" w:rsidR="00095DD3" w:rsidRPr="00741845" w:rsidRDefault="00000000">
            <w:pPr>
              <w:spacing w:after="0"/>
              <w:rPr>
                <w:rFonts w:hint="eastAsia"/>
                <w:sz w:val="22"/>
              </w:rPr>
            </w:pPr>
            <w:r w:rsidRPr="00741845">
              <w:rPr>
                <w:sz w:val="22"/>
              </w:rPr>
              <w:t>No client request after scan action</w:t>
            </w:r>
          </w:p>
        </w:tc>
        <w:tc>
          <w:tcPr>
            <w:tcW w:w="6912" w:type="dxa"/>
            <w:vAlign w:val="center"/>
          </w:tcPr>
          <w:p w14:paraId="432632B1" w14:textId="77777777" w:rsidR="00095DD3" w:rsidRPr="00741845" w:rsidRDefault="00000000">
            <w:pPr>
              <w:spacing w:after="0"/>
              <w:rPr>
                <w:rFonts w:hint="eastAsia"/>
                <w:sz w:val="22"/>
              </w:rPr>
            </w:pPr>
            <w:r w:rsidRPr="00741845">
              <w:rPr>
                <w:sz w:val="22"/>
              </w:rPr>
              <w:t>Event may not be generated or queued. Check client conditions, feature flags, event handler, consent and app logs.</w:t>
            </w:r>
          </w:p>
        </w:tc>
      </w:tr>
      <w:tr w:rsidR="00095DD3" w:rsidRPr="00741845" w14:paraId="53B1FC6C" w14:textId="77777777">
        <w:trPr>
          <w:jc w:val="center"/>
        </w:trPr>
        <w:tc>
          <w:tcPr>
            <w:tcW w:w="3312" w:type="dxa"/>
            <w:vAlign w:val="center"/>
          </w:tcPr>
          <w:p w14:paraId="07C43891" w14:textId="77777777" w:rsidR="00095DD3" w:rsidRPr="00741845" w:rsidRDefault="00000000">
            <w:pPr>
              <w:spacing w:after="0"/>
              <w:rPr>
                <w:rFonts w:hint="eastAsia"/>
                <w:sz w:val="22"/>
              </w:rPr>
            </w:pPr>
            <w:r w:rsidRPr="00741845">
              <w:rPr>
                <w:sz w:val="22"/>
              </w:rPr>
              <w:t>Request sent; API rejects or times out</w:t>
            </w:r>
          </w:p>
        </w:tc>
        <w:tc>
          <w:tcPr>
            <w:tcW w:w="6912" w:type="dxa"/>
            <w:vAlign w:val="center"/>
          </w:tcPr>
          <w:p w14:paraId="0DBAD60A" w14:textId="77777777" w:rsidR="00095DD3" w:rsidRPr="00741845" w:rsidRDefault="00000000">
            <w:pPr>
              <w:spacing w:after="0"/>
              <w:rPr>
                <w:rFonts w:hint="eastAsia"/>
                <w:sz w:val="22"/>
              </w:rPr>
            </w:pPr>
            <w:r w:rsidRPr="00741845">
              <w:rPr>
                <w:sz w:val="22"/>
              </w:rPr>
              <w:t>Check status/error body, auth, payload contract, backend validation and whether server accepted the transaction before timeout.</w:t>
            </w:r>
          </w:p>
        </w:tc>
      </w:tr>
      <w:tr w:rsidR="00095DD3" w:rsidRPr="00741845" w14:paraId="791C1FC3" w14:textId="77777777">
        <w:trPr>
          <w:jc w:val="center"/>
        </w:trPr>
        <w:tc>
          <w:tcPr>
            <w:tcW w:w="3312" w:type="dxa"/>
            <w:vAlign w:val="center"/>
          </w:tcPr>
          <w:p w14:paraId="6E2D9D50" w14:textId="77777777" w:rsidR="00095DD3" w:rsidRPr="00741845" w:rsidRDefault="00000000">
            <w:pPr>
              <w:spacing w:after="0"/>
              <w:rPr>
                <w:rFonts w:hint="eastAsia"/>
                <w:sz w:val="22"/>
              </w:rPr>
            </w:pPr>
            <w:r w:rsidRPr="00741845">
              <w:rPr>
                <w:sz w:val="22"/>
              </w:rPr>
              <w:t>Backend scan accepted; no canonical event</w:t>
            </w:r>
          </w:p>
        </w:tc>
        <w:tc>
          <w:tcPr>
            <w:tcW w:w="6912" w:type="dxa"/>
            <w:vAlign w:val="center"/>
          </w:tcPr>
          <w:p w14:paraId="66F8FD59" w14:textId="77777777" w:rsidR="00095DD3" w:rsidRPr="00741845" w:rsidRDefault="00000000">
            <w:pPr>
              <w:spacing w:after="0"/>
              <w:rPr>
                <w:rFonts w:hint="eastAsia"/>
                <w:sz w:val="22"/>
              </w:rPr>
            </w:pPr>
            <w:r w:rsidRPr="00741845">
              <w:rPr>
                <w:sz w:val="22"/>
              </w:rPr>
              <w:t>Check backend event emission, transaction-to-event mapping, outbox/queue and event producer errors.</w:t>
            </w:r>
          </w:p>
        </w:tc>
      </w:tr>
      <w:tr w:rsidR="00095DD3" w:rsidRPr="00741845" w14:paraId="18E96B0C" w14:textId="77777777">
        <w:trPr>
          <w:jc w:val="center"/>
        </w:trPr>
        <w:tc>
          <w:tcPr>
            <w:tcW w:w="3312" w:type="dxa"/>
            <w:vAlign w:val="center"/>
          </w:tcPr>
          <w:p w14:paraId="46FB7347" w14:textId="77777777" w:rsidR="00095DD3" w:rsidRPr="00741845" w:rsidRDefault="00000000">
            <w:pPr>
              <w:spacing w:after="0"/>
              <w:rPr>
                <w:rFonts w:hint="eastAsia"/>
                <w:sz w:val="22"/>
              </w:rPr>
            </w:pPr>
            <w:r w:rsidRPr="00741845">
              <w:rPr>
                <w:sz w:val="22"/>
              </w:rPr>
              <w:t>Event reaches ingestion but is rejected</w:t>
            </w:r>
          </w:p>
        </w:tc>
        <w:tc>
          <w:tcPr>
            <w:tcW w:w="6912" w:type="dxa"/>
            <w:vAlign w:val="center"/>
          </w:tcPr>
          <w:p w14:paraId="378232F3" w14:textId="77777777" w:rsidR="00095DD3" w:rsidRPr="00741845" w:rsidRDefault="00000000">
            <w:pPr>
              <w:spacing w:after="0"/>
              <w:rPr>
                <w:rFonts w:hint="eastAsia"/>
                <w:sz w:val="22"/>
              </w:rPr>
            </w:pPr>
            <w:r w:rsidRPr="00741845">
              <w:rPr>
                <w:sz w:val="22"/>
              </w:rPr>
              <w:t>Inspect schema/version validation, required fields, identity format, consent and ingestion error/dead-letter records.</w:t>
            </w:r>
          </w:p>
        </w:tc>
      </w:tr>
      <w:tr w:rsidR="00095DD3" w:rsidRPr="00741845" w14:paraId="5444F9DF" w14:textId="77777777">
        <w:trPr>
          <w:jc w:val="center"/>
        </w:trPr>
        <w:tc>
          <w:tcPr>
            <w:tcW w:w="3312" w:type="dxa"/>
            <w:vAlign w:val="center"/>
          </w:tcPr>
          <w:p w14:paraId="4DBC6BDF" w14:textId="77777777" w:rsidR="00095DD3" w:rsidRPr="00741845" w:rsidRDefault="00000000">
            <w:pPr>
              <w:spacing w:after="0"/>
              <w:rPr>
                <w:rFonts w:hint="eastAsia"/>
                <w:sz w:val="22"/>
              </w:rPr>
            </w:pPr>
            <w:r w:rsidRPr="00741845">
              <w:rPr>
                <w:sz w:val="22"/>
              </w:rPr>
              <w:t>Event accepted but absent at destination</w:t>
            </w:r>
          </w:p>
        </w:tc>
        <w:tc>
          <w:tcPr>
            <w:tcW w:w="6912" w:type="dxa"/>
            <w:vAlign w:val="center"/>
          </w:tcPr>
          <w:p w14:paraId="508332E9" w14:textId="77777777" w:rsidR="00095DD3" w:rsidRPr="00741845" w:rsidRDefault="00000000">
            <w:pPr>
              <w:spacing w:after="0"/>
              <w:rPr>
                <w:rFonts w:hint="eastAsia"/>
                <w:sz w:val="22"/>
              </w:rPr>
            </w:pPr>
            <w:r w:rsidRPr="00741845">
              <w:rPr>
                <w:sz w:val="22"/>
              </w:rPr>
              <w:t>Check CDP transformation, market filters, destination routing/credentials, retries, queue lag and destination delivery logs.</w:t>
            </w:r>
          </w:p>
        </w:tc>
      </w:tr>
      <w:tr w:rsidR="00095DD3" w:rsidRPr="00741845" w14:paraId="2B5A62EB" w14:textId="77777777">
        <w:trPr>
          <w:jc w:val="center"/>
        </w:trPr>
        <w:tc>
          <w:tcPr>
            <w:tcW w:w="3312" w:type="dxa"/>
            <w:vAlign w:val="center"/>
          </w:tcPr>
          <w:p w14:paraId="7532C90F" w14:textId="77777777" w:rsidR="00095DD3" w:rsidRPr="00741845" w:rsidRDefault="00000000">
            <w:pPr>
              <w:spacing w:after="0"/>
              <w:rPr>
                <w:rFonts w:hint="eastAsia"/>
                <w:sz w:val="22"/>
              </w:rPr>
            </w:pPr>
            <w:r w:rsidRPr="00741845">
              <w:rPr>
                <w:sz w:val="22"/>
              </w:rPr>
              <w:t>Destination record exists but no message</w:t>
            </w:r>
          </w:p>
        </w:tc>
        <w:tc>
          <w:tcPr>
            <w:tcW w:w="6912" w:type="dxa"/>
            <w:vAlign w:val="center"/>
          </w:tcPr>
          <w:p w14:paraId="3858379D" w14:textId="77777777" w:rsidR="00095DD3" w:rsidRPr="00741845" w:rsidRDefault="00000000">
            <w:pPr>
              <w:spacing w:after="0"/>
              <w:rPr>
                <w:rFonts w:hint="eastAsia"/>
                <w:sz w:val="22"/>
              </w:rPr>
            </w:pPr>
            <w:r w:rsidRPr="00741845">
              <w:rPr>
                <w:sz w:val="22"/>
              </w:rPr>
              <w:t>Check campaign eligibility, event trigger configuration, consent/preferences, suppression rules, rate limits and campaign activation.</w:t>
            </w:r>
          </w:p>
        </w:tc>
      </w:tr>
      <w:tr w:rsidR="00095DD3" w:rsidRPr="00741845" w14:paraId="365D7A09" w14:textId="77777777">
        <w:trPr>
          <w:jc w:val="center"/>
        </w:trPr>
        <w:tc>
          <w:tcPr>
            <w:tcW w:w="3312" w:type="dxa"/>
            <w:vAlign w:val="center"/>
          </w:tcPr>
          <w:p w14:paraId="4591A5E4" w14:textId="77777777" w:rsidR="00095DD3" w:rsidRPr="00741845" w:rsidRDefault="00000000">
            <w:pPr>
              <w:spacing w:after="0"/>
              <w:rPr>
                <w:rFonts w:hint="eastAsia"/>
                <w:sz w:val="22"/>
              </w:rPr>
            </w:pPr>
            <w:r w:rsidRPr="00741845">
              <w:rPr>
                <w:sz w:val="22"/>
              </w:rPr>
              <w:t>Event appears late or more than once</w:t>
            </w:r>
          </w:p>
        </w:tc>
        <w:tc>
          <w:tcPr>
            <w:tcW w:w="6912" w:type="dxa"/>
            <w:vAlign w:val="center"/>
          </w:tcPr>
          <w:p w14:paraId="7F95F178" w14:textId="77777777" w:rsidR="00095DD3" w:rsidRPr="00741845" w:rsidRDefault="00000000">
            <w:pPr>
              <w:spacing w:after="0"/>
              <w:rPr>
                <w:rFonts w:hint="eastAsia"/>
                <w:sz w:val="22"/>
              </w:rPr>
            </w:pPr>
            <w:r w:rsidRPr="00741845">
              <w:rPr>
                <w:sz w:val="22"/>
              </w:rPr>
              <w:t>Compare queue/processing latency, retry behaviour, event IDs and deduplication at each boundary.</w:t>
            </w:r>
          </w:p>
        </w:tc>
      </w:tr>
    </w:tbl>
    <w:p w14:paraId="3B1F8569" w14:textId="77777777" w:rsidR="00095DD3" w:rsidRDefault="00095DD3">
      <w:pPr>
        <w:rPr>
          <w:rFonts w:hint="eastAsia"/>
        </w:rPr>
      </w:pPr>
    </w:p>
    <w:p w14:paraId="3CC557FA" w14:textId="77777777" w:rsidR="00E11821" w:rsidRDefault="00E11821">
      <w:pPr>
        <w:pStyle w:val="Heading2"/>
        <w:rPr>
          <w:sz w:val="28"/>
          <w:szCs w:val="28"/>
        </w:rPr>
      </w:pPr>
    </w:p>
    <w:p w14:paraId="434DD454" w14:textId="6206DFD2" w:rsidR="00095DD3" w:rsidRPr="00741845" w:rsidRDefault="00000000">
      <w:pPr>
        <w:pStyle w:val="Heading2"/>
        <w:rPr>
          <w:sz w:val="28"/>
          <w:szCs w:val="28"/>
        </w:rPr>
      </w:pPr>
      <w:r w:rsidRPr="00741845">
        <w:rPr>
          <w:sz w:val="28"/>
          <w:szCs w:val="28"/>
        </w:rPr>
        <w:t>A4. Root-cause hypotheses</w:t>
      </w:r>
    </w:p>
    <w:tbl>
      <w:tblPr>
        <w:tblStyle w:val="TableGrid"/>
        <w:tblW w:w="0" w:type="auto"/>
        <w:jc w:val="center"/>
        <w:tblLook w:val="04A0" w:firstRow="1" w:lastRow="0" w:firstColumn="1" w:lastColumn="0" w:noHBand="0" w:noVBand="1"/>
      </w:tblPr>
      <w:tblGrid>
        <w:gridCol w:w="648"/>
        <w:gridCol w:w="2448"/>
        <w:gridCol w:w="3240"/>
        <w:gridCol w:w="3888"/>
      </w:tblGrid>
      <w:tr w:rsidR="00095DD3" w:rsidRPr="00741845" w14:paraId="71ECC8BF" w14:textId="77777777">
        <w:trPr>
          <w:jc w:val="center"/>
        </w:trPr>
        <w:tc>
          <w:tcPr>
            <w:tcW w:w="648" w:type="dxa"/>
            <w:shd w:val="clear" w:color="auto" w:fill="D9EAF7"/>
            <w:vAlign w:val="center"/>
          </w:tcPr>
          <w:p w14:paraId="1BD7636C" w14:textId="77777777" w:rsidR="00095DD3" w:rsidRPr="00741845" w:rsidRDefault="00000000">
            <w:pPr>
              <w:spacing w:after="0"/>
              <w:rPr>
                <w:rFonts w:hint="eastAsia"/>
                <w:sz w:val="22"/>
              </w:rPr>
            </w:pPr>
            <w:r w:rsidRPr="00741845">
              <w:rPr>
                <w:b/>
                <w:sz w:val="22"/>
              </w:rPr>
              <w:t>ID</w:t>
            </w:r>
          </w:p>
        </w:tc>
        <w:tc>
          <w:tcPr>
            <w:tcW w:w="2448" w:type="dxa"/>
            <w:shd w:val="clear" w:color="auto" w:fill="D9EAF7"/>
            <w:vAlign w:val="center"/>
          </w:tcPr>
          <w:p w14:paraId="310DF5F6" w14:textId="77777777" w:rsidR="00095DD3" w:rsidRPr="00741845" w:rsidRDefault="00000000">
            <w:pPr>
              <w:spacing w:after="0"/>
              <w:rPr>
                <w:rFonts w:hint="eastAsia"/>
                <w:sz w:val="22"/>
              </w:rPr>
            </w:pPr>
            <w:r w:rsidRPr="00741845">
              <w:rPr>
                <w:b/>
                <w:sz w:val="22"/>
              </w:rPr>
              <w:t>Hypothesis</w:t>
            </w:r>
          </w:p>
        </w:tc>
        <w:tc>
          <w:tcPr>
            <w:tcW w:w="3240" w:type="dxa"/>
            <w:shd w:val="clear" w:color="auto" w:fill="D9EAF7"/>
            <w:vAlign w:val="center"/>
          </w:tcPr>
          <w:p w14:paraId="7FA19C08" w14:textId="77777777" w:rsidR="00095DD3" w:rsidRPr="00741845" w:rsidRDefault="00000000">
            <w:pPr>
              <w:spacing w:after="0"/>
              <w:rPr>
                <w:rFonts w:hint="eastAsia"/>
                <w:sz w:val="22"/>
              </w:rPr>
            </w:pPr>
            <w:r w:rsidRPr="00741845">
              <w:rPr>
                <w:b/>
                <w:sz w:val="22"/>
              </w:rPr>
              <w:t>Evidence to collect</w:t>
            </w:r>
          </w:p>
        </w:tc>
        <w:tc>
          <w:tcPr>
            <w:tcW w:w="3888" w:type="dxa"/>
            <w:shd w:val="clear" w:color="auto" w:fill="D9EAF7"/>
            <w:vAlign w:val="center"/>
          </w:tcPr>
          <w:p w14:paraId="75EBCB8D" w14:textId="77777777" w:rsidR="00095DD3" w:rsidRPr="00741845" w:rsidRDefault="00000000">
            <w:pPr>
              <w:spacing w:after="0"/>
              <w:rPr>
                <w:rFonts w:hint="eastAsia"/>
                <w:sz w:val="22"/>
              </w:rPr>
            </w:pPr>
            <w:r w:rsidRPr="00741845">
              <w:rPr>
                <w:b/>
                <w:sz w:val="22"/>
              </w:rPr>
              <w:t>Confirm / rule out</w:t>
            </w:r>
          </w:p>
        </w:tc>
      </w:tr>
      <w:tr w:rsidR="00095DD3" w:rsidRPr="00741845" w14:paraId="2D40570E" w14:textId="77777777">
        <w:trPr>
          <w:jc w:val="center"/>
        </w:trPr>
        <w:tc>
          <w:tcPr>
            <w:tcW w:w="648" w:type="dxa"/>
            <w:vAlign w:val="center"/>
          </w:tcPr>
          <w:p w14:paraId="23DE3037" w14:textId="77777777" w:rsidR="00095DD3" w:rsidRPr="00741845" w:rsidRDefault="00000000">
            <w:pPr>
              <w:spacing w:after="0"/>
              <w:rPr>
                <w:rFonts w:hint="eastAsia"/>
                <w:sz w:val="22"/>
              </w:rPr>
            </w:pPr>
            <w:r w:rsidRPr="00741845">
              <w:rPr>
                <w:sz w:val="22"/>
              </w:rPr>
              <w:t>H1</w:t>
            </w:r>
          </w:p>
        </w:tc>
        <w:tc>
          <w:tcPr>
            <w:tcW w:w="2448" w:type="dxa"/>
            <w:vAlign w:val="center"/>
          </w:tcPr>
          <w:p w14:paraId="1DEC65F4" w14:textId="77777777" w:rsidR="00095DD3" w:rsidRPr="00741845" w:rsidRDefault="00000000">
            <w:pPr>
              <w:spacing w:after="0"/>
              <w:rPr>
                <w:rFonts w:hint="eastAsia"/>
                <w:sz w:val="22"/>
              </w:rPr>
            </w:pPr>
            <w:r w:rsidRPr="00741845">
              <w:rPr>
                <w:sz w:val="22"/>
              </w:rPr>
              <w:t>Client event handler or feature flag differs by app version</w:t>
            </w:r>
          </w:p>
        </w:tc>
        <w:tc>
          <w:tcPr>
            <w:tcW w:w="3240" w:type="dxa"/>
            <w:vAlign w:val="center"/>
          </w:tcPr>
          <w:p w14:paraId="11100F6B" w14:textId="77777777" w:rsidR="00095DD3" w:rsidRPr="00741845" w:rsidRDefault="00000000">
            <w:pPr>
              <w:spacing w:after="0"/>
              <w:rPr>
                <w:rFonts w:hint="eastAsia"/>
                <w:sz w:val="22"/>
              </w:rPr>
            </w:pPr>
            <w:r w:rsidRPr="00741845">
              <w:rPr>
                <w:sz w:val="22"/>
              </w:rPr>
              <w:t>Client logs, request capture, build/flag comparison</w:t>
            </w:r>
          </w:p>
        </w:tc>
        <w:tc>
          <w:tcPr>
            <w:tcW w:w="3888" w:type="dxa"/>
            <w:vAlign w:val="center"/>
          </w:tcPr>
          <w:p w14:paraId="302C442E" w14:textId="77777777" w:rsidR="00095DD3" w:rsidRPr="00741845" w:rsidRDefault="00000000">
            <w:pPr>
              <w:spacing w:after="0"/>
              <w:rPr>
                <w:rFonts w:hint="eastAsia"/>
                <w:sz w:val="22"/>
              </w:rPr>
            </w:pPr>
            <w:r w:rsidRPr="00741845">
              <w:rPr>
                <w:sz w:val="22"/>
              </w:rPr>
              <w:t>Repeat same scan on affected/unaffected builds with identical data; verify whether request is emitted.</w:t>
            </w:r>
          </w:p>
        </w:tc>
      </w:tr>
      <w:tr w:rsidR="00095DD3" w:rsidRPr="00741845" w14:paraId="7461A2E0" w14:textId="77777777">
        <w:trPr>
          <w:jc w:val="center"/>
        </w:trPr>
        <w:tc>
          <w:tcPr>
            <w:tcW w:w="648" w:type="dxa"/>
            <w:vAlign w:val="center"/>
          </w:tcPr>
          <w:p w14:paraId="18586C5C" w14:textId="77777777" w:rsidR="00095DD3" w:rsidRPr="00741845" w:rsidRDefault="00000000">
            <w:pPr>
              <w:spacing w:after="0"/>
              <w:rPr>
                <w:rFonts w:hint="eastAsia"/>
                <w:sz w:val="22"/>
              </w:rPr>
            </w:pPr>
            <w:r w:rsidRPr="00741845">
              <w:rPr>
                <w:sz w:val="22"/>
              </w:rPr>
              <w:t>H2</w:t>
            </w:r>
          </w:p>
        </w:tc>
        <w:tc>
          <w:tcPr>
            <w:tcW w:w="2448" w:type="dxa"/>
            <w:vAlign w:val="center"/>
          </w:tcPr>
          <w:p w14:paraId="1341C8B6" w14:textId="77777777" w:rsidR="00095DD3" w:rsidRPr="00741845" w:rsidRDefault="00000000">
            <w:pPr>
              <w:spacing w:after="0"/>
              <w:rPr>
                <w:rFonts w:hint="eastAsia"/>
                <w:sz w:val="22"/>
              </w:rPr>
            </w:pPr>
            <w:r w:rsidRPr="00741845">
              <w:rPr>
                <w:sz w:val="22"/>
              </w:rPr>
              <w:t>Scan API accepts transaction but event producer/outbox fails</w:t>
            </w:r>
          </w:p>
        </w:tc>
        <w:tc>
          <w:tcPr>
            <w:tcW w:w="3240" w:type="dxa"/>
            <w:vAlign w:val="center"/>
          </w:tcPr>
          <w:p w14:paraId="5DBDA5F0" w14:textId="77777777" w:rsidR="00095DD3" w:rsidRPr="00741845" w:rsidRDefault="00000000">
            <w:pPr>
              <w:spacing w:after="0"/>
              <w:rPr>
                <w:rFonts w:hint="eastAsia"/>
                <w:sz w:val="22"/>
              </w:rPr>
            </w:pPr>
            <w:r w:rsidRPr="00741845">
              <w:rPr>
                <w:sz w:val="22"/>
              </w:rPr>
              <w:t>Backend transaction record, producer logs, outbox/queue metrics</w:t>
            </w:r>
          </w:p>
        </w:tc>
        <w:tc>
          <w:tcPr>
            <w:tcW w:w="3888" w:type="dxa"/>
            <w:vAlign w:val="center"/>
          </w:tcPr>
          <w:p w14:paraId="4F93CE64" w14:textId="77777777" w:rsidR="00095DD3" w:rsidRPr="00741845" w:rsidRDefault="00000000">
            <w:pPr>
              <w:spacing w:after="0"/>
              <w:rPr>
                <w:rFonts w:hint="eastAsia"/>
                <w:sz w:val="22"/>
              </w:rPr>
            </w:pPr>
            <w:r w:rsidRPr="00741845">
              <w:rPr>
                <w:sz w:val="22"/>
              </w:rPr>
              <w:t>Compare accepted scan transaction against canonical event by correlation ID; inspect producer errors.</w:t>
            </w:r>
          </w:p>
        </w:tc>
      </w:tr>
      <w:tr w:rsidR="00095DD3" w:rsidRPr="00741845" w14:paraId="3B8224D2" w14:textId="77777777">
        <w:trPr>
          <w:jc w:val="center"/>
        </w:trPr>
        <w:tc>
          <w:tcPr>
            <w:tcW w:w="648" w:type="dxa"/>
            <w:vAlign w:val="center"/>
          </w:tcPr>
          <w:p w14:paraId="60B24F54" w14:textId="77777777" w:rsidR="00095DD3" w:rsidRPr="00741845" w:rsidRDefault="00000000">
            <w:pPr>
              <w:spacing w:after="0"/>
              <w:rPr>
                <w:rFonts w:hint="eastAsia"/>
                <w:sz w:val="22"/>
              </w:rPr>
            </w:pPr>
            <w:r w:rsidRPr="00741845">
              <w:rPr>
                <w:sz w:val="22"/>
              </w:rPr>
              <w:t>H3</w:t>
            </w:r>
          </w:p>
        </w:tc>
        <w:tc>
          <w:tcPr>
            <w:tcW w:w="2448" w:type="dxa"/>
            <w:vAlign w:val="center"/>
          </w:tcPr>
          <w:p w14:paraId="339A2F58" w14:textId="77777777" w:rsidR="00095DD3" w:rsidRPr="00741845" w:rsidRDefault="00000000">
            <w:pPr>
              <w:spacing w:after="0"/>
              <w:rPr>
                <w:rFonts w:hint="eastAsia"/>
                <w:sz w:val="22"/>
              </w:rPr>
            </w:pPr>
            <w:r w:rsidRPr="00741845">
              <w:rPr>
                <w:sz w:val="22"/>
              </w:rPr>
              <w:t>Market-specific schema or routing configuration is wrong</w:t>
            </w:r>
          </w:p>
        </w:tc>
        <w:tc>
          <w:tcPr>
            <w:tcW w:w="3240" w:type="dxa"/>
            <w:vAlign w:val="center"/>
          </w:tcPr>
          <w:p w14:paraId="3D17170A" w14:textId="77777777" w:rsidR="00095DD3" w:rsidRPr="00741845" w:rsidRDefault="00000000">
            <w:pPr>
              <w:spacing w:after="0"/>
              <w:rPr>
                <w:rFonts w:hint="eastAsia"/>
                <w:sz w:val="22"/>
              </w:rPr>
            </w:pPr>
            <w:r w:rsidRPr="00741845">
              <w:rPr>
                <w:sz w:val="22"/>
              </w:rPr>
              <w:t>Market config, schema validation and CDP routing logs</w:t>
            </w:r>
          </w:p>
        </w:tc>
        <w:tc>
          <w:tcPr>
            <w:tcW w:w="3888" w:type="dxa"/>
            <w:vAlign w:val="center"/>
          </w:tcPr>
          <w:p w14:paraId="39DBACD4" w14:textId="77777777" w:rsidR="00095DD3" w:rsidRPr="00741845" w:rsidRDefault="00000000">
            <w:pPr>
              <w:spacing w:after="0"/>
              <w:rPr>
                <w:rFonts w:hint="eastAsia"/>
                <w:sz w:val="22"/>
              </w:rPr>
            </w:pPr>
            <w:r w:rsidRPr="00741845">
              <w:rPr>
                <w:sz w:val="22"/>
              </w:rPr>
              <w:t>Replay equivalent event in Market A and B; compare required fields, route rules and destination.</w:t>
            </w:r>
          </w:p>
        </w:tc>
      </w:tr>
      <w:tr w:rsidR="00095DD3" w:rsidRPr="00741845" w14:paraId="7982684E" w14:textId="77777777">
        <w:trPr>
          <w:jc w:val="center"/>
        </w:trPr>
        <w:tc>
          <w:tcPr>
            <w:tcW w:w="648" w:type="dxa"/>
            <w:vAlign w:val="center"/>
          </w:tcPr>
          <w:p w14:paraId="0ACB6409" w14:textId="77777777" w:rsidR="00095DD3" w:rsidRPr="00741845" w:rsidRDefault="00000000">
            <w:pPr>
              <w:spacing w:after="0"/>
              <w:rPr>
                <w:rFonts w:hint="eastAsia"/>
                <w:sz w:val="22"/>
              </w:rPr>
            </w:pPr>
            <w:r w:rsidRPr="00741845">
              <w:rPr>
                <w:sz w:val="22"/>
              </w:rPr>
              <w:t>H4</w:t>
            </w:r>
          </w:p>
        </w:tc>
        <w:tc>
          <w:tcPr>
            <w:tcW w:w="2448" w:type="dxa"/>
            <w:vAlign w:val="center"/>
          </w:tcPr>
          <w:p w14:paraId="37C95548" w14:textId="77777777" w:rsidR="00095DD3" w:rsidRPr="00741845" w:rsidRDefault="00000000">
            <w:pPr>
              <w:spacing w:after="0"/>
              <w:rPr>
                <w:rFonts w:hint="eastAsia"/>
                <w:sz w:val="22"/>
              </w:rPr>
            </w:pPr>
            <w:r w:rsidRPr="00741845">
              <w:rPr>
                <w:sz w:val="22"/>
              </w:rPr>
              <w:t>Identity mapping is missing or inconsistent</w:t>
            </w:r>
          </w:p>
        </w:tc>
        <w:tc>
          <w:tcPr>
            <w:tcW w:w="3240" w:type="dxa"/>
            <w:vAlign w:val="center"/>
          </w:tcPr>
          <w:p w14:paraId="41D984D8" w14:textId="77777777" w:rsidR="00095DD3" w:rsidRPr="00741845" w:rsidRDefault="00000000">
            <w:pPr>
              <w:spacing w:after="0"/>
              <w:rPr>
                <w:rFonts w:hint="eastAsia"/>
                <w:sz w:val="22"/>
              </w:rPr>
            </w:pPr>
            <w:r w:rsidRPr="00741845">
              <w:rPr>
                <w:sz w:val="22"/>
              </w:rPr>
              <w:t>User ID mapping at backend, CDP and destination</w:t>
            </w:r>
          </w:p>
        </w:tc>
        <w:tc>
          <w:tcPr>
            <w:tcW w:w="3888" w:type="dxa"/>
            <w:vAlign w:val="center"/>
          </w:tcPr>
          <w:p w14:paraId="50CA3C91" w14:textId="77777777" w:rsidR="00095DD3" w:rsidRPr="00741845" w:rsidRDefault="00000000">
            <w:pPr>
              <w:spacing w:after="0"/>
              <w:rPr>
                <w:rFonts w:hint="eastAsia"/>
                <w:sz w:val="22"/>
              </w:rPr>
            </w:pPr>
            <w:r w:rsidRPr="00741845">
              <w:rPr>
                <w:sz w:val="22"/>
              </w:rPr>
              <w:t>Trace one test user across systems; compare event identity with login event identity.</w:t>
            </w:r>
          </w:p>
        </w:tc>
      </w:tr>
      <w:tr w:rsidR="00095DD3" w:rsidRPr="00741845" w14:paraId="27CC0DE3" w14:textId="77777777">
        <w:trPr>
          <w:jc w:val="center"/>
        </w:trPr>
        <w:tc>
          <w:tcPr>
            <w:tcW w:w="648" w:type="dxa"/>
            <w:vAlign w:val="center"/>
          </w:tcPr>
          <w:p w14:paraId="1AE86C2D" w14:textId="77777777" w:rsidR="00095DD3" w:rsidRPr="00741845" w:rsidRDefault="00000000">
            <w:pPr>
              <w:spacing w:after="0"/>
              <w:rPr>
                <w:rFonts w:hint="eastAsia"/>
                <w:sz w:val="22"/>
              </w:rPr>
            </w:pPr>
            <w:r w:rsidRPr="00741845">
              <w:rPr>
                <w:sz w:val="22"/>
              </w:rPr>
              <w:t>H5</w:t>
            </w:r>
          </w:p>
        </w:tc>
        <w:tc>
          <w:tcPr>
            <w:tcW w:w="2448" w:type="dxa"/>
            <w:vAlign w:val="center"/>
          </w:tcPr>
          <w:p w14:paraId="618ACD4B" w14:textId="77777777" w:rsidR="00095DD3" w:rsidRPr="00741845" w:rsidRDefault="00000000">
            <w:pPr>
              <w:spacing w:after="0"/>
              <w:rPr>
                <w:rFonts w:hint="eastAsia"/>
                <w:sz w:val="22"/>
              </w:rPr>
            </w:pPr>
            <w:r w:rsidRPr="00741845">
              <w:rPr>
                <w:sz w:val="22"/>
              </w:rPr>
              <w:t>Retry/timeout causes event loss or deduplication error</w:t>
            </w:r>
          </w:p>
        </w:tc>
        <w:tc>
          <w:tcPr>
            <w:tcW w:w="3240" w:type="dxa"/>
            <w:vAlign w:val="center"/>
          </w:tcPr>
          <w:p w14:paraId="24F29302" w14:textId="77777777" w:rsidR="00095DD3" w:rsidRPr="00741845" w:rsidRDefault="00000000">
            <w:pPr>
              <w:spacing w:after="0"/>
              <w:rPr>
                <w:rFonts w:hint="eastAsia"/>
                <w:sz w:val="22"/>
              </w:rPr>
            </w:pPr>
            <w:r w:rsidRPr="00741845">
              <w:rPr>
                <w:sz w:val="22"/>
              </w:rPr>
              <w:t xml:space="preserve">Client </w:t>
            </w:r>
            <w:proofErr w:type="gramStart"/>
            <w:r w:rsidRPr="00741845">
              <w:rPr>
                <w:sz w:val="22"/>
              </w:rPr>
              <w:t>retry</w:t>
            </w:r>
            <w:proofErr w:type="gramEnd"/>
            <w:r w:rsidRPr="00741845">
              <w:rPr>
                <w:sz w:val="22"/>
              </w:rPr>
              <w:t xml:space="preserve"> logs, idempotency key, queue/DLQ, event IDs</w:t>
            </w:r>
          </w:p>
        </w:tc>
        <w:tc>
          <w:tcPr>
            <w:tcW w:w="3888" w:type="dxa"/>
            <w:vAlign w:val="center"/>
          </w:tcPr>
          <w:p w14:paraId="08FE88A0" w14:textId="77777777" w:rsidR="00095DD3" w:rsidRPr="00741845" w:rsidRDefault="00000000">
            <w:pPr>
              <w:spacing w:after="0"/>
              <w:rPr>
                <w:rFonts w:hint="eastAsia"/>
                <w:sz w:val="22"/>
              </w:rPr>
            </w:pPr>
            <w:r w:rsidRPr="00741845">
              <w:rPr>
                <w:sz w:val="22"/>
              </w:rPr>
              <w:t>Induce a controlled timeout after acceptance; confirm eventual single event and points transaction.</w:t>
            </w:r>
          </w:p>
        </w:tc>
      </w:tr>
      <w:tr w:rsidR="00095DD3" w:rsidRPr="00741845" w14:paraId="3CB03837" w14:textId="77777777">
        <w:trPr>
          <w:jc w:val="center"/>
        </w:trPr>
        <w:tc>
          <w:tcPr>
            <w:tcW w:w="648" w:type="dxa"/>
            <w:vAlign w:val="center"/>
          </w:tcPr>
          <w:p w14:paraId="5A3D73F0" w14:textId="77777777" w:rsidR="00095DD3" w:rsidRPr="00741845" w:rsidRDefault="00000000">
            <w:pPr>
              <w:spacing w:after="0"/>
              <w:rPr>
                <w:rFonts w:hint="eastAsia"/>
                <w:sz w:val="22"/>
              </w:rPr>
            </w:pPr>
            <w:r w:rsidRPr="00741845">
              <w:rPr>
                <w:sz w:val="22"/>
              </w:rPr>
              <w:t>H6</w:t>
            </w:r>
          </w:p>
        </w:tc>
        <w:tc>
          <w:tcPr>
            <w:tcW w:w="2448" w:type="dxa"/>
            <w:vAlign w:val="center"/>
          </w:tcPr>
          <w:p w14:paraId="02959A0E" w14:textId="77777777" w:rsidR="00095DD3" w:rsidRPr="00741845" w:rsidRDefault="00000000">
            <w:pPr>
              <w:spacing w:after="0"/>
              <w:rPr>
                <w:rFonts w:hint="eastAsia"/>
                <w:sz w:val="22"/>
              </w:rPr>
            </w:pPr>
            <w:r w:rsidRPr="00741845">
              <w:rPr>
                <w:sz w:val="22"/>
              </w:rPr>
              <w:t>Event arrives but campaign eligibility suppresses message</w:t>
            </w:r>
          </w:p>
        </w:tc>
        <w:tc>
          <w:tcPr>
            <w:tcW w:w="3240" w:type="dxa"/>
            <w:vAlign w:val="center"/>
          </w:tcPr>
          <w:p w14:paraId="4043B2B9" w14:textId="77777777" w:rsidR="00095DD3" w:rsidRPr="00741845" w:rsidRDefault="00000000">
            <w:pPr>
              <w:spacing w:after="0"/>
              <w:rPr>
                <w:rFonts w:hint="eastAsia"/>
                <w:sz w:val="22"/>
              </w:rPr>
            </w:pPr>
            <w:r w:rsidRPr="00741845">
              <w:rPr>
                <w:sz w:val="22"/>
              </w:rPr>
              <w:t>Destination event record, consent/preferences, campaign rule logs</w:t>
            </w:r>
          </w:p>
        </w:tc>
        <w:tc>
          <w:tcPr>
            <w:tcW w:w="3888" w:type="dxa"/>
            <w:vAlign w:val="center"/>
          </w:tcPr>
          <w:p w14:paraId="002C406D" w14:textId="77777777" w:rsidR="00095DD3" w:rsidRPr="00741845" w:rsidRDefault="00000000">
            <w:pPr>
              <w:spacing w:after="0"/>
              <w:rPr>
                <w:rFonts w:hint="eastAsia"/>
                <w:sz w:val="22"/>
              </w:rPr>
            </w:pPr>
            <w:r w:rsidRPr="00741845">
              <w:rPr>
                <w:sz w:val="22"/>
              </w:rPr>
              <w:t>Check event presence first, then evaluate trigger filters and suppression reason for the same test user.</w:t>
            </w:r>
          </w:p>
        </w:tc>
      </w:tr>
      <w:tr w:rsidR="00095DD3" w:rsidRPr="00741845" w14:paraId="577EE8BA" w14:textId="77777777">
        <w:trPr>
          <w:jc w:val="center"/>
        </w:trPr>
        <w:tc>
          <w:tcPr>
            <w:tcW w:w="648" w:type="dxa"/>
            <w:vAlign w:val="center"/>
          </w:tcPr>
          <w:p w14:paraId="4F696CAC" w14:textId="77777777" w:rsidR="00095DD3" w:rsidRPr="00741845" w:rsidRDefault="00000000">
            <w:pPr>
              <w:spacing w:after="0"/>
              <w:rPr>
                <w:rFonts w:hint="eastAsia"/>
                <w:sz w:val="22"/>
              </w:rPr>
            </w:pPr>
            <w:r w:rsidRPr="00741845">
              <w:rPr>
                <w:sz w:val="22"/>
              </w:rPr>
              <w:t>H7</w:t>
            </w:r>
          </w:p>
        </w:tc>
        <w:tc>
          <w:tcPr>
            <w:tcW w:w="2448" w:type="dxa"/>
            <w:vAlign w:val="center"/>
          </w:tcPr>
          <w:p w14:paraId="1A7AF0C8" w14:textId="77777777" w:rsidR="00095DD3" w:rsidRPr="00741845" w:rsidRDefault="00000000">
            <w:pPr>
              <w:spacing w:after="0"/>
              <w:rPr>
                <w:rFonts w:hint="eastAsia"/>
                <w:sz w:val="22"/>
              </w:rPr>
            </w:pPr>
            <w:r w:rsidRPr="00741845">
              <w:rPr>
                <w:sz w:val="22"/>
              </w:rPr>
              <w:t>Destination credentials, rate limit or transient outage</w:t>
            </w:r>
          </w:p>
        </w:tc>
        <w:tc>
          <w:tcPr>
            <w:tcW w:w="3240" w:type="dxa"/>
            <w:vAlign w:val="center"/>
          </w:tcPr>
          <w:p w14:paraId="7973EA84" w14:textId="77777777" w:rsidR="00095DD3" w:rsidRPr="00741845" w:rsidRDefault="00000000">
            <w:pPr>
              <w:spacing w:after="0"/>
              <w:rPr>
                <w:rFonts w:hint="eastAsia"/>
                <w:sz w:val="22"/>
              </w:rPr>
            </w:pPr>
            <w:r w:rsidRPr="00741845">
              <w:rPr>
                <w:sz w:val="22"/>
              </w:rPr>
              <w:t>Destination response codes, connector health, queue lag and retry logs</w:t>
            </w:r>
          </w:p>
        </w:tc>
        <w:tc>
          <w:tcPr>
            <w:tcW w:w="3888" w:type="dxa"/>
            <w:vAlign w:val="center"/>
          </w:tcPr>
          <w:p w14:paraId="6EF8BD31" w14:textId="77777777" w:rsidR="00095DD3" w:rsidRPr="00741845" w:rsidRDefault="00000000">
            <w:pPr>
              <w:spacing w:after="0"/>
              <w:rPr>
                <w:rFonts w:hint="eastAsia"/>
                <w:sz w:val="22"/>
              </w:rPr>
            </w:pPr>
            <w:r w:rsidRPr="00741845">
              <w:rPr>
                <w:sz w:val="22"/>
              </w:rPr>
              <w:t>Check time-correlated errors; send a controlled test event after recovery and confirm backlog drains.</w:t>
            </w:r>
          </w:p>
        </w:tc>
      </w:tr>
      <w:tr w:rsidR="00095DD3" w:rsidRPr="00741845" w14:paraId="7791A87B" w14:textId="77777777">
        <w:trPr>
          <w:jc w:val="center"/>
        </w:trPr>
        <w:tc>
          <w:tcPr>
            <w:tcW w:w="648" w:type="dxa"/>
            <w:vAlign w:val="center"/>
          </w:tcPr>
          <w:p w14:paraId="3AB2FF03" w14:textId="77777777" w:rsidR="00095DD3" w:rsidRPr="00741845" w:rsidRDefault="00000000">
            <w:pPr>
              <w:spacing w:after="0"/>
              <w:rPr>
                <w:rFonts w:hint="eastAsia"/>
                <w:sz w:val="22"/>
              </w:rPr>
            </w:pPr>
            <w:r w:rsidRPr="00741845">
              <w:rPr>
                <w:sz w:val="22"/>
              </w:rPr>
              <w:t>H8</w:t>
            </w:r>
          </w:p>
        </w:tc>
        <w:tc>
          <w:tcPr>
            <w:tcW w:w="2448" w:type="dxa"/>
            <w:vAlign w:val="center"/>
          </w:tcPr>
          <w:p w14:paraId="7FEDEEF4" w14:textId="77777777" w:rsidR="00095DD3" w:rsidRPr="00741845" w:rsidRDefault="00000000">
            <w:pPr>
              <w:spacing w:after="0"/>
              <w:rPr>
                <w:rFonts w:hint="eastAsia"/>
                <w:sz w:val="22"/>
              </w:rPr>
            </w:pPr>
            <w:r w:rsidRPr="00741845">
              <w:rPr>
                <w:sz w:val="22"/>
              </w:rPr>
              <w:t>Schema/version change breaks only scan events</w:t>
            </w:r>
          </w:p>
        </w:tc>
        <w:tc>
          <w:tcPr>
            <w:tcW w:w="3240" w:type="dxa"/>
            <w:vAlign w:val="center"/>
          </w:tcPr>
          <w:p w14:paraId="65F4F0D0" w14:textId="77777777" w:rsidR="00095DD3" w:rsidRPr="00741845" w:rsidRDefault="00000000">
            <w:pPr>
              <w:spacing w:after="0"/>
              <w:rPr>
                <w:rFonts w:hint="eastAsia"/>
                <w:sz w:val="22"/>
              </w:rPr>
            </w:pPr>
            <w:r w:rsidRPr="00741845">
              <w:rPr>
                <w:sz w:val="22"/>
              </w:rPr>
              <w:t>Event contract, deployment diff, rejected payload samples</w:t>
            </w:r>
          </w:p>
        </w:tc>
        <w:tc>
          <w:tcPr>
            <w:tcW w:w="3888" w:type="dxa"/>
            <w:vAlign w:val="center"/>
          </w:tcPr>
          <w:p w14:paraId="00C7443E" w14:textId="77777777" w:rsidR="00095DD3" w:rsidRPr="00741845" w:rsidRDefault="00000000">
            <w:pPr>
              <w:spacing w:after="0"/>
              <w:rPr>
                <w:rFonts w:hint="eastAsia"/>
                <w:sz w:val="22"/>
              </w:rPr>
            </w:pPr>
            <w:r w:rsidRPr="00741845">
              <w:rPr>
                <w:sz w:val="22"/>
              </w:rPr>
              <w:t>Validate scan payload against current schema and compare with last known-good version.</w:t>
            </w:r>
          </w:p>
        </w:tc>
      </w:tr>
    </w:tbl>
    <w:p w14:paraId="29F96C19" w14:textId="77777777" w:rsidR="00095DD3" w:rsidRPr="00741845" w:rsidRDefault="00095DD3">
      <w:pPr>
        <w:rPr>
          <w:rFonts w:hint="eastAsia"/>
          <w:sz w:val="22"/>
        </w:rPr>
      </w:pPr>
    </w:p>
    <w:p w14:paraId="60B4D25F" w14:textId="77777777" w:rsidR="00095DD3" w:rsidRPr="00741845" w:rsidRDefault="00000000">
      <w:pPr>
        <w:pStyle w:val="Heading3"/>
        <w:rPr>
          <w:sz w:val="28"/>
          <w:szCs w:val="28"/>
        </w:rPr>
      </w:pPr>
      <w:r w:rsidRPr="00741845">
        <w:rPr>
          <w:sz w:val="28"/>
          <w:szCs w:val="28"/>
        </w:rPr>
        <w:t>Sample defect report</w:t>
      </w:r>
    </w:p>
    <w:p w14:paraId="13F777CE" w14:textId="1D80DBD6" w:rsidR="00095DD3" w:rsidRDefault="00095DD3">
      <w:pPr>
        <w:rPr>
          <w:rFonts w:hint="eastAsia"/>
        </w:rPr>
      </w:pPr>
    </w:p>
    <w:tbl>
      <w:tblPr>
        <w:tblStyle w:val="TableGrid"/>
        <w:tblW w:w="0" w:type="auto"/>
        <w:jc w:val="center"/>
        <w:tblLook w:val="04A0" w:firstRow="1" w:lastRow="0" w:firstColumn="1" w:lastColumn="0" w:noHBand="0" w:noVBand="1"/>
      </w:tblPr>
      <w:tblGrid>
        <w:gridCol w:w="1978"/>
        <w:gridCol w:w="8280"/>
      </w:tblGrid>
      <w:tr w:rsidR="00095DD3" w:rsidRPr="00741845" w14:paraId="27C47CD3" w14:textId="77777777">
        <w:trPr>
          <w:jc w:val="center"/>
        </w:trPr>
        <w:tc>
          <w:tcPr>
            <w:tcW w:w="1944" w:type="dxa"/>
            <w:shd w:val="clear" w:color="auto" w:fill="D9EAF7"/>
            <w:vAlign w:val="center"/>
          </w:tcPr>
          <w:p w14:paraId="17BBE5E4" w14:textId="77777777" w:rsidR="00095DD3" w:rsidRPr="00741845" w:rsidRDefault="00000000">
            <w:pPr>
              <w:spacing w:after="0"/>
              <w:rPr>
                <w:rFonts w:hint="eastAsia"/>
                <w:sz w:val="22"/>
              </w:rPr>
            </w:pPr>
            <w:r w:rsidRPr="00741845">
              <w:rPr>
                <w:b/>
                <w:sz w:val="22"/>
              </w:rPr>
              <w:t>Field</w:t>
            </w:r>
          </w:p>
        </w:tc>
        <w:tc>
          <w:tcPr>
            <w:tcW w:w="8280" w:type="dxa"/>
            <w:shd w:val="clear" w:color="auto" w:fill="D9EAF7"/>
            <w:vAlign w:val="center"/>
          </w:tcPr>
          <w:p w14:paraId="1E6F1D51" w14:textId="77777777" w:rsidR="00095DD3" w:rsidRPr="00741845" w:rsidRDefault="00000000">
            <w:pPr>
              <w:spacing w:after="0"/>
              <w:rPr>
                <w:rFonts w:hint="eastAsia"/>
                <w:sz w:val="22"/>
              </w:rPr>
            </w:pPr>
            <w:r w:rsidRPr="00741845">
              <w:rPr>
                <w:b/>
                <w:sz w:val="22"/>
              </w:rPr>
              <w:t>Example content (to be replaced with verified evidence)</w:t>
            </w:r>
          </w:p>
        </w:tc>
      </w:tr>
      <w:tr w:rsidR="00095DD3" w:rsidRPr="00741845" w14:paraId="60658161" w14:textId="77777777">
        <w:trPr>
          <w:jc w:val="center"/>
        </w:trPr>
        <w:tc>
          <w:tcPr>
            <w:tcW w:w="1944" w:type="dxa"/>
            <w:vAlign w:val="center"/>
          </w:tcPr>
          <w:p w14:paraId="37F580AC" w14:textId="77777777" w:rsidR="00095DD3" w:rsidRPr="00741845" w:rsidRDefault="00000000">
            <w:pPr>
              <w:spacing w:after="0"/>
              <w:rPr>
                <w:rFonts w:hint="eastAsia"/>
                <w:sz w:val="22"/>
              </w:rPr>
            </w:pPr>
            <w:r w:rsidRPr="00741845">
              <w:rPr>
                <w:sz w:val="22"/>
              </w:rPr>
              <w:t>Environment/build</w:t>
            </w:r>
          </w:p>
        </w:tc>
        <w:tc>
          <w:tcPr>
            <w:tcW w:w="8280" w:type="dxa"/>
            <w:vAlign w:val="center"/>
          </w:tcPr>
          <w:p w14:paraId="60560E0A" w14:textId="77777777" w:rsidR="00095DD3" w:rsidRPr="00741845" w:rsidRDefault="00000000">
            <w:pPr>
              <w:spacing w:after="0"/>
              <w:rPr>
                <w:rFonts w:hint="eastAsia"/>
                <w:sz w:val="22"/>
              </w:rPr>
            </w:pPr>
            <w:r w:rsidRPr="00741845">
              <w:rPr>
                <w:sz w:val="22"/>
              </w:rPr>
              <w:t>Staging; Android [device/OS]; app build [build]; backend/CDP config [version]; Market B.</w:t>
            </w:r>
          </w:p>
        </w:tc>
      </w:tr>
      <w:tr w:rsidR="00095DD3" w:rsidRPr="00741845" w14:paraId="1838D16D" w14:textId="77777777">
        <w:trPr>
          <w:jc w:val="center"/>
        </w:trPr>
        <w:tc>
          <w:tcPr>
            <w:tcW w:w="1944" w:type="dxa"/>
            <w:vAlign w:val="center"/>
          </w:tcPr>
          <w:p w14:paraId="312147B9" w14:textId="77777777" w:rsidR="00095DD3" w:rsidRPr="00741845" w:rsidRDefault="00000000">
            <w:pPr>
              <w:spacing w:after="0"/>
              <w:rPr>
                <w:rFonts w:hint="eastAsia"/>
                <w:sz w:val="22"/>
              </w:rPr>
            </w:pPr>
            <w:r w:rsidRPr="00741845">
              <w:rPr>
                <w:sz w:val="22"/>
              </w:rPr>
              <w:t>Preconditions</w:t>
            </w:r>
          </w:p>
        </w:tc>
        <w:tc>
          <w:tcPr>
            <w:tcW w:w="8280" w:type="dxa"/>
            <w:vAlign w:val="center"/>
          </w:tcPr>
          <w:p w14:paraId="64C943BF" w14:textId="77777777" w:rsidR="00095DD3" w:rsidRPr="00741845" w:rsidRDefault="00000000">
            <w:pPr>
              <w:spacing w:after="0"/>
              <w:rPr>
                <w:rFonts w:hint="eastAsia"/>
                <w:sz w:val="22"/>
              </w:rPr>
            </w:pPr>
            <w:r w:rsidRPr="00741845">
              <w:rPr>
                <w:sz w:val="22"/>
              </w:rPr>
              <w:t>Dedicated test account; valid eligible product code; consent and campaign eligibility confirmed; destination access available.</w:t>
            </w:r>
          </w:p>
        </w:tc>
      </w:tr>
      <w:tr w:rsidR="00095DD3" w:rsidRPr="00741845" w14:paraId="3E899FFA" w14:textId="77777777">
        <w:trPr>
          <w:jc w:val="center"/>
        </w:trPr>
        <w:tc>
          <w:tcPr>
            <w:tcW w:w="1944" w:type="dxa"/>
            <w:vAlign w:val="center"/>
          </w:tcPr>
          <w:p w14:paraId="56C710AC" w14:textId="77777777" w:rsidR="00095DD3" w:rsidRPr="00741845" w:rsidRDefault="00000000">
            <w:pPr>
              <w:spacing w:after="0"/>
              <w:rPr>
                <w:rFonts w:hint="eastAsia"/>
                <w:sz w:val="22"/>
              </w:rPr>
            </w:pPr>
            <w:r w:rsidRPr="00741845">
              <w:rPr>
                <w:sz w:val="22"/>
              </w:rPr>
              <w:t>Steps</w:t>
            </w:r>
          </w:p>
        </w:tc>
        <w:tc>
          <w:tcPr>
            <w:tcW w:w="8280" w:type="dxa"/>
            <w:vAlign w:val="center"/>
          </w:tcPr>
          <w:p w14:paraId="2DD77AAA" w14:textId="77777777" w:rsidR="00095DD3" w:rsidRPr="00741845" w:rsidRDefault="00000000">
            <w:pPr>
              <w:spacing w:after="0"/>
              <w:rPr>
                <w:rFonts w:hint="eastAsia"/>
                <w:sz w:val="22"/>
              </w:rPr>
            </w:pPr>
            <w:r w:rsidRPr="00741845">
              <w:rPr>
                <w:sz w:val="22"/>
              </w:rPr>
              <w:t>1. Sign in with test account. 2. Scan eligible code. 3. Confirm API/backend accepted the scan and points/history updated. 4. Search ingestion/CDP/destination records by event/correlation ID within the agreed SLA.</w:t>
            </w:r>
          </w:p>
        </w:tc>
      </w:tr>
      <w:tr w:rsidR="00095DD3" w:rsidRPr="00741845" w14:paraId="49FC8061" w14:textId="77777777">
        <w:trPr>
          <w:jc w:val="center"/>
        </w:trPr>
        <w:tc>
          <w:tcPr>
            <w:tcW w:w="1944" w:type="dxa"/>
            <w:vAlign w:val="center"/>
          </w:tcPr>
          <w:p w14:paraId="40CB19F4" w14:textId="77777777" w:rsidR="00095DD3" w:rsidRPr="00741845" w:rsidRDefault="00000000">
            <w:pPr>
              <w:spacing w:after="0"/>
              <w:rPr>
                <w:rFonts w:hint="eastAsia"/>
                <w:sz w:val="22"/>
              </w:rPr>
            </w:pPr>
            <w:r w:rsidRPr="00741845">
              <w:rPr>
                <w:sz w:val="22"/>
              </w:rPr>
              <w:t>Expected</w:t>
            </w:r>
          </w:p>
        </w:tc>
        <w:tc>
          <w:tcPr>
            <w:tcW w:w="8280" w:type="dxa"/>
            <w:vAlign w:val="center"/>
          </w:tcPr>
          <w:p w14:paraId="4AAF8134" w14:textId="77777777" w:rsidR="00095DD3" w:rsidRPr="00741845" w:rsidRDefault="00000000">
            <w:pPr>
              <w:spacing w:after="0"/>
              <w:rPr>
                <w:rFonts w:hint="eastAsia"/>
                <w:sz w:val="22"/>
              </w:rPr>
            </w:pPr>
            <w:r w:rsidRPr="00741845">
              <w:rPr>
                <w:sz w:val="22"/>
              </w:rPr>
              <w:t>One correctly associated Scan Completed event with required approved fields reaches the configured destination within SLA; message eligibility is evaluated using the documented rules.</w:t>
            </w:r>
          </w:p>
        </w:tc>
      </w:tr>
      <w:tr w:rsidR="00095DD3" w:rsidRPr="00741845" w14:paraId="033938AF" w14:textId="77777777">
        <w:trPr>
          <w:jc w:val="center"/>
        </w:trPr>
        <w:tc>
          <w:tcPr>
            <w:tcW w:w="1944" w:type="dxa"/>
            <w:vAlign w:val="center"/>
          </w:tcPr>
          <w:p w14:paraId="76D5F6EE" w14:textId="77777777" w:rsidR="00095DD3" w:rsidRPr="00741845" w:rsidRDefault="00000000">
            <w:pPr>
              <w:spacing w:after="0"/>
              <w:rPr>
                <w:rFonts w:hint="eastAsia"/>
                <w:sz w:val="22"/>
              </w:rPr>
            </w:pPr>
            <w:r w:rsidRPr="00741845">
              <w:rPr>
                <w:sz w:val="22"/>
              </w:rPr>
              <w:t>Actual</w:t>
            </w:r>
          </w:p>
        </w:tc>
        <w:tc>
          <w:tcPr>
            <w:tcW w:w="8280" w:type="dxa"/>
            <w:vAlign w:val="center"/>
          </w:tcPr>
          <w:p w14:paraId="096F05AB" w14:textId="77777777" w:rsidR="00095DD3" w:rsidRPr="00741845" w:rsidRDefault="00000000">
            <w:pPr>
              <w:spacing w:after="0"/>
              <w:rPr>
                <w:rFonts w:hint="eastAsia"/>
                <w:sz w:val="22"/>
              </w:rPr>
            </w:pPr>
            <w:r w:rsidRPr="00741845">
              <w:rPr>
                <w:sz w:val="22"/>
              </w:rPr>
              <w:t>Scan is accepted and the mobile log records Scan Completed, but no matching event is found at the destination after the SLA. Exact failing layer remains under investigation.</w:t>
            </w:r>
          </w:p>
        </w:tc>
      </w:tr>
      <w:tr w:rsidR="00095DD3" w:rsidRPr="00741845" w14:paraId="54E187EF" w14:textId="77777777">
        <w:trPr>
          <w:jc w:val="center"/>
        </w:trPr>
        <w:tc>
          <w:tcPr>
            <w:tcW w:w="1944" w:type="dxa"/>
            <w:vAlign w:val="center"/>
          </w:tcPr>
          <w:p w14:paraId="45403098" w14:textId="77777777" w:rsidR="00095DD3" w:rsidRPr="00741845" w:rsidRDefault="00000000">
            <w:pPr>
              <w:spacing w:after="0"/>
              <w:rPr>
                <w:rFonts w:hint="eastAsia"/>
                <w:sz w:val="22"/>
              </w:rPr>
            </w:pPr>
            <w:r w:rsidRPr="00741845">
              <w:rPr>
                <w:sz w:val="22"/>
              </w:rPr>
              <w:t>Impact</w:t>
            </w:r>
          </w:p>
        </w:tc>
        <w:tc>
          <w:tcPr>
            <w:tcW w:w="8280" w:type="dxa"/>
            <w:vAlign w:val="center"/>
          </w:tcPr>
          <w:p w14:paraId="4A9518B4" w14:textId="77777777" w:rsidR="00095DD3" w:rsidRPr="00741845" w:rsidRDefault="00000000">
            <w:pPr>
              <w:spacing w:after="0"/>
              <w:rPr>
                <w:rFonts w:hint="eastAsia"/>
                <w:sz w:val="22"/>
              </w:rPr>
            </w:pPr>
            <w:r w:rsidRPr="00741845">
              <w:rPr>
                <w:sz w:val="22"/>
              </w:rPr>
              <w:t>Potential loss of scan-triggered engagement for affected users/markets. Reward accounting impact is unknown until separately verified.</w:t>
            </w:r>
          </w:p>
        </w:tc>
      </w:tr>
      <w:tr w:rsidR="00095DD3" w:rsidRPr="00741845" w14:paraId="27DE42E8" w14:textId="77777777">
        <w:trPr>
          <w:jc w:val="center"/>
        </w:trPr>
        <w:tc>
          <w:tcPr>
            <w:tcW w:w="1944" w:type="dxa"/>
            <w:vAlign w:val="center"/>
          </w:tcPr>
          <w:p w14:paraId="6B28ADCB" w14:textId="77777777" w:rsidR="00095DD3" w:rsidRPr="00741845" w:rsidRDefault="00000000">
            <w:pPr>
              <w:spacing w:after="0"/>
              <w:rPr>
                <w:rFonts w:hint="eastAsia"/>
                <w:sz w:val="22"/>
              </w:rPr>
            </w:pPr>
            <w:r w:rsidRPr="00741845">
              <w:rPr>
                <w:sz w:val="22"/>
              </w:rPr>
              <w:lastRenderedPageBreak/>
              <w:t>Severity / priority</w:t>
            </w:r>
          </w:p>
        </w:tc>
        <w:tc>
          <w:tcPr>
            <w:tcW w:w="8280" w:type="dxa"/>
            <w:vAlign w:val="center"/>
          </w:tcPr>
          <w:p w14:paraId="12A03A03" w14:textId="77777777" w:rsidR="00095DD3" w:rsidRPr="00741845" w:rsidRDefault="00000000">
            <w:pPr>
              <w:spacing w:after="0"/>
              <w:rPr>
                <w:rFonts w:hint="eastAsia"/>
                <w:sz w:val="22"/>
              </w:rPr>
            </w:pPr>
            <w:r w:rsidRPr="00741845">
              <w:rPr>
                <w:sz w:val="22"/>
              </w:rPr>
              <w:t>Proposed High (P1) pending impact measurement; raise to Critical if broad impact, reward integrity, cross-user identity or privacy issue is confirmed. Prioritise hotfix investigation because core event delivery is broken.</w:t>
            </w:r>
          </w:p>
        </w:tc>
      </w:tr>
      <w:tr w:rsidR="00095DD3" w:rsidRPr="00741845" w14:paraId="6C5BDA69" w14:textId="77777777">
        <w:trPr>
          <w:jc w:val="center"/>
        </w:trPr>
        <w:tc>
          <w:tcPr>
            <w:tcW w:w="1944" w:type="dxa"/>
            <w:vAlign w:val="center"/>
          </w:tcPr>
          <w:p w14:paraId="14B99281" w14:textId="77777777" w:rsidR="00095DD3" w:rsidRPr="00741845" w:rsidRDefault="00000000">
            <w:pPr>
              <w:spacing w:after="0"/>
              <w:rPr>
                <w:rFonts w:hint="eastAsia"/>
                <w:sz w:val="22"/>
              </w:rPr>
            </w:pPr>
            <w:r w:rsidRPr="00741845">
              <w:rPr>
                <w:sz w:val="22"/>
              </w:rPr>
              <w:t>Evidence</w:t>
            </w:r>
          </w:p>
        </w:tc>
        <w:tc>
          <w:tcPr>
            <w:tcW w:w="8280" w:type="dxa"/>
            <w:vAlign w:val="center"/>
          </w:tcPr>
          <w:p w14:paraId="2E3618A2" w14:textId="77777777" w:rsidR="00095DD3" w:rsidRPr="00741845" w:rsidRDefault="00000000">
            <w:pPr>
              <w:spacing w:after="0"/>
              <w:rPr>
                <w:rFonts w:hint="eastAsia"/>
                <w:sz w:val="22"/>
              </w:rPr>
            </w:pPr>
            <w:r w:rsidRPr="00741845">
              <w:rPr>
                <w:sz w:val="22"/>
              </w:rPr>
              <w:t>Timestamp/time zone, build/config, redacted request/response, test user ID, correlation/event ID, backend transaction, ingestion/CDP/destination search results and relevant error logs.</w:t>
            </w:r>
          </w:p>
        </w:tc>
      </w:tr>
      <w:tr w:rsidR="00095DD3" w:rsidRPr="00741845" w14:paraId="6703D397" w14:textId="77777777">
        <w:trPr>
          <w:jc w:val="center"/>
        </w:trPr>
        <w:tc>
          <w:tcPr>
            <w:tcW w:w="1944" w:type="dxa"/>
            <w:vAlign w:val="center"/>
          </w:tcPr>
          <w:p w14:paraId="1AD6ED00" w14:textId="77777777" w:rsidR="00095DD3" w:rsidRPr="00741845" w:rsidRDefault="00000000">
            <w:pPr>
              <w:spacing w:after="0"/>
              <w:rPr>
                <w:rFonts w:hint="eastAsia"/>
                <w:sz w:val="22"/>
              </w:rPr>
            </w:pPr>
            <w:r w:rsidRPr="00741845">
              <w:rPr>
                <w:sz w:val="22"/>
              </w:rPr>
              <w:t>Status / owner</w:t>
            </w:r>
          </w:p>
        </w:tc>
        <w:tc>
          <w:tcPr>
            <w:tcW w:w="8280" w:type="dxa"/>
            <w:vAlign w:val="center"/>
          </w:tcPr>
          <w:p w14:paraId="424EE068" w14:textId="77777777" w:rsidR="00095DD3" w:rsidRPr="00741845" w:rsidRDefault="00000000">
            <w:pPr>
              <w:spacing w:after="0"/>
              <w:rPr>
                <w:rFonts w:hint="eastAsia"/>
                <w:sz w:val="22"/>
              </w:rPr>
            </w:pPr>
            <w:r w:rsidRPr="00741845">
              <w:rPr>
                <w:sz w:val="22"/>
              </w:rPr>
              <w:t>Open; assign integration owner and mobile/backend representatives after first failing boundary is identified.</w:t>
            </w:r>
          </w:p>
        </w:tc>
      </w:tr>
    </w:tbl>
    <w:p w14:paraId="18D93195" w14:textId="77777777" w:rsidR="00095DD3" w:rsidRDefault="00095DD3">
      <w:pPr>
        <w:rPr>
          <w:rFonts w:hint="eastAsia"/>
        </w:rPr>
      </w:pPr>
    </w:p>
    <w:p w14:paraId="5F4FDFEB" w14:textId="77777777" w:rsidR="00095DD3" w:rsidRDefault="00000000">
      <w:pPr>
        <w:pStyle w:val="Heading1"/>
      </w:pPr>
      <w:r>
        <w:t>2. Workstream B — Automation</w:t>
      </w:r>
    </w:p>
    <w:p w14:paraId="164E1C75" w14:textId="77777777" w:rsidR="00095DD3" w:rsidRPr="00741845" w:rsidRDefault="00000000">
      <w:pPr>
        <w:pStyle w:val="Heading2"/>
        <w:rPr>
          <w:sz w:val="28"/>
          <w:szCs w:val="28"/>
        </w:rPr>
      </w:pPr>
      <w:r w:rsidRPr="00741845">
        <w:rPr>
          <w:sz w:val="28"/>
          <w:szCs w:val="28"/>
        </w:rPr>
        <w:t>B1. Automation strategy</w:t>
      </w:r>
    </w:p>
    <w:p w14:paraId="4DA65F10" w14:textId="77777777" w:rsidR="00095DD3" w:rsidRDefault="00000000">
      <w:pPr>
        <w:rPr>
          <w:rFonts w:hint="eastAsia"/>
        </w:rPr>
      </w:pPr>
      <w:r>
        <w:t>I would keep the test architecture layered. API tests give fast, stable coverage of scan acceptance, business rules and event contracts; mobile tests verify the user journey and the information shown to the user; integration checks verify eventual delivery to the destination. I would not rely on a UI test alone to prove that a downstream event was delivered.</w:t>
      </w:r>
    </w:p>
    <w:p w14:paraId="0299C940" w14:textId="77777777" w:rsidR="00095DD3" w:rsidRDefault="00000000">
      <w:pPr>
        <w:rPr>
          <w:rFonts w:hint="eastAsia"/>
        </w:rPr>
      </w:pPr>
      <w:r>
        <w:t>Tools aligned with my QA background: Java with REST Assured and TestNG for API checks; Appium for cross-platform mobile automation; Postman for quick exploration and contract investigation; Jenkins for CI execution and reporting. The exact framework can follow the team's existing standards. For asynchronous destination checks, I would use a test-only query, event viewer, or approved integration test hook rather than hard-coding access to a vendor-specific CDP.</w:t>
      </w:r>
    </w:p>
    <w:tbl>
      <w:tblPr>
        <w:tblStyle w:val="TableGrid"/>
        <w:tblW w:w="0" w:type="auto"/>
        <w:jc w:val="center"/>
        <w:tblLook w:val="04A0" w:firstRow="1" w:lastRow="0" w:firstColumn="1" w:lastColumn="0" w:noHBand="0" w:noVBand="1"/>
      </w:tblPr>
      <w:tblGrid>
        <w:gridCol w:w="792"/>
        <w:gridCol w:w="2232"/>
        <w:gridCol w:w="5112"/>
        <w:gridCol w:w="2088"/>
      </w:tblGrid>
      <w:tr w:rsidR="00095DD3" w:rsidRPr="00741845" w14:paraId="06C1C9D0" w14:textId="77777777">
        <w:trPr>
          <w:jc w:val="center"/>
        </w:trPr>
        <w:tc>
          <w:tcPr>
            <w:tcW w:w="792" w:type="dxa"/>
            <w:shd w:val="clear" w:color="auto" w:fill="D9EAF7"/>
            <w:vAlign w:val="center"/>
          </w:tcPr>
          <w:p w14:paraId="60CA46F5" w14:textId="77777777" w:rsidR="00095DD3" w:rsidRPr="00741845" w:rsidRDefault="00000000">
            <w:pPr>
              <w:spacing w:after="0"/>
              <w:rPr>
                <w:rFonts w:hint="eastAsia"/>
                <w:sz w:val="22"/>
              </w:rPr>
            </w:pPr>
            <w:r w:rsidRPr="00741845">
              <w:rPr>
                <w:b/>
                <w:sz w:val="22"/>
              </w:rPr>
              <w:t>ID</w:t>
            </w:r>
          </w:p>
        </w:tc>
        <w:tc>
          <w:tcPr>
            <w:tcW w:w="2232" w:type="dxa"/>
            <w:shd w:val="clear" w:color="auto" w:fill="D9EAF7"/>
            <w:vAlign w:val="center"/>
          </w:tcPr>
          <w:p w14:paraId="4B111360" w14:textId="77777777" w:rsidR="00095DD3" w:rsidRPr="00741845" w:rsidRDefault="00000000">
            <w:pPr>
              <w:spacing w:after="0"/>
              <w:rPr>
                <w:rFonts w:hint="eastAsia"/>
                <w:sz w:val="22"/>
              </w:rPr>
            </w:pPr>
            <w:r w:rsidRPr="00741845">
              <w:rPr>
                <w:b/>
                <w:sz w:val="22"/>
              </w:rPr>
              <w:t>Candidate</w:t>
            </w:r>
          </w:p>
        </w:tc>
        <w:tc>
          <w:tcPr>
            <w:tcW w:w="5112" w:type="dxa"/>
            <w:shd w:val="clear" w:color="auto" w:fill="D9EAF7"/>
            <w:vAlign w:val="center"/>
          </w:tcPr>
          <w:p w14:paraId="692129B5" w14:textId="77777777" w:rsidR="00095DD3" w:rsidRPr="00741845" w:rsidRDefault="00000000">
            <w:pPr>
              <w:spacing w:after="0"/>
              <w:rPr>
                <w:rFonts w:hint="eastAsia"/>
                <w:sz w:val="22"/>
              </w:rPr>
            </w:pPr>
            <w:r w:rsidRPr="00741845">
              <w:rPr>
                <w:b/>
                <w:sz w:val="22"/>
              </w:rPr>
              <w:t>Why automate first</w:t>
            </w:r>
          </w:p>
        </w:tc>
        <w:tc>
          <w:tcPr>
            <w:tcW w:w="2088" w:type="dxa"/>
            <w:shd w:val="clear" w:color="auto" w:fill="D9EAF7"/>
            <w:vAlign w:val="center"/>
          </w:tcPr>
          <w:p w14:paraId="3849EACF" w14:textId="77777777" w:rsidR="00095DD3" w:rsidRPr="00741845" w:rsidRDefault="00000000">
            <w:pPr>
              <w:spacing w:after="0"/>
              <w:rPr>
                <w:rFonts w:hint="eastAsia"/>
                <w:sz w:val="22"/>
              </w:rPr>
            </w:pPr>
            <w:r w:rsidRPr="00741845">
              <w:rPr>
                <w:b/>
                <w:sz w:val="22"/>
              </w:rPr>
              <w:t>Layer/tools</w:t>
            </w:r>
          </w:p>
        </w:tc>
      </w:tr>
      <w:tr w:rsidR="00095DD3" w:rsidRPr="00741845" w14:paraId="53139E44" w14:textId="77777777">
        <w:trPr>
          <w:jc w:val="center"/>
        </w:trPr>
        <w:tc>
          <w:tcPr>
            <w:tcW w:w="792" w:type="dxa"/>
            <w:vAlign w:val="center"/>
          </w:tcPr>
          <w:p w14:paraId="5367F665" w14:textId="77777777" w:rsidR="00095DD3" w:rsidRPr="00741845" w:rsidRDefault="00000000">
            <w:pPr>
              <w:spacing w:after="0"/>
              <w:rPr>
                <w:rFonts w:hint="eastAsia"/>
                <w:sz w:val="22"/>
              </w:rPr>
            </w:pPr>
            <w:r w:rsidRPr="00741845">
              <w:rPr>
                <w:sz w:val="22"/>
              </w:rPr>
              <w:t>A-01</w:t>
            </w:r>
          </w:p>
        </w:tc>
        <w:tc>
          <w:tcPr>
            <w:tcW w:w="2232" w:type="dxa"/>
            <w:vAlign w:val="center"/>
          </w:tcPr>
          <w:p w14:paraId="5664659E" w14:textId="77777777" w:rsidR="00095DD3" w:rsidRPr="00741845" w:rsidRDefault="00000000">
            <w:pPr>
              <w:spacing w:after="0"/>
              <w:rPr>
                <w:rFonts w:hint="eastAsia"/>
                <w:sz w:val="22"/>
              </w:rPr>
            </w:pPr>
            <w:r w:rsidRPr="00741845">
              <w:rPr>
                <w:sz w:val="22"/>
              </w:rPr>
              <w:t>Eligible scan API contract</w:t>
            </w:r>
          </w:p>
        </w:tc>
        <w:tc>
          <w:tcPr>
            <w:tcW w:w="5112" w:type="dxa"/>
            <w:vAlign w:val="center"/>
          </w:tcPr>
          <w:p w14:paraId="649B51F0" w14:textId="77777777" w:rsidR="00095DD3" w:rsidRPr="00741845" w:rsidRDefault="00000000">
            <w:pPr>
              <w:spacing w:after="0"/>
              <w:rPr>
                <w:rFonts w:hint="eastAsia"/>
                <w:sz w:val="22"/>
              </w:rPr>
            </w:pPr>
            <w:r w:rsidRPr="00741845">
              <w:rPr>
                <w:sz w:val="22"/>
              </w:rPr>
              <w:t>Fast, repeatable and high business value; assert accepted outcome and response schema.</w:t>
            </w:r>
          </w:p>
        </w:tc>
        <w:tc>
          <w:tcPr>
            <w:tcW w:w="2088" w:type="dxa"/>
            <w:vAlign w:val="center"/>
          </w:tcPr>
          <w:p w14:paraId="35A34179" w14:textId="77777777" w:rsidR="00095DD3" w:rsidRPr="00741845" w:rsidRDefault="00000000">
            <w:pPr>
              <w:spacing w:after="0"/>
              <w:rPr>
                <w:rFonts w:hint="eastAsia"/>
                <w:sz w:val="22"/>
              </w:rPr>
            </w:pPr>
            <w:r w:rsidRPr="00741845">
              <w:rPr>
                <w:sz w:val="22"/>
              </w:rPr>
              <w:t>API / REST Assured</w:t>
            </w:r>
          </w:p>
        </w:tc>
      </w:tr>
      <w:tr w:rsidR="00095DD3" w:rsidRPr="00741845" w14:paraId="768A2DE7" w14:textId="77777777">
        <w:trPr>
          <w:jc w:val="center"/>
        </w:trPr>
        <w:tc>
          <w:tcPr>
            <w:tcW w:w="792" w:type="dxa"/>
            <w:vAlign w:val="center"/>
          </w:tcPr>
          <w:p w14:paraId="32AB7257" w14:textId="77777777" w:rsidR="00095DD3" w:rsidRPr="00741845" w:rsidRDefault="00000000">
            <w:pPr>
              <w:spacing w:after="0"/>
              <w:rPr>
                <w:rFonts w:hint="eastAsia"/>
                <w:sz w:val="22"/>
              </w:rPr>
            </w:pPr>
            <w:r w:rsidRPr="00741845">
              <w:rPr>
                <w:sz w:val="22"/>
              </w:rPr>
              <w:t>A-02</w:t>
            </w:r>
          </w:p>
        </w:tc>
        <w:tc>
          <w:tcPr>
            <w:tcW w:w="2232" w:type="dxa"/>
            <w:vAlign w:val="center"/>
          </w:tcPr>
          <w:p w14:paraId="764E5310" w14:textId="77777777" w:rsidR="00095DD3" w:rsidRPr="00741845" w:rsidRDefault="00000000">
            <w:pPr>
              <w:spacing w:after="0"/>
              <w:rPr>
                <w:rFonts w:hint="eastAsia"/>
                <w:sz w:val="22"/>
              </w:rPr>
            </w:pPr>
            <w:r w:rsidRPr="00741845">
              <w:rPr>
                <w:sz w:val="22"/>
              </w:rPr>
              <w:t>Rejected/invalid scan</w:t>
            </w:r>
          </w:p>
        </w:tc>
        <w:tc>
          <w:tcPr>
            <w:tcW w:w="5112" w:type="dxa"/>
            <w:vAlign w:val="center"/>
          </w:tcPr>
          <w:p w14:paraId="35D57663" w14:textId="77777777" w:rsidR="00095DD3" w:rsidRPr="00741845" w:rsidRDefault="00000000">
            <w:pPr>
              <w:spacing w:after="0"/>
              <w:rPr>
                <w:rFonts w:hint="eastAsia"/>
                <w:sz w:val="22"/>
              </w:rPr>
            </w:pPr>
            <w:r w:rsidRPr="00741845">
              <w:rPr>
                <w:sz w:val="22"/>
              </w:rPr>
              <w:t>Protects rule that rejected scans never create success events or points.</w:t>
            </w:r>
          </w:p>
        </w:tc>
        <w:tc>
          <w:tcPr>
            <w:tcW w:w="2088" w:type="dxa"/>
            <w:vAlign w:val="center"/>
          </w:tcPr>
          <w:p w14:paraId="592B8B41" w14:textId="77777777" w:rsidR="00095DD3" w:rsidRPr="00741845" w:rsidRDefault="00000000">
            <w:pPr>
              <w:spacing w:after="0"/>
              <w:rPr>
                <w:rFonts w:hint="eastAsia"/>
                <w:sz w:val="22"/>
              </w:rPr>
            </w:pPr>
            <w:r w:rsidRPr="00741845">
              <w:rPr>
                <w:sz w:val="22"/>
              </w:rPr>
              <w:t>API + event check</w:t>
            </w:r>
          </w:p>
        </w:tc>
      </w:tr>
      <w:tr w:rsidR="00095DD3" w:rsidRPr="00741845" w14:paraId="42DC0C51" w14:textId="77777777">
        <w:trPr>
          <w:jc w:val="center"/>
        </w:trPr>
        <w:tc>
          <w:tcPr>
            <w:tcW w:w="792" w:type="dxa"/>
            <w:vAlign w:val="center"/>
          </w:tcPr>
          <w:p w14:paraId="2E0FE956" w14:textId="77777777" w:rsidR="00095DD3" w:rsidRPr="00741845" w:rsidRDefault="00000000">
            <w:pPr>
              <w:spacing w:after="0"/>
              <w:rPr>
                <w:rFonts w:hint="eastAsia"/>
                <w:sz w:val="22"/>
              </w:rPr>
            </w:pPr>
            <w:r w:rsidRPr="00741845">
              <w:rPr>
                <w:sz w:val="22"/>
              </w:rPr>
              <w:t>A-03</w:t>
            </w:r>
          </w:p>
        </w:tc>
        <w:tc>
          <w:tcPr>
            <w:tcW w:w="2232" w:type="dxa"/>
            <w:vAlign w:val="center"/>
          </w:tcPr>
          <w:p w14:paraId="337749CE" w14:textId="77777777" w:rsidR="00095DD3" w:rsidRPr="00741845" w:rsidRDefault="00000000">
            <w:pPr>
              <w:spacing w:after="0"/>
              <w:rPr>
                <w:rFonts w:hint="eastAsia"/>
                <w:sz w:val="22"/>
              </w:rPr>
            </w:pPr>
            <w:r w:rsidRPr="00741845">
              <w:rPr>
                <w:sz w:val="22"/>
              </w:rPr>
              <w:t>Duplicate scan/idempotency</w:t>
            </w:r>
          </w:p>
        </w:tc>
        <w:tc>
          <w:tcPr>
            <w:tcW w:w="5112" w:type="dxa"/>
            <w:vAlign w:val="center"/>
          </w:tcPr>
          <w:p w14:paraId="02573B35" w14:textId="77777777" w:rsidR="00095DD3" w:rsidRPr="00741845" w:rsidRDefault="00000000">
            <w:pPr>
              <w:spacing w:after="0"/>
              <w:rPr>
                <w:rFonts w:hint="eastAsia"/>
                <w:sz w:val="22"/>
              </w:rPr>
            </w:pPr>
            <w:r w:rsidRPr="00741845">
              <w:rPr>
                <w:sz w:val="22"/>
              </w:rPr>
              <w:t>Prevents double points and duplicate customer events during retries.</w:t>
            </w:r>
          </w:p>
        </w:tc>
        <w:tc>
          <w:tcPr>
            <w:tcW w:w="2088" w:type="dxa"/>
            <w:vAlign w:val="center"/>
          </w:tcPr>
          <w:p w14:paraId="67870BC9" w14:textId="77777777" w:rsidR="00095DD3" w:rsidRPr="00741845" w:rsidRDefault="00000000">
            <w:pPr>
              <w:spacing w:after="0"/>
              <w:rPr>
                <w:rFonts w:hint="eastAsia"/>
                <w:sz w:val="22"/>
              </w:rPr>
            </w:pPr>
            <w:r w:rsidRPr="00741845">
              <w:rPr>
                <w:sz w:val="22"/>
              </w:rPr>
              <w:t>API + integration</w:t>
            </w:r>
          </w:p>
        </w:tc>
      </w:tr>
      <w:tr w:rsidR="00095DD3" w:rsidRPr="00741845" w14:paraId="487D9B6B" w14:textId="77777777">
        <w:trPr>
          <w:jc w:val="center"/>
        </w:trPr>
        <w:tc>
          <w:tcPr>
            <w:tcW w:w="792" w:type="dxa"/>
            <w:vAlign w:val="center"/>
          </w:tcPr>
          <w:p w14:paraId="0ED1584B" w14:textId="77777777" w:rsidR="00095DD3" w:rsidRPr="00741845" w:rsidRDefault="00000000">
            <w:pPr>
              <w:spacing w:after="0"/>
              <w:rPr>
                <w:rFonts w:hint="eastAsia"/>
                <w:sz w:val="22"/>
              </w:rPr>
            </w:pPr>
            <w:r w:rsidRPr="00741845">
              <w:rPr>
                <w:sz w:val="22"/>
              </w:rPr>
              <w:t>A-04</w:t>
            </w:r>
          </w:p>
        </w:tc>
        <w:tc>
          <w:tcPr>
            <w:tcW w:w="2232" w:type="dxa"/>
            <w:vAlign w:val="center"/>
          </w:tcPr>
          <w:p w14:paraId="1034F90F" w14:textId="77777777" w:rsidR="00095DD3" w:rsidRPr="00741845" w:rsidRDefault="00000000">
            <w:pPr>
              <w:spacing w:after="0"/>
              <w:rPr>
                <w:rFonts w:hint="eastAsia"/>
                <w:sz w:val="22"/>
              </w:rPr>
            </w:pPr>
            <w:r w:rsidRPr="00741845">
              <w:rPr>
                <w:sz w:val="22"/>
              </w:rPr>
              <w:t>Market A/B routing contract</w:t>
            </w:r>
          </w:p>
        </w:tc>
        <w:tc>
          <w:tcPr>
            <w:tcW w:w="5112" w:type="dxa"/>
            <w:vAlign w:val="center"/>
          </w:tcPr>
          <w:p w14:paraId="5B4376AF" w14:textId="77777777" w:rsidR="00095DD3" w:rsidRPr="00741845" w:rsidRDefault="00000000">
            <w:pPr>
              <w:spacing w:after="0"/>
              <w:rPr>
                <w:rFonts w:hint="eastAsia"/>
                <w:sz w:val="22"/>
              </w:rPr>
            </w:pPr>
            <w:r w:rsidRPr="00741845">
              <w:rPr>
                <w:sz w:val="22"/>
              </w:rPr>
              <w:t>Catches configuration drift across market variants early.</w:t>
            </w:r>
          </w:p>
        </w:tc>
        <w:tc>
          <w:tcPr>
            <w:tcW w:w="2088" w:type="dxa"/>
            <w:vAlign w:val="center"/>
          </w:tcPr>
          <w:p w14:paraId="462D074B" w14:textId="77777777" w:rsidR="00095DD3" w:rsidRPr="00741845" w:rsidRDefault="00000000">
            <w:pPr>
              <w:spacing w:after="0"/>
              <w:rPr>
                <w:rFonts w:hint="eastAsia"/>
                <w:sz w:val="22"/>
              </w:rPr>
            </w:pPr>
            <w:r w:rsidRPr="00741845">
              <w:rPr>
                <w:sz w:val="22"/>
              </w:rPr>
              <w:t>API + integration</w:t>
            </w:r>
          </w:p>
        </w:tc>
      </w:tr>
      <w:tr w:rsidR="00095DD3" w:rsidRPr="00741845" w14:paraId="5219E8B3" w14:textId="77777777">
        <w:trPr>
          <w:jc w:val="center"/>
        </w:trPr>
        <w:tc>
          <w:tcPr>
            <w:tcW w:w="792" w:type="dxa"/>
            <w:vAlign w:val="center"/>
          </w:tcPr>
          <w:p w14:paraId="15C0232D" w14:textId="77777777" w:rsidR="00095DD3" w:rsidRPr="00741845" w:rsidRDefault="00000000">
            <w:pPr>
              <w:spacing w:after="0"/>
              <w:rPr>
                <w:rFonts w:hint="eastAsia"/>
                <w:sz w:val="22"/>
              </w:rPr>
            </w:pPr>
            <w:r w:rsidRPr="00741845">
              <w:rPr>
                <w:sz w:val="22"/>
              </w:rPr>
              <w:t>A-05</w:t>
            </w:r>
          </w:p>
        </w:tc>
        <w:tc>
          <w:tcPr>
            <w:tcW w:w="2232" w:type="dxa"/>
            <w:vAlign w:val="center"/>
          </w:tcPr>
          <w:p w14:paraId="07123DE2" w14:textId="77777777" w:rsidR="00095DD3" w:rsidRPr="00741845" w:rsidRDefault="00000000">
            <w:pPr>
              <w:spacing w:after="0"/>
              <w:rPr>
                <w:rFonts w:hint="eastAsia"/>
                <w:sz w:val="22"/>
              </w:rPr>
            </w:pPr>
            <w:r w:rsidRPr="00741845">
              <w:rPr>
                <w:sz w:val="22"/>
              </w:rPr>
              <w:t>Identity mapping for new/existing users</w:t>
            </w:r>
          </w:p>
        </w:tc>
        <w:tc>
          <w:tcPr>
            <w:tcW w:w="5112" w:type="dxa"/>
            <w:vAlign w:val="center"/>
          </w:tcPr>
          <w:p w14:paraId="61DCB3FB" w14:textId="77777777" w:rsidR="00095DD3" w:rsidRPr="00741845" w:rsidRDefault="00000000">
            <w:pPr>
              <w:spacing w:after="0"/>
              <w:rPr>
                <w:rFonts w:hint="eastAsia"/>
                <w:sz w:val="22"/>
              </w:rPr>
            </w:pPr>
            <w:r w:rsidRPr="00741845">
              <w:rPr>
                <w:sz w:val="22"/>
              </w:rPr>
              <w:t>Identity defects can send events to the wrong profile or leave events orphaned.</w:t>
            </w:r>
          </w:p>
        </w:tc>
        <w:tc>
          <w:tcPr>
            <w:tcW w:w="2088" w:type="dxa"/>
            <w:vAlign w:val="center"/>
          </w:tcPr>
          <w:p w14:paraId="6AF19CD1" w14:textId="77777777" w:rsidR="00095DD3" w:rsidRPr="00741845" w:rsidRDefault="00000000">
            <w:pPr>
              <w:spacing w:after="0"/>
              <w:rPr>
                <w:rFonts w:hint="eastAsia"/>
                <w:sz w:val="22"/>
              </w:rPr>
            </w:pPr>
            <w:r w:rsidRPr="00741845">
              <w:rPr>
                <w:sz w:val="22"/>
              </w:rPr>
              <w:t>API + integration</w:t>
            </w:r>
          </w:p>
        </w:tc>
      </w:tr>
      <w:tr w:rsidR="00095DD3" w:rsidRPr="00741845" w14:paraId="35DC8DD5" w14:textId="77777777">
        <w:trPr>
          <w:jc w:val="center"/>
        </w:trPr>
        <w:tc>
          <w:tcPr>
            <w:tcW w:w="792" w:type="dxa"/>
            <w:vAlign w:val="center"/>
          </w:tcPr>
          <w:p w14:paraId="4700EEB9" w14:textId="77777777" w:rsidR="00095DD3" w:rsidRPr="00741845" w:rsidRDefault="00000000">
            <w:pPr>
              <w:spacing w:after="0"/>
              <w:rPr>
                <w:rFonts w:hint="eastAsia"/>
                <w:sz w:val="22"/>
              </w:rPr>
            </w:pPr>
            <w:r w:rsidRPr="00741845">
              <w:rPr>
                <w:sz w:val="22"/>
              </w:rPr>
              <w:t>A-06</w:t>
            </w:r>
          </w:p>
        </w:tc>
        <w:tc>
          <w:tcPr>
            <w:tcW w:w="2232" w:type="dxa"/>
            <w:vAlign w:val="center"/>
          </w:tcPr>
          <w:p w14:paraId="09D304EE" w14:textId="77777777" w:rsidR="00095DD3" w:rsidRPr="00741845" w:rsidRDefault="00000000">
            <w:pPr>
              <w:spacing w:after="0"/>
              <w:rPr>
                <w:rFonts w:hint="eastAsia"/>
                <w:sz w:val="22"/>
              </w:rPr>
            </w:pPr>
            <w:r w:rsidRPr="00741845">
              <w:rPr>
                <w:sz w:val="22"/>
              </w:rPr>
              <w:t>Android/iOS successful scan smoke</w:t>
            </w:r>
          </w:p>
        </w:tc>
        <w:tc>
          <w:tcPr>
            <w:tcW w:w="5112" w:type="dxa"/>
            <w:vAlign w:val="center"/>
          </w:tcPr>
          <w:p w14:paraId="7F70CA24" w14:textId="77777777" w:rsidR="00095DD3" w:rsidRPr="00741845" w:rsidRDefault="00000000">
            <w:pPr>
              <w:spacing w:after="0"/>
              <w:rPr>
                <w:rFonts w:hint="eastAsia"/>
                <w:sz w:val="22"/>
              </w:rPr>
            </w:pPr>
            <w:r w:rsidRPr="00741845">
              <w:rPr>
                <w:sz w:val="22"/>
              </w:rPr>
              <w:t>Confirms scan journey, UI status and platform metadata on both platforms.</w:t>
            </w:r>
          </w:p>
        </w:tc>
        <w:tc>
          <w:tcPr>
            <w:tcW w:w="2088" w:type="dxa"/>
            <w:vAlign w:val="center"/>
          </w:tcPr>
          <w:p w14:paraId="2507C350" w14:textId="77777777" w:rsidR="00095DD3" w:rsidRPr="00741845" w:rsidRDefault="00000000">
            <w:pPr>
              <w:spacing w:after="0"/>
              <w:rPr>
                <w:rFonts w:hint="eastAsia"/>
                <w:sz w:val="22"/>
              </w:rPr>
            </w:pPr>
            <w:r w:rsidRPr="00741845">
              <w:rPr>
                <w:sz w:val="22"/>
              </w:rPr>
              <w:t>Appium + API</w:t>
            </w:r>
          </w:p>
        </w:tc>
      </w:tr>
      <w:tr w:rsidR="00095DD3" w:rsidRPr="00741845" w14:paraId="1968BBFB" w14:textId="77777777">
        <w:trPr>
          <w:jc w:val="center"/>
        </w:trPr>
        <w:tc>
          <w:tcPr>
            <w:tcW w:w="792" w:type="dxa"/>
            <w:vAlign w:val="center"/>
          </w:tcPr>
          <w:p w14:paraId="6939FFF0" w14:textId="77777777" w:rsidR="00095DD3" w:rsidRPr="00741845" w:rsidRDefault="00000000">
            <w:pPr>
              <w:spacing w:after="0"/>
              <w:rPr>
                <w:rFonts w:hint="eastAsia"/>
                <w:sz w:val="22"/>
              </w:rPr>
            </w:pPr>
            <w:r w:rsidRPr="00741845">
              <w:rPr>
                <w:sz w:val="22"/>
              </w:rPr>
              <w:t>A-07</w:t>
            </w:r>
          </w:p>
        </w:tc>
        <w:tc>
          <w:tcPr>
            <w:tcW w:w="2232" w:type="dxa"/>
            <w:vAlign w:val="center"/>
          </w:tcPr>
          <w:p w14:paraId="711C990A" w14:textId="77777777" w:rsidR="00095DD3" w:rsidRPr="00741845" w:rsidRDefault="00000000">
            <w:pPr>
              <w:spacing w:after="0"/>
              <w:rPr>
                <w:rFonts w:hint="eastAsia"/>
                <w:sz w:val="22"/>
              </w:rPr>
            </w:pPr>
            <w:r w:rsidRPr="00741845">
              <w:rPr>
                <w:sz w:val="22"/>
              </w:rPr>
              <w:t>Network retry after ambiguous timeout</w:t>
            </w:r>
          </w:p>
        </w:tc>
        <w:tc>
          <w:tcPr>
            <w:tcW w:w="5112" w:type="dxa"/>
            <w:vAlign w:val="center"/>
          </w:tcPr>
          <w:p w14:paraId="71280253" w14:textId="77777777" w:rsidR="00095DD3" w:rsidRPr="00741845" w:rsidRDefault="00000000">
            <w:pPr>
              <w:spacing w:after="0"/>
              <w:rPr>
                <w:rFonts w:hint="eastAsia"/>
                <w:sz w:val="22"/>
              </w:rPr>
            </w:pPr>
            <w:r w:rsidRPr="00741845">
              <w:rPr>
                <w:sz w:val="22"/>
              </w:rPr>
              <w:t>High risk; ensure final transaction/event is single and consistent.</w:t>
            </w:r>
          </w:p>
        </w:tc>
        <w:tc>
          <w:tcPr>
            <w:tcW w:w="2088" w:type="dxa"/>
            <w:vAlign w:val="center"/>
          </w:tcPr>
          <w:p w14:paraId="26EE275C" w14:textId="77777777" w:rsidR="00095DD3" w:rsidRPr="00741845" w:rsidRDefault="00000000">
            <w:pPr>
              <w:spacing w:after="0"/>
              <w:rPr>
                <w:rFonts w:hint="eastAsia"/>
                <w:sz w:val="22"/>
              </w:rPr>
            </w:pPr>
            <w:r w:rsidRPr="00741845">
              <w:rPr>
                <w:sz w:val="22"/>
              </w:rPr>
              <w:t>API + integration; selected mobile test</w:t>
            </w:r>
          </w:p>
        </w:tc>
      </w:tr>
      <w:tr w:rsidR="00095DD3" w:rsidRPr="00741845" w14:paraId="0DEE57DD" w14:textId="77777777">
        <w:trPr>
          <w:jc w:val="center"/>
        </w:trPr>
        <w:tc>
          <w:tcPr>
            <w:tcW w:w="792" w:type="dxa"/>
            <w:vAlign w:val="center"/>
          </w:tcPr>
          <w:p w14:paraId="62005191" w14:textId="77777777" w:rsidR="00095DD3" w:rsidRPr="00741845" w:rsidRDefault="00000000">
            <w:pPr>
              <w:spacing w:after="0"/>
              <w:rPr>
                <w:rFonts w:hint="eastAsia"/>
                <w:sz w:val="22"/>
              </w:rPr>
            </w:pPr>
            <w:r w:rsidRPr="00741845">
              <w:rPr>
                <w:sz w:val="22"/>
              </w:rPr>
              <w:t>A-08</w:t>
            </w:r>
          </w:p>
        </w:tc>
        <w:tc>
          <w:tcPr>
            <w:tcW w:w="2232" w:type="dxa"/>
            <w:vAlign w:val="center"/>
          </w:tcPr>
          <w:p w14:paraId="41460928" w14:textId="77777777" w:rsidR="00095DD3" w:rsidRPr="00741845" w:rsidRDefault="00000000">
            <w:pPr>
              <w:spacing w:after="0"/>
              <w:rPr>
                <w:rFonts w:hint="eastAsia"/>
                <w:sz w:val="22"/>
              </w:rPr>
            </w:pPr>
            <w:r w:rsidRPr="00741845">
              <w:rPr>
                <w:sz w:val="22"/>
              </w:rPr>
              <w:t>Privacy field allowlist</w:t>
            </w:r>
          </w:p>
        </w:tc>
        <w:tc>
          <w:tcPr>
            <w:tcW w:w="5112" w:type="dxa"/>
            <w:vAlign w:val="center"/>
          </w:tcPr>
          <w:p w14:paraId="36DA296F" w14:textId="77777777" w:rsidR="00095DD3" w:rsidRPr="00741845" w:rsidRDefault="00000000">
            <w:pPr>
              <w:spacing w:after="0"/>
              <w:rPr>
                <w:rFonts w:hint="eastAsia"/>
                <w:sz w:val="22"/>
              </w:rPr>
            </w:pPr>
            <w:r w:rsidRPr="00741845">
              <w:rPr>
                <w:sz w:val="22"/>
              </w:rPr>
              <w:t>Repeatable payload inspection; prevents unintended fields from escaping.</w:t>
            </w:r>
          </w:p>
        </w:tc>
        <w:tc>
          <w:tcPr>
            <w:tcW w:w="2088" w:type="dxa"/>
            <w:vAlign w:val="center"/>
          </w:tcPr>
          <w:p w14:paraId="6A74625C" w14:textId="77777777" w:rsidR="00095DD3" w:rsidRPr="00741845" w:rsidRDefault="00000000">
            <w:pPr>
              <w:spacing w:after="0"/>
              <w:rPr>
                <w:rFonts w:hint="eastAsia"/>
                <w:sz w:val="22"/>
              </w:rPr>
            </w:pPr>
            <w:r w:rsidRPr="00741845">
              <w:rPr>
                <w:sz w:val="22"/>
              </w:rPr>
              <w:t>Contract/security test</w:t>
            </w:r>
          </w:p>
        </w:tc>
      </w:tr>
    </w:tbl>
    <w:p w14:paraId="0BAD771B" w14:textId="77777777" w:rsidR="00095DD3" w:rsidRDefault="00095DD3">
      <w:pPr>
        <w:rPr>
          <w:rFonts w:hint="eastAsia"/>
        </w:rPr>
      </w:pPr>
    </w:p>
    <w:p w14:paraId="18BEF4AB" w14:textId="77777777" w:rsidR="00095DD3" w:rsidRPr="00741845" w:rsidRDefault="00000000">
      <w:pPr>
        <w:pStyle w:val="Heading3"/>
        <w:rPr>
          <w:sz w:val="28"/>
          <w:szCs w:val="28"/>
        </w:rPr>
      </w:pPr>
      <w:r w:rsidRPr="00741845">
        <w:rPr>
          <w:sz w:val="28"/>
          <w:szCs w:val="28"/>
        </w:rPr>
        <w:t>Keep manual / exploratory</w:t>
      </w:r>
    </w:p>
    <w:p w14:paraId="70BCFDE3" w14:textId="77777777" w:rsidR="00095DD3" w:rsidRPr="00741845" w:rsidRDefault="00000000">
      <w:pPr>
        <w:pStyle w:val="ListBullet"/>
        <w:rPr>
          <w:rFonts w:hint="eastAsia"/>
          <w:sz w:val="22"/>
        </w:rPr>
      </w:pPr>
      <w:r w:rsidRPr="00741845">
        <w:rPr>
          <w:sz w:val="22"/>
        </w:rPr>
        <w:t>First-time exploration of new market rules, unclear campaign eligibility, or new user flows where expected behaviour is still being defined.</w:t>
      </w:r>
    </w:p>
    <w:p w14:paraId="1D64EF65" w14:textId="77777777" w:rsidR="00095DD3" w:rsidRPr="00741845" w:rsidRDefault="00000000">
      <w:pPr>
        <w:pStyle w:val="ListBullet"/>
        <w:rPr>
          <w:rFonts w:hint="eastAsia"/>
          <w:sz w:val="22"/>
        </w:rPr>
      </w:pPr>
      <w:r w:rsidRPr="00741845">
        <w:rPr>
          <w:sz w:val="22"/>
        </w:rPr>
        <w:t>Visual quality, camera/scanner usability under glare or unusual packaging, accessibility and one-off device-specific behaviour; automate stable, high-value checks after exploration.</w:t>
      </w:r>
    </w:p>
    <w:p w14:paraId="4440A7F8" w14:textId="77777777" w:rsidR="00095DD3" w:rsidRPr="00741845" w:rsidRDefault="00000000">
      <w:pPr>
        <w:pStyle w:val="ListBullet"/>
        <w:rPr>
          <w:rFonts w:hint="eastAsia"/>
          <w:sz w:val="22"/>
        </w:rPr>
      </w:pPr>
      <w:r w:rsidRPr="00741845">
        <w:rPr>
          <w:sz w:val="22"/>
        </w:rPr>
        <w:t>Investigating unexpected event traces and building hypotheses; automation should follow once the contract and expected outcomes are understood.</w:t>
      </w:r>
    </w:p>
    <w:p w14:paraId="7F78AA5C" w14:textId="77777777" w:rsidR="00095DD3" w:rsidRPr="00741845" w:rsidRDefault="00000000">
      <w:pPr>
        <w:pStyle w:val="ListBullet"/>
        <w:rPr>
          <w:rFonts w:hint="eastAsia"/>
          <w:sz w:val="22"/>
        </w:rPr>
      </w:pPr>
      <w:r w:rsidRPr="00741845">
        <w:rPr>
          <w:sz w:val="22"/>
        </w:rPr>
        <w:lastRenderedPageBreak/>
        <w:t>Human review of customer-facing message wording, localisation quality and whether the journey makes sense in context.</w:t>
      </w:r>
    </w:p>
    <w:p w14:paraId="532C8062" w14:textId="77777777" w:rsidR="00095DD3" w:rsidRPr="00741845" w:rsidRDefault="00000000">
      <w:pPr>
        <w:pStyle w:val="Heading3"/>
        <w:rPr>
          <w:sz w:val="28"/>
          <w:szCs w:val="28"/>
        </w:rPr>
      </w:pPr>
      <w:r w:rsidRPr="00741845">
        <w:rPr>
          <w:sz w:val="28"/>
          <w:szCs w:val="28"/>
        </w:rPr>
        <w:t>Test data, environment and isolation</w:t>
      </w:r>
    </w:p>
    <w:p w14:paraId="6D461E45" w14:textId="77777777" w:rsidR="00095DD3" w:rsidRPr="00741845" w:rsidRDefault="00000000">
      <w:pPr>
        <w:pStyle w:val="ListBullet"/>
        <w:rPr>
          <w:rFonts w:hint="eastAsia"/>
          <w:sz w:val="22"/>
        </w:rPr>
      </w:pPr>
      <w:r w:rsidRPr="00741845">
        <w:rPr>
          <w:sz w:val="22"/>
        </w:rPr>
        <w:t>Create dedicated synthetic test accounts and product codes per test or worker; label test data and avoid real customer data.</w:t>
      </w:r>
    </w:p>
    <w:p w14:paraId="360421C5" w14:textId="77777777" w:rsidR="00095DD3" w:rsidRPr="00741845" w:rsidRDefault="00000000">
      <w:pPr>
        <w:pStyle w:val="ListBullet"/>
        <w:rPr>
          <w:rFonts w:hint="eastAsia"/>
          <w:sz w:val="22"/>
        </w:rPr>
      </w:pPr>
      <w:r w:rsidRPr="00741845">
        <w:rPr>
          <w:sz w:val="22"/>
        </w:rPr>
        <w:t>Store base URLs, market IDs and non-secret configuration in environment-specific CI variables. Store credentials/tokens in Jenkins credentials or an approved secret manager; never commit them or print them in logs.</w:t>
      </w:r>
    </w:p>
    <w:p w14:paraId="57906133" w14:textId="77777777" w:rsidR="00095DD3" w:rsidRPr="00741845" w:rsidRDefault="00000000">
      <w:pPr>
        <w:pStyle w:val="ListBullet"/>
        <w:rPr>
          <w:rFonts w:hint="eastAsia"/>
          <w:sz w:val="22"/>
        </w:rPr>
      </w:pPr>
      <w:r w:rsidRPr="00741845">
        <w:rPr>
          <w:sz w:val="22"/>
        </w:rPr>
        <w:t>Use deterministic setup and cleanup APIs where available. Reset caps/eligibility with supported fixtures instead of manually changing production-like data.</w:t>
      </w:r>
    </w:p>
    <w:p w14:paraId="58EDCB2D" w14:textId="77777777" w:rsidR="00095DD3" w:rsidRPr="00741845" w:rsidRDefault="00000000">
      <w:pPr>
        <w:pStyle w:val="ListBullet"/>
        <w:rPr>
          <w:rFonts w:hint="eastAsia"/>
          <w:sz w:val="22"/>
        </w:rPr>
      </w:pPr>
      <w:r w:rsidRPr="00741845">
        <w:rPr>
          <w:sz w:val="22"/>
        </w:rPr>
        <w:t>Make tests independent: each test owns its user, scan code and correlation ID; do not rely on execution order or shared mutable accounts.</w:t>
      </w:r>
    </w:p>
    <w:p w14:paraId="35985B89" w14:textId="77777777" w:rsidR="00095DD3" w:rsidRPr="00741845" w:rsidRDefault="00000000">
      <w:pPr>
        <w:pStyle w:val="ListBullet"/>
        <w:rPr>
          <w:rFonts w:hint="eastAsia"/>
          <w:sz w:val="22"/>
        </w:rPr>
      </w:pPr>
      <w:r w:rsidRPr="00741845">
        <w:rPr>
          <w:sz w:val="22"/>
        </w:rPr>
        <w:t>Use separate configuration for Market A and B and assert the market value in the event itself, not just the UI selection.</w:t>
      </w:r>
    </w:p>
    <w:p w14:paraId="30FC569C" w14:textId="77777777" w:rsidR="00095DD3" w:rsidRPr="00741845" w:rsidRDefault="00000000">
      <w:pPr>
        <w:pStyle w:val="Heading3"/>
        <w:rPr>
          <w:sz w:val="28"/>
          <w:szCs w:val="28"/>
        </w:rPr>
      </w:pPr>
      <w:r w:rsidRPr="00741845">
        <w:rPr>
          <w:sz w:val="28"/>
          <w:szCs w:val="28"/>
        </w:rPr>
        <w:t>CI, smoke/regression and flaky-test controls</w:t>
      </w:r>
    </w:p>
    <w:tbl>
      <w:tblPr>
        <w:tblStyle w:val="TableGrid"/>
        <w:tblW w:w="0" w:type="auto"/>
        <w:jc w:val="center"/>
        <w:tblLook w:val="04A0" w:firstRow="1" w:lastRow="0" w:firstColumn="1" w:lastColumn="0" w:noHBand="0" w:noVBand="1"/>
      </w:tblPr>
      <w:tblGrid>
        <w:gridCol w:w="1766"/>
        <w:gridCol w:w="2033"/>
        <w:gridCol w:w="6641"/>
      </w:tblGrid>
      <w:tr w:rsidR="00095DD3" w:rsidRPr="00741845" w14:paraId="35371504" w14:textId="77777777">
        <w:trPr>
          <w:jc w:val="center"/>
        </w:trPr>
        <w:tc>
          <w:tcPr>
            <w:tcW w:w="1800" w:type="dxa"/>
            <w:shd w:val="clear" w:color="auto" w:fill="D9EAF7"/>
            <w:vAlign w:val="center"/>
          </w:tcPr>
          <w:p w14:paraId="5B936F38" w14:textId="77777777" w:rsidR="00095DD3" w:rsidRPr="00741845" w:rsidRDefault="00000000">
            <w:pPr>
              <w:spacing w:after="0"/>
              <w:rPr>
                <w:rFonts w:hint="eastAsia"/>
                <w:sz w:val="22"/>
              </w:rPr>
            </w:pPr>
            <w:r w:rsidRPr="00741845">
              <w:rPr>
                <w:b/>
                <w:sz w:val="22"/>
              </w:rPr>
              <w:t>Pipeline / suite</w:t>
            </w:r>
          </w:p>
        </w:tc>
        <w:tc>
          <w:tcPr>
            <w:tcW w:w="2088" w:type="dxa"/>
            <w:shd w:val="clear" w:color="auto" w:fill="D9EAF7"/>
            <w:vAlign w:val="center"/>
          </w:tcPr>
          <w:p w14:paraId="421E9B4C" w14:textId="77777777" w:rsidR="00095DD3" w:rsidRPr="00741845" w:rsidRDefault="00000000">
            <w:pPr>
              <w:spacing w:after="0"/>
              <w:rPr>
                <w:rFonts w:hint="eastAsia"/>
                <w:sz w:val="22"/>
              </w:rPr>
            </w:pPr>
            <w:r w:rsidRPr="00741845">
              <w:rPr>
                <w:b/>
                <w:sz w:val="22"/>
              </w:rPr>
              <w:t>When</w:t>
            </w:r>
          </w:p>
        </w:tc>
        <w:tc>
          <w:tcPr>
            <w:tcW w:w="6912" w:type="dxa"/>
            <w:shd w:val="clear" w:color="auto" w:fill="D9EAF7"/>
            <w:vAlign w:val="center"/>
          </w:tcPr>
          <w:p w14:paraId="2B38984A" w14:textId="77777777" w:rsidR="00095DD3" w:rsidRPr="00741845" w:rsidRDefault="00000000">
            <w:pPr>
              <w:spacing w:after="0"/>
              <w:rPr>
                <w:rFonts w:hint="eastAsia"/>
                <w:sz w:val="22"/>
              </w:rPr>
            </w:pPr>
            <w:r w:rsidRPr="00741845">
              <w:rPr>
                <w:b/>
                <w:sz w:val="22"/>
              </w:rPr>
              <w:t>Contents and controls</w:t>
            </w:r>
          </w:p>
        </w:tc>
      </w:tr>
      <w:tr w:rsidR="00095DD3" w:rsidRPr="00741845" w14:paraId="4021BAB0" w14:textId="77777777">
        <w:trPr>
          <w:jc w:val="center"/>
        </w:trPr>
        <w:tc>
          <w:tcPr>
            <w:tcW w:w="1800" w:type="dxa"/>
            <w:vAlign w:val="center"/>
          </w:tcPr>
          <w:p w14:paraId="1D2E14E5" w14:textId="77777777" w:rsidR="00095DD3" w:rsidRPr="00741845" w:rsidRDefault="00000000">
            <w:pPr>
              <w:spacing w:after="0"/>
              <w:rPr>
                <w:rFonts w:hint="eastAsia"/>
                <w:sz w:val="22"/>
              </w:rPr>
            </w:pPr>
            <w:r w:rsidRPr="00741845">
              <w:rPr>
                <w:sz w:val="22"/>
              </w:rPr>
              <w:t>Pull request smoke</w:t>
            </w:r>
          </w:p>
        </w:tc>
        <w:tc>
          <w:tcPr>
            <w:tcW w:w="2088" w:type="dxa"/>
            <w:vAlign w:val="center"/>
          </w:tcPr>
          <w:p w14:paraId="0BE451E3" w14:textId="77777777" w:rsidR="00095DD3" w:rsidRPr="00741845" w:rsidRDefault="00000000">
            <w:pPr>
              <w:spacing w:after="0"/>
              <w:rPr>
                <w:rFonts w:hint="eastAsia"/>
                <w:sz w:val="22"/>
              </w:rPr>
            </w:pPr>
            <w:r w:rsidRPr="00741845">
              <w:rPr>
                <w:sz w:val="22"/>
              </w:rPr>
              <w:t>Every relevant code/config change</w:t>
            </w:r>
          </w:p>
        </w:tc>
        <w:tc>
          <w:tcPr>
            <w:tcW w:w="6912" w:type="dxa"/>
            <w:vAlign w:val="center"/>
          </w:tcPr>
          <w:p w14:paraId="512629E3" w14:textId="77777777" w:rsidR="00095DD3" w:rsidRPr="00741845" w:rsidRDefault="00000000">
            <w:pPr>
              <w:spacing w:after="0"/>
              <w:rPr>
                <w:rFonts w:hint="eastAsia"/>
                <w:sz w:val="22"/>
              </w:rPr>
            </w:pPr>
            <w:r w:rsidRPr="00741845">
              <w:rPr>
                <w:sz w:val="22"/>
              </w:rPr>
              <w:t>Fast API contract, eligible/rejected scan, schema validation and a small stable mobile smoke where device capacity allows.</w:t>
            </w:r>
          </w:p>
        </w:tc>
      </w:tr>
      <w:tr w:rsidR="00095DD3" w:rsidRPr="00741845" w14:paraId="77F863F1" w14:textId="77777777">
        <w:trPr>
          <w:jc w:val="center"/>
        </w:trPr>
        <w:tc>
          <w:tcPr>
            <w:tcW w:w="1800" w:type="dxa"/>
            <w:vAlign w:val="center"/>
          </w:tcPr>
          <w:p w14:paraId="6903C7E1" w14:textId="77777777" w:rsidR="00095DD3" w:rsidRPr="00741845" w:rsidRDefault="00000000">
            <w:pPr>
              <w:spacing w:after="0"/>
              <w:rPr>
                <w:rFonts w:hint="eastAsia"/>
                <w:sz w:val="22"/>
              </w:rPr>
            </w:pPr>
            <w:r w:rsidRPr="00741845">
              <w:rPr>
                <w:sz w:val="22"/>
              </w:rPr>
              <w:t>Integration suite</w:t>
            </w:r>
          </w:p>
        </w:tc>
        <w:tc>
          <w:tcPr>
            <w:tcW w:w="2088" w:type="dxa"/>
            <w:vAlign w:val="center"/>
          </w:tcPr>
          <w:p w14:paraId="5117E9B0" w14:textId="77777777" w:rsidR="00095DD3" w:rsidRPr="00741845" w:rsidRDefault="00000000">
            <w:pPr>
              <w:spacing w:after="0"/>
              <w:rPr>
                <w:rFonts w:hint="eastAsia"/>
                <w:sz w:val="22"/>
              </w:rPr>
            </w:pPr>
            <w:r w:rsidRPr="00741845">
              <w:rPr>
                <w:sz w:val="22"/>
              </w:rPr>
              <w:t>After deployment to QA/staging</w:t>
            </w:r>
          </w:p>
        </w:tc>
        <w:tc>
          <w:tcPr>
            <w:tcW w:w="6912" w:type="dxa"/>
            <w:vAlign w:val="center"/>
          </w:tcPr>
          <w:p w14:paraId="1D6CF4CF" w14:textId="77777777" w:rsidR="00095DD3" w:rsidRPr="00741845" w:rsidRDefault="00000000">
            <w:pPr>
              <w:spacing w:after="0"/>
              <w:rPr>
                <w:rFonts w:hint="eastAsia"/>
                <w:sz w:val="22"/>
              </w:rPr>
            </w:pPr>
            <w:r w:rsidRPr="00741845">
              <w:rPr>
                <w:sz w:val="22"/>
              </w:rPr>
              <w:t>Event ingestion/routing/destination checks, identity mapping, market variants, dedupe and bounded asynchronous polling.</w:t>
            </w:r>
          </w:p>
        </w:tc>
      </w:tr>
      <w:tr w:rsidR="00095DD3" w:rsidRPr="00741845" w14:paraId="14B9979F" w14:textId="77777777">
        <w:trPr>
          <w:jc w:val="center"/>
        </w:trPr>
        <w:tc>
          <w:tcPr>
            <w:tcW w:w="1800" w:type="dxa"/>
            <w:vAlign w:val="center"/>
          </w:tcPr>
          <w:p w14:paraId="0F1EFDFA" w14:textId="77777777" w:rsidR="00095DD3" w:rsidRPr="00741845" w:rsidRDefault="00000000">
            <w:pPr>
              <w:spacing w:after="0"/>
              <w:rPr>
                <w:rFonts w:hint="eastAsia"/>
                <w:sz w:val="22"/>
              </w:rPr>
            </w:pPr>
            <w:r w:rsidRPr="00741845">
              <w:rPr>
                <w:sz w:val="22"/>
              </w:rPr>
              <w:t>Nightly / release regression</w:t>
            </w:r>
          </w:p>
        </w:tc>
        <w:tc>
          <w:tcPr>
            <w:tcW w:w="2088" w:type="dxa"/>
            <w:vAlign w:val="center"/>
          </w:tcPr>
          <w:p w14:paraId="3302292D" w14:textId="77777777" w:rsidR="00095DD3" w:rsidRPr="00741845" w:rsidRDefault="00000000">
            <w:pPr>
              <w:spacing w:after="0"/>
              <w:rPr>
                <w:rFonts w:hint="eastAsia"/>
                <w:sz w:val="22"/>
              </w:rPr>
            </w:pPr>
            <w:r w:rsidRPr="00741845">
              <w:rPr>
                <w:sz w:val="22"/>
              </w:rPr>
              <w:t>Nightly and before release sign-off</w:t>
            </w:r>
          </w:p>
        </w:tc>
        <w:tc>
          <w:tcPr>
            <w:tcW w:w="6912" w:type="dxa"/>
            <w:vAlign w:val="center"/>
          </w:tcPr>
          <w:p w14:paraId="74F27684" w14:textId="77777777" w:rsidR="00095DD3" w:rsidRPr="00741845" w:rsidRDefault="00000000">
            <w:pPr>
              <w:spacing w:after="0"/>
              <w:rPr>
                <w:rFonts w:hint="eastAsia"/>
                <w:sz w:val="22"/>
              </w:rPr>
            </w:pPr>
            <w:r w:rsidRPr="00741845">
              <w:rPr>
                <w:sz w:val="22"/>
              </w:rPr>
              <w:t>Broader Android/iOS matrix, cap/duplicate/retry/background cases, history/points regression, privacy allowlist and selected device/OS coverage.</w:t>
            </w:r>
          </w:p>
        </w:tc>
      </w:tr>
      <w:tr w:rsidR="00095DD3" w:rsidRPr="00741845" w14:paraId="542827F9" w14:textId="77777777">
        <w:trPr>
          <w:jc w:val="center"/>
        </w:trPr>
        <w:tc>
          <w:tcPr>
            <w:tcW w:w="1800" w:type="dxa"/>
            <w:vAlign w:val="center"/>
          </w:tcPr>
          <w:p w14:paraId="2EFA775E" w14:textId="77777777" w:rsidR="00095DD3" w:rsidRPr="00741845" w:rsidRDefault="00000000">
            <w:pPr>
              <w:spacing w:after="0"/>
              <w:rPr>
                <w:rFonts w:hint="eastAsia"/>
                <w:sz w:val="22"/>
              </w:rPr>
            </w:pPr>
            <w:r w:rsidRPr="00741845">
              <w:rPr>
                <w:sz w:val="22"/>
              </w:rPr>
              <w:t>Diagnostics</w:t>
            </w:r>
          </w:p>
        </w:tc>
        <w:tc>
          <w:tcPr>
            <w:tcW w:w="2088" w:type="dxa"/>
            <w:vAlign w:val="center"/>
          </w:tcPr>
          <w:p w14:paraId="59C22B5C" w14:textId="77777777" w:rsidR="00095DD3" w:rsidRPr="00741845" w:rsidRDefault="00000000">
            <w:pPr>
              <w:spacing w:after="0"/>
              <w:rPr>
                <w:rFonts w:hint="eastAsia"/>
                <w:sz w:val="22"/>
              </w:rPr>
            </w:pPr>
            <w:r w:rsidRPr="00741845">
              <w:rPr>
                <w:sz w:val="22"/>
              </w:rPr>
              <w:t>On failure</w:t>
            </w:r>
          </w:p>
        </w:tc>
        <w:tc>
          <w:tcPr>
            <w:tcW w:w="6912" w:type="dxa"/>
            <w:vAlign w:val="center"/>
          </w:tcPr>
          <w:p w14:paraId="09065CF0" w14:textId="77777777" w:rsidR="00095DD3" w:rsidRPr="00741845" w:rsidRDefault="00000000">
            <w:pPr>
              <w:spacing w:after="0"/>
              <w:rPr>
                <w:rFonts w:hint="eastAsia"/>
                <w:sz w:val="22"/>
              </w:rPr>
            </w:pPr>
            <w:r w:rsidRPr="00741845">
              <w:rPr>
                <w:sz w:val="22"/>
              </w:rPr>
              <w:t>Capture screenshot, Appium/device logs, request/response with secrets redacted, build/config, test data ID, correlation ID and timestamps.</w:t>
            </w:r>
          </w:p>
        </w:tc>
      </w:tr>
      <w:tr w:rsidR="00095DD3" w:rsidRPr="00741845" w14:paraId="0B8F8BBA" w14:textId="77777777">
        <w:trPr>
          <w:jc w:val="center"/>
        </w:trPr>
        <w:tc>
          <w:tcPr>
            <w:tcW w:w="1800" w:type="dxa"/>
            <w:vAlign w:val="center"/>
          </w:tcPr>
          <w:p w14:paraId="23924B8F" w14:textId="77777777" w:rsidR="00095DD3" w:rsidRPr="00741845" w:rsidRDefault="00000000">
            <w:pPr>
              <w:spacing w:after="0"/>
              <w:rPr>
                <w:rFonts w:hint="eastAsia"/>
                <w:sz w:val="22"/>
              </w:rPr>
            </w:pPr>
            <w:r w:rsidRPr="00741845">
              <w:rPr>
                <w:sz w:val="22"/>
              </w:rPr>
              <w:t>Flakiness policy</w:t>
            </w:r>
          </w:p>
        </w:tc>
        <w:tc>
          <w:tcPr>
            <w:tcW w:w="2088" w:type="dxa"/>
            <w:vAlign w:val="center"/>
          </w:tcPr>
          <w:p w14:paraId="3E696718" w14:textId="77777777" w:rsidR="00095DD3" w:rsidRPr="00741845" w:rsidRDefault="00000000">
            <w:pPr>
              <w:spacing w:after="0"/>
              <w:rPr>
                <w:rFonts w:hint="eastAsia"/>
                <w:sz w:val="22"/>
              </w:rPr>
            </w:pPr>
            <w:r w:rsidRPr="00741845">
              <w:rPr>
                <w:sz w:val="22"/>
              </w:rPr>
              <w:t>Always</w:t>
            </w:r>
          </w:p>
        </w:tc>
        <w:tc>
          <w:tcPr>
            <w:tcW w:w="6912" w:type="dxa"/>
            <w:vAlign w:val="center"/>
          </w:tcPr>
          <w:p w14:paraId="6CA4DBC2" w14:textId="77777777" w:rsidR="00095DD3" w:rsidRPr="00741845" w:rsidRDefault="00000000">
            <w:pPr>
              <w:spacing w:after="0"/>
              <w:rPr>
                <w:rFonts w:hint="eastAsia"/>
                <w:sz w:val="22"/>
              </w:rPr>
            </w:pPr>
            <w:r w:rsidRPr="00741845">
              <w:rPr>
                <w:sz w:val="22"/>
              </w:rPr>
              <w:t>Use explicit waits and bounded polling; classify infrastructure vs product failures; quarantine only with owner and expiry; do not automatically rerun and report a flaky pass as a clean pass.</w:t>
            </w:r>
          </w:p>
        </w:tc>
      </w:tr>
    </w:tbl>
    <w:p w14:paraId="1CF027ED" w14:textId="77777777" w:rsidR="00095DD3" w:rsidRDefault="00095DD3">
      <w:pPr>
        <w:rPr>
          <w:rFonts w:hint="eastAsia"/>
        </w:rPr>
      </w:pPr>
    </w:p>
    <w:p w14:paraId="44388245" w14:textId="77777777" w:rsidR="00095DD3" w:rsidRPr="00741845" w:rsidRDefault="00000000">
      <w:pPr>
        <w:pStyle w:val="Heading2"/>
        <w:rPr>
          <w:sz w:val="28"/>
          <w:szCs w:val="28"/>
        </w:rPr>
      </w:pPr>
      <w:r w:rsidRPr="00741845">
        <w:rPr>
          <w:sz w:val="28"/>
          <w:szCs w:val="28"/>
        </w:rPr>
        <w:t>B2. Practical automation sample — API + asynchronous event assertion</w:t>
      </w:r>
    </w:p>
    <w:p w14:paraId="46EA5C5F" w14:textId="70BAACE5" w:rsidR="00095DD3" w:rsidRPr="00741845" w:rsidRDefault="00000000">
      <w:pPr>
        <w:rPr>
          <w:rFonts w:hint="eastAsia"/>
          <w:sz w:val="22"/>
        </w:rPr>
      </w:pPr>
      <w:r w:rsidRPr="00741845">
        <w:rPr>
          <w:sz w:val="22"/>
        </w:rPr>
        <w:t xml:space="preserve">Illustrative Java/REST Assured + TestNG-style </w:t>
      </w:r>
      <w:r w:rsidR="00E16E64">
        <w:rPr>
          <w:sz w:val="22"/>
        </w:rPr>
        <w:t>Code</w:t>
      </w:r>
      <w:r w:rsidRPr="00741845">
        <w:rPr>
          <w:sz w:val="22"/>
        </w:rPr>
        <w:t>. Endpoint paths and response field names are placeholders because the case study provides no real API contract. The downstream lookup is represented as a test helper; in a real environment it would use an approved event viewer or test-only query. The polling deadline should match the team's documented event-delivery SLA.</w:t>
      </w:r>
    </w:p>
    <w:p w14:paraId="27E6710B" w14:textId="3FDCBA81" w:rsidR="00095DD3" w:rsidRDefault="00000000">
      <w:pPr>
        <w:ind w:left="288" w:right="144"/>
        <w:rPr>
          <w:rFonts w:ascii="Consolas" w:hAnsi="Consolas"/>
          <w:color w:val="282828"/>
          <w:sz w:val="22"/>
        </w:rPr>
      </w:pPr>
      <w:r w:rsidRPr="00741845">
        <w:rPr>
          <w:rFonts w:ascii="Consolas" w:hAnsi="Consolas"/>
          <w:color w:val="282828"/>
          <w:sz w:val="22"/>
        </w:rPr>
        <w:t>// Illustrative example only: replace paths and fields with the approved API contract.</w:t>
      </w:r>
      <w:r w:rsidRPr="00741845">
        <w:rPr>
          <w:rFonts w:ascii="Consolas" w:hAnsi="Consolas"/>
          <w:color w:val="282828"/>
          <w:sz w:val="22"/>
        </w:rPr>
        <w:br/>
        <w:t>@Test</w:t>
      </w:r>
      <w:r w:rsidRPr="00741845">
        <w:rPr>
          <w:rFonts w:ascii="Consolas" w:hAnsi="Consolas"/>
          <w:color w:val="282828"/>
          <w:sz w:val="22"/>
        </w:rPr>
        <w:br/>
        <w:t>public void eligibleScanCreatesOneCorrectEvent() {</w:t>
      </w:r>
      <w:r w:rsidRPr="00741845">
        <w:rPr>
          <w:rFonts w:ascii="Consolas" w:hAnsi="Consolas"/>
          <w:color w:val="282828"/>
          <w:sz w:val="22"/>
        </w:rPr>
        <w:br/>
        <w:t xml:space="preserve">    String testUserId = testData.createIsolatedUser("marketA");</w:t>
      </w:r>
      <w:r w:rsidRPr="00741845">
        <w:rPr>
          <w:rFonts w:ascii="Consolas" w:hAnsi="Consolas"/>
          <w:color w:val="282828"/>
          <w:sz w:val="22"/>
        </w:rPr>
        <w:br/>
        <w:t xml:space="preserve">    String productCode = testData.eligibleCodeFor("marketA");</w:t>
      </w:r>
      <w:r w:rsidRPr="00741845">
        <w:rPr>
          <w:rFonts w:ascii="Consolas" w:hAnsi="Consolas"/>
          <w:color w:val="282828"/>
          <w:sz w:val="22"/>
        </w:rPr>
        <w:br/>
        <w:t xml:space="preserve">    String correlationId = UUID.randomUUID().toString();</w:t>
      </w:r>
      <w:r w:rsidRPr="00741845">
        <w:rPr>
          <w:rFonts w:ascii="Consolas" w:hAnsi="Consolas"/>
          <w:color w:val="282828"/>
          <w:sz w:val="22"/>
        </w:rPr>
        <w:br/>
      </w:r>
      <w:r w:rsidRPr="00741845">
        <w:rPr>
          <w:rFonts w:ascii="Consolas" w:hAnsi="Consolas"/>
          <w:color w:val="282828"/>
          <w:sz w:val="22"/>
        </w:rPr>
        <w:br/>
      </w:r>
      <w:r w:rsidRPr="00741845">
        <w:rPr>
          <w:rFonts w:ascii="Consolas" w:hAnsi="Consolas"/>
          <w:color w:val="282828"/>
          <w:sz w:val="22"/>
        </w:rPr>
        <w:lastRenderedPageBreak/>
        <w:t xml:space="preserve">    Response response =</w:t>
      </w:r>
      <w:r w:rsidRPr="00741845">
        <w:rPr>
          <w:rFonts w:ascii="Consolas" w:hAnsi="Consolas"/>
          <w:color w:val="282828"/>
          <w:sz w:val="22"/>
        </w:rPr>
        <w:br/>
        <w:t xml:space="preserve">        given()</w:t>
      </w:r>
      <w:r w:rsidRPr="00741845">
        <w:rPr>
          <w:rFonts w:ascii="Consolas" w:hAnsi="Consolas"/>
          <w:color w:val="282828"/>
          <w:sz w:val="22"/>
        </w:rPr>
        <w:br/>
        <w:t xml:space="preserve">            .baseUri(config.scanApiBaseUrl())</w:t>
      </w:r>
      <w:r w:rsidRPr="00741845">
        <w:rPr>
          <w:rFonts w:ascii="Consolas" w:hAnsi="Consolas"/>
          <w:color w:val="282828"/>
          <w:sz w:val="22"/>
        </w:rPr>
        <w:br/>
        <w:t xml:space="preserve">            .header("Authorization", "Bearer " + testTokenFor(testUserId))</w:t>
      </w:r>
      <w:r w:rsidRPr="00741845">
        <w:rPr>
          <w:rFonts w:ascii="Consolas" w:hAnsi="Consolas"/>
          <w:color w:val="282828"/>
          <w:sz w:val="22"/>
        </w:rPr>
        <w:br/>
        <w:t xml:space="preserve">            .header("X-Correlation-ID", correlationId)</w:t>
      </w:r>
      <w:r w:rsidRPr="00741845">
        <w:rPr>
          <w:rFonts w:ascii="Consolas" w:hAnsi="Consolas"/>
          <w:color w:val="282828"/>
          <w:sz w:val="22"/>
        </w:rPr>
        <w:br/>
        <w:t xml:space="preserve">            .contentType("application/json")</w:t>
      </w:r>
      <w:r w:rsidRPr="00741845">
        <w:rPr>
          <w:rFonts w:ascii="Consolas" w:hAnsi="Consolas"/>
          <w:color w:val="282828"/>
          <w:sz w:val="22"/>
        </w:rPr>
        <w:br/>
        <w:t xml:space="preserve">            .body(Map.of("productCode", productCode, "market", "marketA"))</w:t>
      </w:r>
      <w:r w:rsidRPr="00741845">
        <w:rPr>
          <w:rFonts w:ascii="Consolas" w:hAnsi="Consolas"/>
          <w:color w:val="282828"/>
          <w:sz w:val="22"/>
        </w:rPr>
        <w:br/>
        <w:t xml:space="preserve">        .when()</w:t>
      </w:r>
      <w:r w:rsidRPr="00741845">
        <w:rPr>
          <w:rFonts w:ascii="Consolas" w:hAnsi="Consolas"/>
          <w:color w:val="282828"/>
          <w:sz w:val="22"/>
        </w:rPr>
        <w:br/>
        <w:t xml:space="preserve">            .post("/example/scans");</w:t>
      </w:r>
      <w:r w:rsidRPr="00741845">
        <w:rPr>
          <w:rFonts w:ascii="Consolas" w:hAnsi="Consolas"/>
          <w:color w:val="282828"/>
          <w:sz w:val="22"/>
        </w:rPr>
        <w:br/>
      </w:r>
      <w:r w:rsidRPr="00741845">
        <w:rPr>
          <w:rFonts w:ascii="Consolas" w:hAnsi="Consolas"/>
          <w:color w:val="282828"/>
          <w:sz w:val="22"/>
        </w:rPr>
        <w:br/>
        <w:t xml:space="preserve">    response.then()</w:t>
      </w:r>
      <w:r w:rsidRPr="00741845">
        <w:rPr>
          <w:rFonts w:ascii="Consolas" w:hAnsi="Consolas"/>
          <w:color w:val="282828"/>
          <w:sz w:val="22"/>
        </w:rPr>
        <w:br/>
        <w:t xml:space="preserve">        .statusCode(200) // Use the status defined by the real contract.</w:t>
      </w:r>
      <w:r w:rsidRPr="00741845">
        <w:rPr>
          <w:rFonts w:ascii="Consolas" w:hAnsi="Consolas"/>
          <w:color w:val="282828"/>
          <w:sz w:val="22"/>
        </w:rPr>
        <w:br/>
        <w:t xml:space="preserve">        .body("outcome", equalTo("ACCEPTED"))</w:t>
      </w:r>
      <w:r w:rsidRPr="00741845">
        <w:rPr>
          <w:rFonts w:ascii="Consolas" w:hAnsi="Consolas"/>
          <w:color w:val="282828"/>
          <w:sz w:val="22"/>
        </w:rPr>
        <w:br/>
        <w:t xml:space="preserve">        .body("transactionId", notNullValue());</w:t>
      </w:r>
      <w:r w:rsidRPr="00741845">
        <w:rPr>
          <w:rFonts w:ascii="Consolas" w:hAnsi="Consolas"/>
          <w:color w:val="282828"/>
          <w:sz w:val="22"/>
        </w:rPr>
        <w:br/>
      </w:r>
      <w:r w:rsidRPr="00741845">
        <w:rPr>
          <w:rFonts w:ascii="Consolas" w:hAnsi="Consolas"/>
          <w:color w:val="282828"/>
          <w:sz w:val="22"/>
        </w:rPr>
        <w:br/>
        <w:t xml:space="preserve">    String transactionId = response.jsonPath().getString("transactionId");</w:t>
      </w:r>
      <w:r w:rsidRPr="00741845">
        <w:rPr>
          <w:rFonts w:ascii="Consolas" w:hAnsi="Consolas"/>
          <w:color w:val="282828"/>
          <w:sz w:val="22"/>
        </w:rPr>
        <w:br/>
      </w:r>
      <w:r w:rsidRPr="00741845">
        <w:rPr>
          <w:rFonts w:ascii="Consolas" w:hAnsi="Consolas"/>
          <w:color w:val="282828"/>
          <w:sz w:val="22"/>
        </w:rPr>
        <w:br/>
        <w:t xml:space="preserve">    // Poll, don't sleep for a fixed duration. Helper stops at the agreed SLA.</w:t>
      </w:r>
      <w:r w:rsidRPr="00741845">
        <w:rPr>
          <w:rFonts w:ascii="Consolas" w:hAnsi="Consolas"/>
          <w:color w:val="282828"/>
          <w:sz w:val="22"/>
        </w:rPr>
        <w:br/>
        <w:t xml:space="preserve">    List&lt;Map&lt;String, Object&gt;&gt; events =</w:t>
      </w:r>
      <w:r w:rsidRPr="00741845">
        <w:rPr>
          <w:rFonts w:ascii="Consolas" w:hAnsi="Consolas"/>
          <w:color w:val="282828"/>
          <w:sz w:val="22"/>
        </w:rPr>
        <w:br/>
        <w:t xml:space="preserve">        eventTestHelper.awaitEvents(correlationId, Duration.ofSeconds(60));</w:t>
      </w:r>
      <w:r w:rsidRPr="00741845">
        <w:rPr>
          <w:rFonts w:ascii="Consolas" w:hAnsi="Consolas"/>
          <w:color w:val="282828"/>
          <w:sz w:val="22"/>
        </w:rPr>
        <w:br/>
      </w:r>
      <w:r w:rsidRPr="00741845">
        <w:rPr>
          <w:rFonts w:ascii="Consolas" w:hAnsi="Consolas"/>
          <w:color w:val="282828"/>
          <w:sz w:val="22"/>
        </w:rPr>
        <w:br/>
        <w:t xml:space="preserve">    List&lt;Map&lt;String, Object&gt;&gt; scanEvents = events.stream()</w:t>
      </w:r>
      <w:r w:rsidRPr="00741845">
        <w:rPr>
          <w:rFonts w:ascii="Consolas" w:hAnsi="Consolas"/>
          <w:color w:val="282828"/>
          <w:sz w:val="22"/>
        </w:rPr>
        <w:br/>
        <w:t xml:space="preserve">        .filter(e -&gt; "Scan Completed".equals(e.get("eventName")))</w:t>
      </w:r>
      <w:r w:rsidRPr="00741845">
        <w:rPr>
          <w:rFonts w:ascii="Consolas" w:hAnsi="Consolas"/>
          <w:color w:val="282828"/>
          <w:sz w:val="22"/>
        </w:rPr>
        <w:br/>
        <w:t xml:space="preserve">        .toList();</w:t>
      </w:r>
      <w:r w:rsidRPr="00741845">
        <w:rPr>
          <w:rFonts w:ascii="Consolas" w:hAnsi="Consolas"/>
          <w:color w:val="282828"/>
          <w:sz w:val="22"/>
        </w:rPr>
        <w:br/>
      </w:r>
      <w:r w:rsidRPr="00741845">
        <w:rPr>
          <w:rFonts w:ascii="Consolas" w:hAnsi="Consolas"/>
          <w:color w:val="282828"/>
          <w:sz w:val="22"/>
        </w:rPr>
        <w:br/>
        <w:t xml:space="preserve">    assertEquals(scanEvents.size(), 1, "Expected exactly one success event");</w:t>
      </w:r>
      <w:r w:rsidRPr="00741845">
        <w:rPr>
          <w:rFonts w:ascii="Consolas" w:hAnsi="Consolas"/>
          <w:color w:val="282828"/>
          <w:sz w:val="22"/>
        </w:rPr>
        <w:br/>
        <w:t xml:space="preserve">    Map&lt;String, Object&gt; event = scanEvents.get(0);</w:t>
      </w:r>
      <w:r w:rsidRPr="00741845">
        <w:rPr>
          <w:rFonts w:ascii="Consolas" w:hAnsi="Consolas"/>
          <w:color w:val="282828"/>
          <w:sz w:val="22"/>
        </w:rPr>
        <w:br/>
        <w:t xml:space="preserve">    assertEquals(event.get("userId"), testUserId);</w:t>
      </w:r>
      <w:r w:rsidRPr="00741845">
        <w:rPr>
          <w:rFonts w:ascii="Consolas" w:hAnsi="Consolas"/>
          <w:color w:val="282828"/>
          <w:sz w:val="22"/>
        </w:rPr>
        <w:br/>
        <w:t xml:space="preserve">    assertEquals(event.get("market"), "marketA");</w:t>
      </w:r>
      <w:r w:rsidRPr="00741845">
        <w:rPr>
          <w:rFonts w:ascii="Consolas" w:hAnsi="Consolas"/>
          <w:color w:val="282828"/>
          <w:sz w:val="22"/>
        </w:rPr>
        <w:br/>
        <w:t xml:space="preserve">    assertEquals(event.get("scanOutcome"), "ACCEPTED");</w:t>
      </w:r>
      <w:r w:rsidRPr="00741845">
        <w:rPr>
          <w:rFonts w:ascii="Consolas" w:hAnsi="Consolas"/>
          <w:color w:val="282828"/>
          <w:sz w:val="22"/>
        </w:rPr>
        <w:br/>
        <w:t xml:space="preserve">    assertEquals(event.get("transactionId"), transactionId);</w:t>
      </w:r>
      <w:r w:rsidRPr="00741845">
        <w:rPr>
          <w:rFonts w:ascii="Consolas" w:hAnsi="Consolas"/>
          <w:color w:val="282828"/>
          <w:sz w:val="22"/>
        </w:rPr>
        <w:br/>
        <w:t xml:space="preserve">    assertNotNull(event.get("eventId")); // If eventId is part of the contract.</w:t>
      </w:r>
      <w:r w:rsidRPr="00741845">
        <w:rPr>
          <w:rFonts w:ascii="Consolas" w:hAnsi="Consolas"/>
          <w:color w:val="282828"/>
          <w:sz w:val="22"/>
        </w:rPr>
        <w:br/>
        <w:t xml:space="preserve">    assertTrue(eventTestHelper.containsOnlyApprovedFields(event));</w:t>
      </w:r>
      <w:r w:rsidRPr="00741845">
        <w:rPr>
          <w:rFonts w:ascii="Consolas" w:hAnsi="Consolas"/>
          <w:color w:val="282828"/>
          <w:sz w:val="22"/>
        </w:rPr>
        <w:br/>
      </w:r>
      <w:r w:rsidR="00E11821">
        <w:rPr>
          <w:rFonts w:ascii="Consolas" w:hAnsi="Consolas"/>
          <w:color w:val="282828"/>
          <w:sz w:val="22"/>
        </w:rPr>
        <w:tab/>
      </w:r>
      <w:r w:rsidR="00E11821">
        <w:rPr>
          <w:rFonts w:ascii="Consolas" w:hAnsi="Consolas"/>
          <w:color w:val="282828"/>
          <w:sz w:val="22"/>
        </w:rPr>
        <w:tab/>
        <w:t>}</w:t>
      </w:r>
    </w:p>
    <w:p w14:paraId="1E77521B" w14:textId="62959319" w:rsidR="00E11821" w:rsidRDefault="00E11821">
      <w:pPr>
        <w:ind w:left="288" w:right="144"/>
        <w:rPr>
          <w:rFonts w:ascii="Consolas" w:hAnsi="Consolas"/>
          <w:color w:val="282828"/>
          <w:sz w:val="22"/>
        </w:rPr>
      </w:pPr>
      <w:r>
        <w:rPr>
          <w:rFonts w:ascii="Consolas" w:hAnsi="Consolas"/>
          <w:color w:val="282828"/>
          <w:sz w:val="22"/>
        </w:rPr>
        <w:t>}</w:t>
      </w:r>
    </w:p>
    <w:p w14:paraId="6C176BDD" w14:textId="5991FC96" w:rsidR="00E11821" w:rsidRDefault="00E11821">
      <w:pPr>
        <w:ind w:left="288" w:right="144"/>
        <w:rPr>
          <w:rFonts w:ascii="Consolas" w:hAnsi="Consolas"/>
          <w:color w:val="282828"/>
          <w:sz w:val="22"/>
        </w:rPr>
      </w:pPr>
      <w:r>
        <w:rPr>
          <w:rFonts w:ascii="Consolas" w:hAnsi="Consolas"/>
          <w:color w:val="282828"/>
          <w:sz w:val="22"/>
        </w:rPr>
        <w:t>}</w:t>
      </w:r>
    </w:p>
    <w:p w14:paraId="5792C633" w14:textId="77777777" w:rsidR="00E11821" w:rsidRDefault="00E11821">
      <w:pPr>
        <w:ind w:left="288" w:right="144"/>
        <w:rPr>
          <w:rFonts w:hint="eastAsia"/>
          <w:sz w:val="22"/>
        </w:rPr>
      </w:pPr>
    </w:p>
    <w:p w14:paraId="5763C486" w14:textId="77777777" w:rsidR="00E11821" w:rsidRDefault="00E11821">
      <w:pPr>
        <w:ind w:left="288" w:right="144"/>
        <w:rPr>
          <w:rFonts w:hint="eastAsia"/>
          <w:sz w:val="22"/>
        </w:rPr>
      </w:pPr>
    </w:p>
    <w:p w14:paraId="5A689A81" w14:textId="21EA4E50" w:rsidR="00E11821" w:rsidRDefault="00E16E64">
      <w:pPr>
        <w:ind w:left="288" w:right="144"/>
        <w:rPr>
          <w:rFonts w:hint="eastAsia"/>
          <w:sz w:val="22"/>
        </w:rPr>
      </w:pPr>
      <w:r w:rsidRPr="00E16E64">
        <w:rPr>
          <w:b/>
          <w:bCs/>
          <w:sz w:val="28"/>
          <w:szCs w:val="28"/>
        </w:rPr>
        <w:t>Note:</w:t>
      </w:r>
      <w:r>
        <w:rPr>
          <w:sz w:val="22"/>
        </w:rPr>
        <w:t xml:space="preserve"> The programming language used in above code is Java. As it is </w:t>
      </w:r>
      <w:r w:rsidRPr="00E16E64">
        <w:rPr>
          <w:sz w:val="22"/>
        </w:rPr>
        <w:t>due to its reliability, portability, and extensive ecosystem</w:t>
      </w:r>
      <w:r>
        <w:rPr>
          <w:sz w:val="22"/>
        </w:rPr>
        <w:t>. Also, I have good grasp over this particular language so I preferably have written the pseudocode in Java</w:t>
      </w:r>
      <w:r w:rsidRPr="00741845">
        <w:rPr>
          <w:sz w:val="22"/>
        </w:rPr>
        <w:t>/REST Assured + TestNG-style</w:t>
      </w:r>
    </w:p>
    <w:p w14:paraId="5AE68F63" w14:textId="77777777" w:rsidR="00E11821" w:rsidRDefault="00E11821">
      <w:pPr>
        <w:ind w:left="288" w:right="144"/>
        <w:rPr>
          <w:rFonts w:hint="eastAsia"/>
          <w:sz w:val="22"/>
        </w:rPr>
      </w:pPr>
    </w:p>
    <w:p w14:paraId="679E599F" w14:textId="77777777" w:rsidR="00E11821" w:rsidRPr="00741845" w:rsidRDefault="00E11821" w:rsidP="00E16E64">
      <w:pPr>
        <w:ind w:right="144"/>
        <w:rPr>
          <w:rFonts w:hint="eastAsia"/>
          <w:sz w:val="22"/>
        </w:rPr>
      </w:pPr>
    </w:p>
    <w:p w14:paraId="4E8B863E" w14:textId="77777777" w:rsidR="00095DD3" w:rsidRPr="00741845" w:rsidRDefault="00000000">
      <w:pPr>
        <w:pStyle w:val="Heading2"/>
        <w:rPr>
          <w:sz w:val="28"/>
          <w:szCs w:val="28"/>
        </w:rPr>
      </w:pPr>
      <w:r w:rsidRPr="00741845">
        <w:rPr>
          <w:sz w:val="28"/>
          <w:szCs w:val="28"/>
        </w:rPr>
        <w:lastRenderedPageBreak/>
        <w:t>B3. Automation design decisions</w:t>
      </w:r>
    </w:p>
    <w:tbl>
      <w:tblPr>
        <w:tblStyle w:val="TableGrid"/>
        <w:tblW w:w="0" w:type="auto"/>
        <w:jc w:val="center"/>
        <w:tblLook w:val="04A0" w:firstRow="1" w:lastRow="0" w:firstColumn="1" w:lastColumn="0" w:noHBand="0" w:noVBand="1"/>
      </w:tblPr>
      <w:tblGrid>
        <w:gridCol w:w="2304"/>
        <w:gridCol w:w="7920"/>
      </w:tblGrid>
      <w:tr w:rsidR="00095DD3" w:rsidRPr="00741845" w14:paraId="5F1499EF" w14:textId="77777777">
        <w:trPr>
          <w:jc w:val="center"/>
        </w:trPr>
        <w:tc>
          <w:tcPr>
            <w:tcW w:w="2304" w:type="dxa"/>
            <w:shd w:val="clear" w:color="auto" w:fill="D9EAF7"/>
            <w:vAlign w:val="center"/>
          </w:tcPr>
          <w:p w14:paraId="59A9CACB" w14:textId="77777777" w:rsidR="00095DD3" w:rsidRPr="00741845" w:rsidRDefault="00000000">
            <w:pPr>
              <w:spacing w:after="0"/>
              <w:rPr>
                <w:rFonts w:hint="eastAsia"/>
                <w:sz w:val="22"/>
              </w:rPr>
            </w:pPr>
            <w:r w:rsidRPr="00741845">
              <w:rPr>
                <w:b/>
                <w:sz w:val="22"/>
              </w:rPr>
              <w:t>Question</w:t>
            </w:r>
          </w:p>
        </w:tc>
        <w:tc>
          <w:tcPr>
            <w:tcW w:w="7920" w:type="dxa"/>
            <w:shd w:val="clear" w:color="auto" w:fill="D9EAF7"/>
            <w:vAlign w:val="center"/>
          </w:tcPr>
          <w:p w14:paraId="61D5B884" w14:textId="77777777" w:rsidR="00095DD3" w:rsidRPr="00741845" w:rsidRDefault="00000000">
            <w:pPr>
              <w:spacing w:after="0"/>
              <w:rPr>
                <w:rFonts w:hint="eastAsia"/>
                <w:sz w:val="22"/>
              </w:rPr>
            </w:pPr>
            <w:r w:rsidRPr="00741845">
              <w:rPr>
                <w:b/>
                <w:sz w:val="22"/>
              </w:rPr>
              <w:t>Approach</w:t>
            </w:r>
          </w:p>
        </w:tc>
      </w:tr>
      <w:tr w:rsidR="00095DD3" w:rsidRPr="00741845" w14:paraId="1DED9B8E" w14:textId="77777777">
        <w:trPr>
          <w:jc w:val="center"/>
        </w:trPr>
        <w:tc>
          <w:tcPr>
            <w:tcW w:w="2304" w:type="dxa"/>
            <w:vAlign w:val="center"/>
          </w:tcPr>
          <w:p w14:paraId="34625AF0" w14:textId="77777777" w:rsidR="00095DD3" w:rsidRPr="00741845" w:rsidRDefault="00000000">
            <w:pPr>
              <w:spacing w:after="0"/>
              <w:rPr>
                <w:rFonts w:hint="eastAsia"/>
                <w:sz w:val="22"/>
              </w:rPr>
            </w:pPr>
            <w:r w:rsidRPr="00741845">
              <w:rPr>
                <w:sz w:val="22"/>
              </w:rPr>
              <w:t>What to assert at API boundary?</w:t>
            </w:r>
          </w:p>
        </w:tc>
        <w:tc>
          <w:tcPr>
            <w:tcW w:w="7920" w:type="dxa"/>
            <w:vAlign w:val="center"/>
          </w:tcPr>
          <w:p w14:paraId="3C477F5B" w14:textId="77777777" w:rsidR="00095DD3" w:rsidRPr="00741845" w:rsidRDefault="00000000">
            <w:pPr>
              <w:spacing w:after="0"/>
              <w:rPr>
                <w:rFonts w:hint="eastAsia"/>
                <w:sz w:val="22"/>
              </w:rPr>
            </w:pPr>
            <w:r w:rsidRPr="00741845">
              <w:rPr>
                <w:sz w:val="22"/>
              </w:rPr>
              <w:t>Assert documented status/error code, scan outcome, transaction/points reference, schema, required response fields, latency, and idempotency/correlation metadata. This proves the API contract, not destination delivery.</w:t>
            </w:r>
          </w:p>
        </w:tc>
      </w:tr>
      <w:tr w:rsidR="00095DD3" w:rsidRPr="00741845" w14:paraId="6404DF54" w14:textId="77777777">
        <w:trPr>
          <w:jc w:val="center"/>
        </w:trPr>
        <w:tc>
          <w:tcPr>
            <w:tcW w:w="2304" w:type="dxa"/>
            <w:vAlign w:val="center"/>
          </w:tcPr>
          <w:p w14:paraId="3F7553BA" w14:textId="77777777" w:rsidR="00095DD3" w:rsidRPr="00741845" w:rsidRDefault="00000000">
            <w:pPr>
              <w:spacing w:after="0"/>
              <w:rPr>
                <w:rFonts w:hint="eastAsia"/>
                <w:sz w:val="22"/>
              </w:rPr>
            </w:pPr>
            <w:r w:rsidRPr="00741845">
              <w:rPr>
                <w:sz w:val="22"/>
              </w:rPr>
              <w:t>What to assert downstream?</w:t>
            </w:r>
          </w:p>
        </w:tc>
        <w:tc>
          <w:tcPr>
            <w:tcW w:w="7920" w:type="dxa"/>
            <w:vAlign w:val="center"/>
          </w:tcPr>
          <w:p w14:paraId="1319E8CE" w14:textId="77777777" w:rsidR="00095DD3" w:rsidRPr="00741845" w:rsidRDefault="00000000">
            <w:pPr>
              <w:spacing w:after="0"/>
              <w:rPr>
                <w:rFonts w:hint="eastAsia"/>
                <w:sz w:val="22"/>
              </w:rPr>
            </w:pPr>
            <w:r w:rsidRPr="00741845">
              <w:rPr>
                <w:sz w:val="22"/>
              </w:rPr>
              <w:t>Assert exactly one canonical event for an accepted scan, correct user/market/platform/scan outcome, valid timestamp and event ID/deduplication key where supported, approved field allowlist, expected destination and arrival within SLA. For rejected scans, assert no success event.</w:t>
            </w:r>
          </w:p>
        </w:tc>
      </w:tr>
      <w:tr w:rsidR="00095DD3" w:rsidRPr="00741845" w14:paraId="21BCFCC0" w14:textId="77777777">
        <w:trPr>
          <w:jc w:val="center"/>
        </w:trPr>
        <w:tc>
          <w:tcPr>
            <w:tcW w:w="2304" w:type="dxa"/>
            <w:vAlign w:val="center"/>
          </w:tcPr>
          <w:p w14:paraId="29F89812" w14:textId="77777777" w:rsidR="00095DD3" w:rsidRPr="00741845" w:rsidRDefault="00000000">
            <w:pPr>
              <w:spacing w:after="0"/>
              <w:rPr>
                <w:rFonts w:hint="eastAsia"/>
                <w:sz w:val="22"/>
              </w:rPr>
            </w:pPr>
            <w:r w:rsidRPr="00741845">
              <w:rPr>
                <w:sz w:val="22"/>
              </w:rPr>
              <w:t>Avoid brittle UI selectors</w:t>
            </w:r>
          </w:p>
        </w:tc>
        <w:tc>
          <w:tcPr>
            <w:tcW w:w="7920" w:type="dxa"/>
            <w:vAlign w:val="center"/>
          </w:tcPr>
          <w:p w14:paraId="40EEBC5C" w14:textId="77777777" w:rsidR="00095DD3" w:rsidRPr="00741845" w:rsidRDefault="00000000">
            <w:pPr>
              <w:spacing w:after="0"/>
              <w:rPr>
                <w:rFonts w:hint="eastAsia"/>
                <w:sz w:val="22"/>
              </w:rPr>
            </w:pPr>
            <w:r w:rsidRPr="00741845">
              <w:rPr>
                <w:sz w:val="22"/>
              </w:rPr>
              <w:t>Prefer accessibility IDs or stable resource IDs and explicit test IDs agreed with developers. Avoid XPath based on layout/text where possible. Assert meaningful UI state and backend outcome, not animation timing.</w:t>
            </w:r>
          </w:p>
        </w:tc>
      </w:tr>
      <w:tr w:rsidR="00095DD3" w:rsidRPr="00741845" w14:paraId="43ABA468" w14:textId="77777777">
        <w:trPr>
          <w:jc w:val="center"/>
        </w:trPr>
        <w:tc>
          <w:tcPr>
            <w:tcW w:w="2304" w:type="dxa"/>
            <w:vAlign w:val="center"/>
          </w:tcPr>
          <w:p w14:paraId="6A3917BB" w14:textId="77777777" w:rsidR="00095DD3" w:rsidRPr="00741845" w:rsidRDefault="00000000">
            <w:pPr>
              <w:spacing w:after="0"/>
              <w:rPr>
                <w:rFonts w:hint="eastAsia"/>
                <w:sz w:val="22"/>
              </w:rPr>
            </w:pPr>
            <w:r w:rsidRPr="00741845">
              <w:rPr>
                <w:sz w:val="22"/>
              </w:rPr>
              <w:t>Avoid fixed sleeps</w:t>
            </w:r>
          </w:p>
        </w:tc>
        <w:tc>
          <w:tcPr>
            <w:tcW w:w="7920" w:type="dxa"/>
            <w:vAlign w:val="center"/>
          </w:tcPr>
          <w:p w14:paraId="2B5053CD" w14:textId="77777777" w:rsidR="00095DD3" w:rsidRPr="00741845" w:rsidRDefault="00000000">
            <w:pPr>
              <w:spacing w:after="0"/>
              <w:rPr>
                <w:rFonts w:hint="eastAsia"/>
                <w:sz w:val="22"/>
              </w:rPr>
            </w:pPr>
            <w:r w:rsidRPr="00741845">
              <w:rPr>
                <w:sz w:val="22"/>
              </w:rPr>
              <w:t>Use explicit waits for stable UI conditions and bounded polling for event arrival. Poll at a sensible interval with backoff and a deadline; include diagnostic output on timeout.</w:t>
            </w:r>
          </w:p>
        </w:tc>
      </w:tr>
      <w:tr w:rsidR="00095DD3" w:rsidRPr="00741845" w14:paraId="3612F197" w14:textId="77777777">
        <w:trPr>
          <w:jc w:val="center"/>
        </w:trPr>
        <w:tc>
          <w:tcPr>
            <w:tcW w:w="2304" w:type="dxa"/>
            <w:vAlign w:val="center"/>
          </w:tcPr>
          <w:p w14:paraId="2ACF07D1" w14:textId="77777777" w:rsidR="00095DD3" w:rsidRPr="00741845" w:rsidRDefault="00000000">
            <w:pPr>
              <w:spacing w:after="0"/>
              <w:rPr>
                <w:rFonts w:hint="eastAsia"/>
                <w:sz w:val="22"/>
              </w:rPr>
            </w:pPr>
            <w:r w:rsidRPr="00741845">
              <w:rPr>
                <w:sz w:val="22"/>
              </w:rPr>
              <w:t>Handle async delivery</w:t>
            </w:r>
          </w:p>
        </w:tc>
        <w:tc>
          <w:tcPr>
            <w:tcW w:w="7920" w:type="dxa"/>
            <w:vAlign w:val="center"/>
          </w:tcPr>
          <w:p w14:paraId="636BB531" w14:textId="77777777" w:rsidR="00095DD3" w:rsidRPr="00741845" w:rsidRDefault="00000000">
            <w:pPr>
              <w:spacing w:after="0"/>
              <w:rPr>
                <w:rFonts w:hint="eastAsia"/>
                <w:sz w:val="22"/>
              </w:rPr>
            </w:pPr>
            <w:r w:rsidRPr="00741845">
              <w:rPr>
                <w:sz w:val="22"/>
              </w:rPr>
              <w:t>Use correlation ID/event ID to query the event trace. Wait only up to the agreed SLA; report the last observed pipeline stage and timestamps. Do not wait indefinitely or infer delivery from client logs.</w:t>
            </w:r>
          </w:p>
        </w:tc>
      </w:tr>
      <w:tr w:rsidR="00095DD3" w:rsidRPr="00741845" w14:paraId="311BB5F7" w14:textId="77777777">
        <w:trPr>
          <w:jc w:val="center"/>
        </w:trPr>
        <w:tc>
          <w:tcPr>
            <w:tcW w:w="2304" w:type="dxa"/>
            <w:vAlign w:val="center"/>
          </w:tcPr>
          <w:p w14:paraId="0FCB1110" w14:textId="77777777" w:rsidR="00095DD3" w:rsidRPr="00741845" w:rsidRDefault="00000000">
            <w:pPr>
              <w:spacing w:after="0"/>
              <w:rPr>
                <w:rFonts w:hint="eastAsia"/>
                <w:sz w:val="22"/>
              </w:rPr>
            </w:pPr>
            <w:r w:rsidRPr="00741845">
              <w:rPr>
                <w:sz w:val="22"/>
              </w:rPr>
              <w:t>Prevent retries masking defects</w:t>
            </w:r>
          </w:p>
        </w:tc>
        <w:tc>
          <w:tcPr>
            <w:tcW w:w="7920" w:type="dxa"/>
            <w:vAlign w:val="center"/>
          </w:tcPr>
          <w:p w14:paraId="7C5A592B" w14:textId="77777777" w:rsidR="00095DD3" w:rsidRPr="00741845" w:rsidRDefault="00000000">
            <w:pPr>
              <w:spacing w:after="0"/>
              <w:rPr>
                <w:rFonts w:hint="eastAsia"/>
                <w:sz w:val="22"/>
              </w:rPr>
            </w:pPr>
            <w:r w:rsidRPr="00741845">
              <w:rPr>
                <w:sz w:val="22"/>
              </w:rPr>
              <w:t>Separate test-framework reruns from application retries. A rerun must use a new isolated test identity/correlation ID unless testing idempotency deliberately. Preserve first-failure evidence and report flaky retries transparently.</w:t>
            </w:r>
          </w:p>
        </w:tc>
      </w:tr>
      <w:tr w:rsidR="00095DD3" w:rsidRPr="00741845" w14:paraId="39704BE1" w14:textId="77777777">
        <w:trPr>
          <w:jc w:val="center"/>
        </w:trPr>
        <w:tc>
          <w:tcPr>
            <w:tcW w:w="2304" w:type="dxa"/>
            <w:vAlign w:val="center"/>
          </w:tcPr>
          <w:p w14:paraId="0F209B93" w14:textId="77777777" w:rsidR="00095DD3" w:rsidRPr="00741845" w:rsidRDefault="00000000">
            <w:pPr>
              <w:spacing w:after="0"/>
              <w:rPr>
                <w:rFonts w:hint="eastAsia"/>
                <w:sz w:val="22"/>
              </w:rPr>
            </w:pPr>
            <w:r w:rsidRPr="00741845">
              <w:rPr>
                <w:sz w:val="22"/>
              </w:rPr>
              <w:t>Prevent duplicate test data</w:t>
            </w:r>
          </w:p>
        </w:tc>
        <w:tc>
          <w:tcPr>
            <w:tcW w:w="7920" w:type="dxa"/>
            <w:vAlign w:val="center"/>
          </w:tcPr>
          <w:p w14:paraId="70FD1DE2" w14:textId="77777777" w:rsidR="00095DD3" w:rsidRPr="00741845" w:rsidRDefault="00000000">
            <w:pPr>
              <w:spacing w:after="0"/>
              <w:rPr>
                <w:rFonts w:hint="eastAsia"/>
                <w:sz w:val="22"/>
              </w:rPr>
            </w:pPr>
            <w:r w:rsidRPr="00741845">
              <w:rPr>
                <w:sz w:val="22"/>
              </w:rPr>
              <w:t>Use unique test data per run and worker, record ownership/expiry, clean up via supported APIs, and make repeated execution safe. For duplicate-scan tests, reuse the same code intentionally and assert the defined dedupe behaviour.</w:t>
            </w:r>
          </w:p>
        </w:tc>
      </w:tr>
    </w:tbl>
    <w:p w14:paraId="241BDC6B" w14:textId="77777777" w:rsidR="00095DD3" w:rsidRDefault="00095DD3">
      <w:pPr>
        <w:rPr>
          <w:rFonts w:hint="eastAsia"/>
        </w:rPr>
      </w:pPr>
    </w:p>
    <w:p w14:paraId="5BE3BB01" w14:textId="77777777" w:rsidR="00095DD3" w:rsidRPr="00741845" w:rsidRDefault="00000000">
      <w:pPr>
        <w:pStyle w:val="Heading1"/>
        <w:rPr>
          <w:sz w:val="28"/>
        </w:rPr>
      </w:pPr>
      <w:r w:rsidRPr="00741845">
        <w:rPr>
          <w:sz w:val="28"/>
        </w:rPr>
        <w:t>3. Release recommendation</w:t>
      </w:r>
    </w:p>
    <w:p w14:paraId="4A89EFCD" w14:textId="77777777" w:rsidR="00095DD3" w:rsidRPr="00741845" w:rsidRDefault="00000000">
      <w:pPr>
        <w:rPr>
          <w:rFonts w:hint="eastAsia"/>
          <w:sz w:val="22"/>
        </w:rPr>
      </w:pPr>
      <w:r w:rsidRPr="00741845">
        <w:rPr>
          <w:sz w:val="22"/>
        </w:rPr>
        <w:t>Recommendation with the evidence currently provided: **conditional hold / do not give unconditional release approval for the affected change**. The failure is reported across more than one market, the exact affected versions and failing layer are unknown, and a downstream event is missing for some users. I would first establish whether this is an ongoing production incident or a pre-release finding. If the release is already live, I would treat it as an incident and prioritise containment, impact measurement and a safe fix rather than imply that the release can simply be stopped.</w:t>
      </w:r>
    </w:p>
    <w:p w14:paraId="28C16E88" w14:textId="77777777" w:rsidR="00095DD3" w:rsidRPr="00741845" w:rsidRDefault="00000000">
      <w:pPr>
        <w:rPr>
          <w:rFonts w:hint="eastAsia"/>
          <w:sz w:val="22"/>
        </w:rPr>
      </w:pPr>
      <w:r w:rsidRPr="00741845">
        <w:rPr>
          <w:sz w:val="22"/>
        </w:rPr>
        <w:t>I would not recommend a blanket rollback solely from the current description without understanding the blast radius and rollback risk. The release owner should compare rollback, hotfix, feature-flag disablement, or temporarily suppressing the affected engagement trigger. Any mitigation must avoid incorrect rewards, wrong-user messaging, privacy exposure, or loss of event data.</w:t>
      </w:r>
    </w:p>
    <w:p w14:paraId="1FBA0FD4" w14:textId="77777777" w:rsidR="00095DD3" w:rsidRPr="00741845" w:rsidRDefault="00000000">
      <w:pPr>
        <w:pStyle w:val="Heading2"/>
        <w:rPr>
          <w:sz w:val="28"/>
          <w:szCs w:val="28"/>
        </w:rPr>
      </w:pPr>
      <w:r w:rsidRPr="00741845">
        <w:rPr>
          <w:sz w:val="28"/>
          <w:szCs w:val="28"/>
        </w:rPr>
        <w:t>Measurable exit criteria before sign-off</w:t>
      </w:r>
    </w:p>
    <w:p w14:paraId="3FFE093D" w14:textId="77777777" w:rsidR="00095DD3" w:rsidRPr="00741845" w:rsidRDefault="00000000">
      <w:pPr>
        <w:pStyle w:val="ListBullet"/>
        <w:rPr>
          <w:rFonts w:hint="eastAsia"/>
          <w:sz w:val="22"/>
        </w:rPr>
      </w:pPr>
      <w:r w:rsidRPr="00741845">
        <w:rPr>
          <w:sz w:val="22"/>
        </w:rPr>
        <w:t>Root cause is supported by evidence at a specific pipeline boundary, and the fix/configuration change is reviewed and traceable.</w:t>
      </w:r>
    </w:p>
    <w:p w14:paraId="0FB53F1B" w14:textId="77777777" w:rsidR="00095DD3" w:rsidRPr="00741845" w:rsidRDefault="00000000">
      <w:pPr>
        <w:pStyle w:val="ListBullet"/>
        <w:rPr>
          <w:rFonts w:hint="eastAsia"/>
          <w:sz w:val="22"/>
        </w:rPr>
      </w:pPr>
      <w:r w:rsidRPr="00741845">
        <w:rPr>
          <w:sz w:val="22"/>
        </w:rPr>
        <w:t>100% pass for the agreed P0 scenarios: eligible scan, rejected scan, duplicate/retry, identity mapping, privacy allowlist and affected market/platform combinations.</w:t>
      </w:r>
    </w:p>
    <w:p w14:paraId="3742AF66" w14:textId="77777777" w:rsidR="00095DD3" w:rsidRPr="00741845" w:rsidRDefault="00000000">
      <w:pPr>
        <w:pStyle w:val="ListBullet"/>
        <w:rPr>
          <w:rFonts w:hint="eastAsia"/>
          <w:sz w:val="22"/>
        </w:rPr>
      </w:pPr>
      <w:r w:rsidRPr="00741845">
        <w:rPr>
          <w:sz w:val="22"/>
        </w:rPr>
        <w:t>For controlled eligible scans, exactly one correctly associated Scan Completed event reaches the expected destination within the documented SLA; for rejected scans, zero success events are observed.</w:t>
      </w:r>
    </w:p>
    <w:p w14:paraId="144FA590" w14:textId="77777777" w:rsidR="00095DD3" w:rsidRPr="00741845" w:rsidRDefault="00000000">
      <w:pPr>
        <w:pStyle w:val="ListBullet"/>
        <w:rPr>
          <w:rFonts w:hint="eastAsia"/>
          <w:sz w:val="22"/>
        </w:rPr>
      </w:pPr>
      <w:r w:rsidRPr="00741845">
        <w:rPr>
          <w:sz w:val="22"/>
        </w:rPr>
        <w:lastRenderedPageBreak/>
        <w:t>No cross-user or cross-market routing; no unapproved payload fields; no duplicate points or duplicate success events in retry/timeout tests.</w:t>
      </w:r>
    </w:p>
    <w:p w14:paraId="4E8F400E" w14:textId="77777777" w:rsidR="00095DD3" w:rsidRPr="00741845" w:rsidRDefault="00000000">
      <w:pPr>
        <w:pStyle w:val="ListBullet"/>
        <w:rPr>
          <w:rFonts w:hint="eastAsia"/>
          <w:sz w:val="22"/>
        </w:rPr>
      </w:pPr>
      <w:r w:rsidRPr="00741845">
        <w:rPr>
          <w:sz w:val="22"/>
        </w:rPr>
        <w:t>Android and iOS smoke tests pass on supported versions; market A and market B configuration checks pass.</w:t>
      </w:r>
    </w:p>
    <w:p w14:paraId="68994282" w14:textId="77777777" w:rsidR="00095DD3" w:rsidRPr="00741845" w:rsidRDefault="00000000">
      <w:pPr>
        <w:pStyle w:val="ListBullet"/>
        <w:rPr>
          <w:rFonts w:hint="eastAsia"/>
          <w:sz w:val="22"/>
        </w:rPr>
      </w:pPr>
      <w:r w:rsidRPr="00741845">
        <w:rPr>
          <w:sz w:val="22"/>
        </w:rPr>
        <w:t>Event delivery success rate, duplicate rate, processing latency and destination error rate meet agreed thresholds during a representative monitoring window. Agree numeric production thresholds with Product/Engineering rather than inventing them.</w:t>
      </w:r>
    </w:p>
    <w:p w14:paraId="5A9964DE" w14:textId="77777777" w:rsidR="00095DD3" w:rsidRPr="00741845" w:rsidRDefault="00000000">
      <w:pPr>
        <w:pStyle w:val="ListBullet"/>
        <w:rPr>
          <w:rFonts w:hint="eastAsia"/>
          <w:sz w:val="22"/>
        </w:rPr>
      </w:pPr>
      <w:r w:rsidRPr="00741845">
        <w:rPr>
          <w:sz w:val="22"/>
        </w:rPr>
        <w:t>No open Critical/High defects affecting scan correctness, identity, privacy or event delivery. Remaining lower-risk issues have documented owners and acceptance from the release decision-maker.</w:t>
      </w:r>
    </w:p>
    <w:p w14:paraId="49BF8B37" w14:textId="77777777" w:rsidR="00095DD3" w:rsidRPr="00741845" w:rsidRDefault="00000000">
      <w:pPr>
        <w:pStyle w:val="ListBullet"/>
        <w:rPr>
          <w:rFonts w:hint="eastAsia"/>
          <w:sz w:val="22"/>
        </w:rPr>
      </w:pPr>
      <w:r w:rsidRPr="00741845">
        <w:rPr>
          <w:sz w:val="22"/>
        </w:rPr>
        <w:t>Monitoring, alerting, rollback/mitigation steps and an owner for post-release observation are confirmed.</w:t>
      </w:r>
    </w:p>
    <w:p w14:paraId="544C8C67" w14:textId="77777777" w:rsidR="00095DD3" w:rsidRDefault="00000000">
      <w:pPr>
        <w:pStyle w:val="Heading1"/>
      </w:pPr>
      <w:r>
        <w:t>4. Trade-offs and communication</w:t>
      </w:r>
    </w:p>
    <w:p w14:paraId="17B339F1" w14:textId="77777777" w:rsidR="00095DD3" w:rsidRPr="00741845" w:rsidRDefault="00000000">
      <w:pPr>
        <w:rPr>
          <w:rFonts w:hint="eastAsia"/>
          <w:sz w:val="22"/>
        </w:rPr>
      </w:pPr>
      <w:r w:rsidRPr="00741845">
        <w:rPr>
          <w:sz w:val="22"/>
        </w:rPr>
        <w:t>I would keep the initial investigation narrow enough to find the first failing boundary quickly, then expand regression based on evidence. Testing every device and market before checking one trace would be slow; testing only one happy path would be unsafe. The most efficient first move is one controlled successful scan in an affected market and one in an unaffected market, with a traceable identity and timestamps, then compare each pipeline stage. Once the cause is known, I would automate the repeatable contract and regression checks and leave ambiguous product behaviour, exploratory device conditions and message-quality judgement to focused manual testing.</w:t>
      </w:r>
    </w:p>
    <w:p w14:paraId="51C282F4" w14:textId="77777777" w:rsidR="00095DD3" w:rsidRPr="00741845" w:rsidRDefault="00000000">
      <w:pPr>
        <w:rPr>
          <w:rFonts w:hint="eastAsia"/>
          <w:sz w:val="22"/>
        </w:rPr>
      </w:pPr>
      <w:r w:rsidRPr="00741845">
        <w:rPr>
          <w:sz w:val="22"/>
        </w:rPr>
        <w:t>I would communicate status in terms of facts: what is confirmed, what is still a hypothesis, the customer impact known so far, the next evidence needed, and the owner/time for the next update. That avoids overstating a root cause before logs prove it and helps Product, Development and the integration owner make a clear release decision.</w:t>
      </w:r>
    </w:p>
    <w:p w14:paraId="2E26B185" w14:textId="77777777" w:rsidR="00095DD3" w:rsidRDefault="00000000">
      <w:pPr>
        <w:pStyle w:val="Heading1"/>
      </w:pPr>
      <w:r>
        <w:t>Assumptions and scope notes</w:t>
      </w:r>
    </w:p>
    <w:p w14:paraId="1D74FDDB" w14:textId="77777777" w:rsidR="00095DD3" w:rsidRPr="00741845" w:rsidRDefault="00000000">
      <w:pPr>
        <w:pStyle w:val="ListBullet"/>
        <w:rPr>
          <w:rFonts w:hint="eastAsia"/>
          <w:sz w:val="22"/>
        </w:rPr>
      </w:pPr>
      <w:r w:rsidRPr="00741845">
        <w:rPr>
          <w:sz w:val="22"/>
        </w:rPr>
        <w:t>The document does not define actual endpoints, schemas, event SLAs, market names, or CDP vendor. Examples are deliberately illustrative and should be aligned with the real contract.</w:t>
      </w:r>
    </w:p>
    <w:p w14:paraId="2C3B796D" w14:textId="77777777" w:rsidR="00095DD3" w:rsidRPr="00741845" w:rsidRDefault="00000000">
      <w:pPr>
        <w:pStyle w:val="ListBullet"/>
        <w:rPr>
          <w:rFonts w:hint="eastAsia"/>
          <w:sz w:val="22"/>
        </w:rPr>
      </w:pPr>
      <w:r w:rsidRPr="00741845">
        <w:rPr>
          <w:sz w:val="22"/>
        </w:rPr>
        <w:t>“Scan Completed” is treated as the canonical success event only when the backend confirms an eligible accepted scan. If the product defines it differently, the event contract must be clarified.</w:t>
      </w:r>
    </w:p>
    <w:p w14:paraId="00AE0D4A" w14:textId="77777777" w:rsidR="00095DD3" w:rsidRPr="00741845" w:rsidRDefault="00000000">
      <w:pPr>
        <w:pStyle w:val="ListBullet"/>
        <w:rPr>
          <w:rFonts w:hint="eastAsia"/>
          <w:sz w:val="22"/>
        </w:rPr>
      </w:pPr>
      <w:r w:rsidRPr="00741845">
        <w:rPr>
          <w:sz w:val="22"/>
        </w:rPr>
        <w:t>The example severity is provisional. Final severity depends on verified impact, scope, privacy/security exposure and whether points or transaction integrity are affected.</w:t>
      </w:r>
    </w:p>
    <w:p w14:paraId="30407653" w14:textId="77777777" w:rsidR="00095DD3" w:rsidRPr="00741845" w:rsidRDefault="00000000">
      <w:pPr>
        <w:pStyle w:val="ListBullet"/>
        <w:rPr>
          <w:rFonts w:hint="eastAsia"/>
          <w:sz w:val="22"/>
        </w:rPr>
      </w:pPr>
      <w:r w:rsidRPr="00741845">
        <w:rPr>
          <w:sz w:val="22"/>
        </w:rPr>
        <w:t>No real credentials, customer data, or vendor-specific assumptions are included.</w:t>
      </w:r>
    </w:p>
    <w:p w14:paraId="34080899" w14:textId="77777777" w:rsidR="00095DD3" w:rsidRPr="00741845" w:rsidRDefault="00095DD3">
      <w:pPr>
        <w:rPr>
          <w:rFonts w:hint="eastAsia"/>
          <w:sz w:val="22"/>
        </w:rPr>
      </w:pPr>
    </w:p>
    <w:p w14:paraId="333EAEA3" w14:textId="72AE0EF8" w:rsidR="00095DD3" w:rsidRDefault="00095DD3">
      <w:pPr>
        <w:jc w:val="center"/>
        <w:rPr>
          <w:rFonts w:hint="eastAsia"/>
        </w:rPr>
      </w:pPr>
    </w:p>
    <w:sectPr w:rsidR="00095DD3" w:rsidSect="00034616">
      <w:headerReference w:type="default" r:id="rId8"/>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86BA03" w14:textId="77777777" w:rsidR="00A108E6" w:rsidRDefault="00A108E6">
      <w:pPr>
        <w:spacing w:after="0" w:line="240" w:lineRule="auto"/>
        <w:rPr>
          <w:rFonts w:hint="eastAsia"/>
        </w:rPr>
      </w:pPr>
      <w:r>
        <w:separator/>
      </w:r>
    </w:p>
  </w:endnote>
  <w:endnote w:type="continuationSeparator" w:id="0">
    <w:p w14:paraId="28692888" w14:textId="77777777" w:rsidR="00A108E6" w:rsidRDefault="00A108E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BE33E" w14:textId="2A57503D" w:rsidR="00095DD3" w:rsidRDefault="00095DD3">
    <w:pPr>
      <w:pStyle w:val="Footer"/>
      <w:jc w:val="cen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A70E0" w14:textId="77777777" w:rsidR="00A108E6" w:rsidRDefault="00A108E6">
      <w:pPr>
        <w:spacing w:after="0" w:line="240" w:lineRule="auto"/>
        <w:rPr>
          <w:rFonts w:hint="eastAsia"/>
        </w:rPr>
      </w:pPr>
      <w:r>
        <w:separator/>
      </w:r>
    </w:p>
  </w:footnote>
  <w:footnote w:type="continuationSeparator" w:id="0">
    <w:p w14:paraId="5018B41F" w14:textId="77777777" w:rsidR="00A108E6" w:rsidRDefault="00A108E6">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73B7D" w14:textId="0573F454" w:rsidR="00095DD3" w:rsidRDefault="00095DD3">
    <w:pPr>
      <w:pStyle w:val="Header"/>
      <w:jc w:val="right"/>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CAE6264"/>
    <w:lvl w:ilvl="0">
      <w:start w:val="1"/>
      <w:numFmt w:val="bullet"/>
      <w:pStyle w:val="ListBullet"/>
      <w:lvlText w:val=""/>
      <w:lvlJc w:val="left"/>
      <w:pPr>
        <w:tabs>
          <w:tab w:val="num" w:pos="360"/>
        </w:tabs>
        <w:ind w:left="360" w:hanging="360"/>
      </w:pPr>
      <w:rPr>
        <w:rFonts w:ascii="Symbol" w:hAnsi="Symbol" w:hint="default"/>
      </w:rPr>
    </w:lvl>
  </w:abstractNum>
  <w:num w:numId="1" w16cid:durableId="834035989">
    <w:abstractNumId w:val="8"/>
  </w:num>
  <w:num w:numId="2" w16cid:durableId="1783526655">
    <w:abstractNumId w:val="6"/>
  </w:num>
  <w:num w:numId="3" w16cid:durableId="161435615">
    <w:abstractNumId w:val="5"/>
  </w:num>
  <w:num w:numId="4" w16cid:durableId="1555123759">
    <w:abstractNumId w:val="4"/>
  </w:num>
  <w:num w:numId="5" w16cid:durableId="1994915856">
    <w:abstractNumId w:val="7"/>
  </w:num>
  <w:num w:numId="6" w16cid:durableId="1147895583">
    <w:abstractNumId w:val="3"/>
  </w:num>
  <w:num w:numId="7" w16cid:durableId="470950356">
    <w:abstractNumId w:val="2"/>
  </w:num>
  <w:num w:numId="8" w16cid:durableId="1572738479">
    <w:abstractNumId w:val="1"/>
  </w:num>
  <w:num w:numId="9" w16cid:durableId="4234598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5DD3"/>
    <w:rsid w:val="0015074B"/>
    <w:rsid w:val="00267310"/>
    <w:rsid w:val="0029639D"/>
    <w:rsid w:val="00326F90"/>
    <w:rsid w:val="006A6FE2"/>
    <w:rsid w:val="00741845"/>
    <w:rsid w:val="00A108E6"/>
    <w:rsid w:val="00AA1D8D"/>
    <w:rsid w:val="00B47730"/>
    <w:rsid w:val="00BD5E0D"/>
    <w:rsid w:val="00CB0664"/>
    <w:rsid w:val="00DE583F"/>
    <w:rsid w:val="00E11821"/>
    <w:rsid w:val="00E16E64"/>
    <w:rsid w:val="00E818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A22AC5"/>
  <w14:defaultImageDpi w14:val="300"/>
  <w15:docId w15:val="{ED8926CD-EF9A-44C9-8286-AF74A205F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548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11</Pages>
  <Words>4416</Words>
  <Characters>25172</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29529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4</cp:revision>
  <dcterms:created xsi:type="dcterms:W3CDTF">2013-12-23T23:15:00Z</dcterms:created>
  <dcterms:modified xsi:type="dcterms:W3CDTF">2026-10-13T15:10:00Z</dcterms:modified>
  <cp:category/>
</cp:coreProperties>
</file>