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LAB 1 – REQUIREMENTS ENGINEERING &amp; UML USE-CASE MODELLING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Problem Statement #31 – Multi-Vendor Artisan E-Commerce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PES University – Dept. of 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Requirements Engineering &amp; UML Use-Case Modelling – Lab 1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REQUIREMENTS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The system shall split customer cart payments at checkout, allocating respective item earnings to multiple independent vendor accounts after deducting a 5% platform fee.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Pass: For a cart containing items from multiple vendors, vendor payouts plus the 5% platform fee equal the total cart value. Fail: Any mismatch occurs.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for automated split payouts and platform commission.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The system shall allow an artisan vendor to create and manage a product catalog containing product name, description, price, stock quantity, and product image.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Pass: A vendor can add/edit a product and the saved catalog displays the updated information. Fail: Any submitted detail is not saved or displayed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Vendors need to maintain products offered through their storefront.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The system shall allow a shopper to browse products from different artisan vendors and add selected products to a shopping cart.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Pass: A shopper can view products from at least two vendors and add selected products from those vendors to one cart with correct quantities and prices. Fail: Products cannot be browsed or added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The marketplace must support shopping across multiple independent vendors.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The system shall allow a shopper to place an order for the items in the cart after successful payment.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Pass: After successful payment, the system creates a unique order record containing purchased items, quantities, prices, and total amount. Fail: No valid order record is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Order creation connects the shopper purchase with vendor fulfillment.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The system shall allow an artisan vendor to view orders containing the vendor's products and update the fulfillment status of those orders.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Pass: The vendor can open a received order, change its status, and see the saved status. Fail: The vendor cannot view or update the relevant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Vendors need order information and status management for fulfillment.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Performance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The product catalog must support high-resolution image rendering with CDN caching delivering load times &lt; 500 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Pass: Benchmarking under simulated peak load confirms catalog delivery below 500 ms while required security standards remain enabled. Fail: Target is 500 ms or higher or security controls are not met.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Given in the problem statement and supports fast, secure catalog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The system shall protect payment and payout information using encrypted communication and shall not expose complete payment credentials in application 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Pass: Security testing confirms payment/payout communication uses HTTPS/TLS and logs contain no complete payment credentials. Fail: Unencrypted communication or complete credentials are found.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Payment and payout processing requires protection of sensitive information.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ACTORS &amp;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Actors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Actor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Primary human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Browses products, manages the cart, places orders, and views order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Artisan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Primary human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Manages the product catalog and manages received orders/fulfillment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Payment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External system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Processes and authorizes customer payment requests and returns the payment result.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Use-Case Inventory</w:t>
      </w:r>
      <w:r w:rsidDel="00000000" w:rsidR="00000000" w:rsidRPr="00000000">
        <w:rPr>
          <w:rtl w:val="0"/>
        </w:rPr>
      </w:r>
    </w:p>
    <w:tbl>
      <w:tblPr>
        <w:tblStyle w:val="Table3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Actor(s)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Source FR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Browse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Shopper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View products from different artisan vendors.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Manage Product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Artisan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Add/edit product details, stock, and images.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Manage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Shopper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 products and manage quantities before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Place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Shopper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Create an order after successful payment.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Process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Shopper, Payment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FR-001, 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Process and authorize payment.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Calculate Platform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Place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Calculate the 5% platform fee.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Split Vendor 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Place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Allocate vendor earnings after the platform fee.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Manage Vendor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Artisan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View relevant orders and update fulfillment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View Order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Shopper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Display completed order details and identifier.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UML Relationship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Place Order «include» Process Payment.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Place Order «include» Calculate Platform Fee.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Place Order «include» Split Vendor Payouts.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Manage Vendor Orders «extend» optional/conditional order-status handling. The diagram uses an extend relationship only for behavior associated with vendor order management.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USE-CASE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UC-04: PLACE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Primary Actor: Shopper</w:t>
        <w:br w:type="textWrapping"/>
        <w:t xml:space="preserve">Supporting Actor: Payment Gateway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shopper has at least one product in the shopping cart.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selected products have valid prices and available quantities.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payment gateway is available to process the payment request.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successful order is recorded with a unique order identifier.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5% platform fee is calculated and deducted from the cart value.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Vendor-wise payout amounts are calculated for the purchased items.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shopper receives an order confirmation.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Main Success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Shopper opens the cart and selects the checkout/place-order option.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System displays the order summary, including products, quantities, vendor details, prices, and total cart value.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Shopper confirms the order details and selects a payment method.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System validates the cart, product availability, and order information.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5. System calculates the 5% platform fee.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6. System sends the payment request to the Payment Gateway.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7. Payment Gateway authorizes the payment and returns a successful result.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8. System creates the order and assigns a unique order identifier.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9. System calculates each vendor's payout after deducting the 5% platform fee.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10. System displays the order confirmation to the shopper and the use case ends successfully.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Alternate Flow – Payment Declined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7a. Payment Gateway declines the payment.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7a1. System displays a payment-failed message and does not mark the order as successfully placed.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7a2. System asks the shopper to retry the payment or select another available payment method.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7a3. If the retry succeeds, the flow resumes at Step 8.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7a4. If payment fails again, checkout is cancelled and the shopper is notified.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FINAL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Requirements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Exactly 5 Functional Requirements: FR-001 to FR-005.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Exactly 2 Non-Functional Requirements: NFR-001 and NFR-002.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All requirements contain ID, type, description, priority, acceptance criteria, and rationale.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Acceptance criteria are written as objectively verifiable pass/fail conditions.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FR-001 retains the supplied 5% split-payout requirement.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NFR-001 retains the supplied &lt; 500 ms CDN/image-rendering requirement.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UML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3 actors: Shopper, Artisan Vendor, Payment Gateway.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More than 5 use cases are modeled.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System boundary is present.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Actor associations are present.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At least one «include» relationship is present.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At least one «extend» relationship is present.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Use cases are traceable to the Phase 1 requirements.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Use-Case Flow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UC-04 Place Order is specified.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Preconditions are present.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Postconditions are present.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Main Success Scenario is numbered and sequential.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Payment-declined Alternate Flow is included.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Flow is consistent with the payment and split-payout requirements.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