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</w:pPr>
      <w:r>
        <w:rPr>
          <w:rFonts w:ascii="Calibri" w:hAnsi="Calibri" w:eastAsia="Microsoft YaHei"/>
          <w:b/>
          <w:color w:val="F39800"/>
          <w:sz w:val="22"/>
        </w:rPr>
        <w:t>MES PROJECT DELIVERY PACK</w:t>
      </w:r>
    </w:p>
    <w:p>
      <w:pPr>
        <w:spacing w:after="200"/>
      </w:pPr>
      <w:r>
        <w:rPr>
          <w:rFonts w:ascii="Calibri" w:hAnsi="Calibri" w:eastAsia="Microsoft YaHei"/>
          <w:b/>
          <w:color w:val="0F2B5B"/>
          <w:sz w:val="62"/>
        </w:rPr>
        <w:t>项目立项与需求分析书</w:t>
      </w:r>
    </w:p>
    <w:p>
      <w:pPr>
        <w:spacing w:after="560"/>
      </w:pPr>
      <w:r>
        <w:rPr>
          <w:rFonts w:ascii="Calibri" w:hAnsi="Calibri" w:eastAsia="Microsoft YaHei"/>
          <w:color w:val="5A6672"/>
          <w:sz w:val="28"/>
        </w:rPr>
        <w:t>工业路由器整机装配 MES 试点候选项目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文档编号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MES-CHARTER-BRS-001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版本/日期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0.1 / 2026-07-29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编制人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李先生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E8F1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20"/>
              </w:rPr>
              <w:t>可信度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20"/>
              </w:rPr>
              <w:t>试点候选；尚未完成制造从业者评审或真实现场验证</w:t>
            </w:r>
          </w:p>
        </w:tc>
      </w:tr>
    </w:tbl>
    <w:p>
      <w:pPr>
        <w:spacing w:before="520" w:after="0"/>
        <w:shd w:fill="FDF3E0"/>
      </w:pPr>
      <w:r>
        <w:rPr>
          <w:rFonts w:ascii="Calibri" w:hAnsi="Calibri" w:eastAsia="Microsoft YaHei"/>
          <w:b/>
          <w:color w:val="9A6300"/>
          <w:sz w:val="21"/>
        </w:rPr>
        <w:t>使用边界：本文件是公开证据驱动的候选方案，不代表已签约、已上线或已现场验收。</w:t>
      </w:r>
    </w:p>
    <w:p>
      <w:r>
        <w:br w:type="page"/>
      </w:r>
    </w:p>
    <w:p>
      <w:pPr>
        <w:pStyle w:val="Heading1"/>
      </w:pPr>
      <w:r>
        <w:t>文档导航</w:t>
      </w:r>
    </w:p>
    <w:p>
      <w:r>
        <w:rPr>
          <w:color w:val="5A6672"/>
        </w:rPr>
        <w:t>以下目录由当前单一事实源生成；正式发布前应在 Word 中更新自动目录字段。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文档控制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项目背景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项目愿景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商业问题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项目目标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成功标准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7. 范围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8. 关键假设与约束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9. 利益相关方与职责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10. 治理原则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11. 阶段与里程碑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12. 前置决策请求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文档控制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需求方法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现状业务画像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目标业务流程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业务角色与能力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功能需求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7. 非功能需求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8. 数据与报表需求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9. 业务规则摘要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10. 待现场确认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11. 需求批准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1. 目的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2. 当前公开证据基线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3. 主要来源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4. 现场调研工作坊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5. 观察与取证原则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sz w:val="19"/>
        </w:rPr>
        <w:t>6. 评审门禁</w:t>
      </w:r>
    </w:p>
    <w:p>
      <w:r>
        <w:br w:type="page"/>
      </w:r>
    </w:p>
    <w:p>
      <w:pPr>
        <w:pStyle w:val="Heading1"/>
      </w:pPr>
      <w:r>
        <w:t>1.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55"/>
        <w:gridCol w:w="6105"/>
      </w:tblGrid>
      <w:tr>
        <w:trPr>
          <w:tblHeader w:val="true"/>
          <w:cantSplit/>
        </w:trPr>
        <w:tc>
          <w:tcPr>
            <w:tcW w:type="dxa" w:w="3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属性</w:t>
            </w:r>
          </w:p>
        </w:tc>
        <w:tc>
          <w:tcPr>
            <w:tcW w:type="dxa" w:w="61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文档编号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MES-CHARTER-001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状态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试点候选项目基线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编制日期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2026-07-29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编制人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李先生</w:t>
            </w:r>
          </w:p>
        </w:tc>
      </w:tr>
      <w:tr>
        <w:trPr>
          <w:cantSplit/>
        </w:trPr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适用阶段</w:t>
            </w:r>
          </w:p>
        </w:tc>
        <w:tc>
          <w:tcPr>
            <w:tcW w:type="dxa" w:w="6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售前澄清、项目立项、蓝图设计</w:t>
            </w:r>
          </w:p>
        </w:tc>
      </w:tr>
    </w:tbl>
    <w:p>
      <w:pPr>
        <w:spacing w:after="0"/>
      </w:pPr>
    </w:p>
    <w:p>
      <w:pPr>
        <w:pStyle w:val="Heading1"/>
      </w:pPr>
      <w:r>
        <w:t>2. 项目背景</w:t>
      </w:r>
    </w:p>
    <w:p>
      <w:r>
        <w:rPr>
          <w:rFonts w:ascii="Calibri" w:hAnsi="Calibri" w:eastAsia="Microsoft YaHei"/>
        </w:rPr>
        <w:t>目标工厂画像是一家已有用友或金蝶 ERP、但车间执行仍主要依赖 Excel、纸单和扫码枪的中国中小工业电子制造企业。ERP 能回答计划和财务问题，却不能可靠回答某台工业路由器在何时、按哪个版本、由谁、在何工位、使用了哪些关键件和批次、写入了什么固件、完成了哪些测试，以及异常如何处置。</w:t>
      </w:r>
    </w:p>
    <w:p>
      <w:r>
        <w:rPr>
          <w:rFonts w:ascii="Calibri" w:hAnsi="Calibri" w:eastAsia="Microsoft YaHei"/>
        </w:rPr>
        <w:t>本项目选择工业路由器整机装配作为唯一业务样板，从已完成上游测试的 PCBA 和其他来料进入整机装配开始，到合格整机完成并向仓储交接为止。SMT、回流焊、AOI、ICT、完整 WMS、APS、OEE 和 PLC 控制均不在首个试点范围。</w:t>
      </w:r>
    </w:p>
    <w:p>
      <w:pPr>
        <w:pStyle w:val="Heading1"/>
      </w:pPr>
      <w:r>
        <w:t>3. 项目愿景</w:t>
      </w:r>
    </w:p>
    <w:p>
      <w:r>
        <w:rPr>
          <w:rFonts w:ascii="Calibri" w:hAnsi="Calibri" w:eastAsia="Microsoft YaHei"/>
        </w:rPr>
        <w:t>建立一个可部署、可追踪、可解释的单厂 MES 试点候选系统。系统以成品 SN 为核心，将生产订单执行、版本化工艺、物料谱系、固件、测试、质量处置和 ERP 回执连接为一条不可伪造的制造履历，为后续现场验证、效率改进和系统扩展提供可信数据底座。</w:t>
      </w:r>
    </w:p>
    <w:p>
      <w:pPr>
        <w:pStyle w:val="Heading1"/>
      </w:pPr>
      <w:r>
        <w:t>4. 商业问题</w:t>
      </w:r>
    </w:p>
    <w:p>
      <w:pPr>
        <w:pStyle w:val="ListBullet"/>
      </w:pPr>
      <w:r>
        <w:rPr>
          <w:rFonts w:ascii="Calibri" w:hAnsi="Calibri" w:eastAsia="Microsoft YaHei"/>
        </w:rPr>
        <w:t>纸单和 Excel 只能记录局部结果，跨工序、跨角色追溯依赖人工拼接，客诉或召回定位缓慢且容易遗漏。</w:t>
      </w:r>
    </w:p>
    <w:p>
      <w:pPr>
        <w:pStyle w:val="ListBullet"/>
      </w:pPr>
      <w:r>
        <w:rPr>
          <w:rFonts w:ascii="Calibri" w:hAnsi="Calibri" w:eastAsia="Microsoft YaHei"/>
        </w:rPr>
        <w:t>ERP 生产订单与车间实际执行之间缺少受控边界，订单变更、耗料、完工和差异处理容易形成多套真相。</w:t>
      </w:r>
    </w:p>
    <w:p>
      <w:pPr>
        <w:pStyle w:val="ListBullet"/>
      </w:pPr>
      <w:r>
        <w:rPr>
          <w:rFonts w:ascii="Calibri" w:hAnsi="Calibri" w:eastAsia="Microsoft YaHei"/>
        </w:rPr>
        <w:t>测试失败、质量保留、返工、复测和报废容易被压缩成单一状态或自由文本，无法证明责任闭环。</w:t>
      </w:r>
    </w:p>
    <w:p>
      <w:pPr>
        <w:pStyle w:val="ListBullet"/>
      </w:pPr>
      <w:r>
        <w:rPr>
          <w:rFonts w:ascii="Calibri" w:hAnsi="Calibri" w:eastAsia="Microsoft YaHei"/>
        </w:rPr>
        <w:t>工艺、BOM、追溯规则和测试规范若随主数据更新而漂移，将无法还原当时实际依据。</w:t>
      </w:r>
    </w:p>
    <w:p>
      <w:pPr>
        <w:pStyle w:val="ListBullet"/>
      </w:pPr>
      <w:r>
        <w:rPr>
          <w:rFonts w:ascii="Calibri" w:hAnsi="Calibri" w:eastAsia="Microsoft YaHei"/>
        </w:rPr>
        <w:t>仅增加经营大屏或页面数量不能修复上述问题，反而可能用漂亮界面掩盖错误业务模型。</w:t>
      </w:r>
    </w:p>
    <w:p>
      <w:pPr>
        <w:pStyle w:val="Heading1"/>
      </w:pPr>
      <w:r>
        <w:t>5. 项目目标</w:t>
      </w:r>
    </w:p>
    <w:p>
      <w:pPr>
        <w:pStyle w:val="Heading2"/>
      </w:pPr>
      <w:r>
        <w:t>5.1 业务目标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通过成品 SN 在分钟级查询到完整制造谱系，并能明确指出缺失或待确认的信息。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让生产订单从 ERP 计划进入 MES 执行后，拥有明确生命周期、冻结执行快照和受控变更路径。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将物料交接、工单发料、实际耗用、退料和冲正分离为可审计事实。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将测试规范、逐项测量、失败、复测、不合格、质量保留、处置和返工分离建模。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通过幂等收件箱和事务发件箱，证明集成消息可以重试、对账和补偿。</w:t>
      </w:r>
    </w:p>
    <w:p>
      <w:pPr>
        <w:pStyle w:val="Heading2"/>
      </w:pPr>
      <w:r>
        <w:t>5.2 工程目标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使用 EF Core Migration 管理 SQL Server 结构，证明空库安装和上一版本带数据升级。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保留快速测试，同时用真实 SQL Server 集成测试覆盖事务、约束、幂等和并发。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形成厂内 Docker Compose 私有化部署、安全配置、备份恢复和升级运行手册。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每个版本形成需求追踪、浏览器流程、谱系导出和工程验证证据包。</w:t>
      </w:r>
    </w:p>
    <w:p>
      <w:pPr>
        <w:pStyle w:val="Heading2"/>
      </w:pPr>
      <w:r>
        <w:t>5.3 求职与能力目标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能以技术型售前视角讲清现状、目标、边界、方案、风险、前置条件和下一步。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能以项目经理视角展示章程、WBS、RACI、RAID、变更控制、UAT 和上线准备。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能以 .NET/MES 工程师视角解释领域模型、事务一致性、集成可靠性和测试策略。</w:t>
      </w:r>
    </w:p>
    <w:p>
      <w:pPr>
        <w:pStyle w:val="Heading1"/>
      </w:pPr>
      <w:r>
        <w:t>6.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7"/>
        <w:gridCol w:w="5283"/>
        <w:gridCol w:w="2870"/>
      </w:tblGrid>
      <w:tr>
        <w:trPr>
          <w:tblHeader w:val="true"/>
          <w:cantSplit/>
        </w:trPr>
        <w:tc>
          <w:tcPr>
            <w:tcW w:type="dxa" w:w="12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维度</w:t>
            </w:r>
          </w:p>
        </w:tc>
        <w:tc>
          <w:tcPr>
            <w:tcW w:type="dxa" w:w="52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技术验证通过的最低标准</w:t>
            </w:r>
          </w:p>
        </w:tc>
        <w:tc>
          <w:tcPr>
            <w:tcW w:type="dxa" w:w="287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现场验证前限制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单件追溯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固定 SN 可导出订单、快照、工序、物料、固件、测试、质量、完工与回执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未经真实产品和工艺人员确认字段充分性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质量闭环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失败记录不可覆盖；返工、复测、处置和解除质量保留有独立事实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缺陷码、审批层级和让步规则待确认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集成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重复入站不重复建单；出站失败可重试、回执和对账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未完成真实 ERP 版本和接口联调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数据库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新装与升级测试通过；无启动时删库重建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未完成真实数据量和停机窗口验证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一线流程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四条核心场景可在浏览器重复执行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节拍、扫码设备和工位人体工学待现场验证</w:t>
            </w:r>
          </w:p>
        </w:tc>
      </w:tr>
      <w:tr>
        <w:trPr>
          <w:cantSplit/>
        </w:trPr>
        <w:tc>
          <w:tcPr>
            <w:tcW w:type="dxa" w:w="12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运维</w:t>
            </w:r>
          </w:p>
        </w:tc>
        <w:tc>
          <w:tcPr>
            <w:tcW w:type="dxa" w:w="5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生产配置门禁、备份恢复演练、健康检查和日志可查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RPO/RTO 仍是试点候选目标</w:t>
            </w:r>
          </w:p>
        </w:tc>
      </w:tr>
    </w:tbl>
    <w:p>
      <w:pPr>
        <w:spacing w:after="0"/>
      </w:pPr>
    </w:p>
    <w:p>
      <w:pPr>
        <w:pStyle w:val="Heading1"/>
      </w:pPr>
      <w:r>
        <w:t>7. 范围</w:t>
      </w:r>
    </w:p>
    <w:p>
      <w:pPr>
        <w:pStyle w:val="Heading2"/>
      </w:pPr>
      <w:r>
        <w:t>7.1 范围内</w:t>
      </w:r>
    </w:p>
    <w:p>
      <w:pPr>
        <w:pStyle w:val="ListBullet"/>
      </w:pPr>
      <w:r>
        <w:rPr>
          <w:rFonts w:ascii="Calibri" w:hAnsi="Calibri" w:eastAsia="Microsoft YaHei"/>
        </w:rPr>
        <w:t>ERP 产品、物料和生产订单入站契约及模拟适配器。</w:t>
      </w:r>
    </w:p>
    <w:p>
      <w:pPr>
        <w:pStyle w:val="ListBullet"/>
      </w:pPr>
      <w:r>
        <w:rPr>
          <w:rFonts w:ascii="Calibri" w:hAnsi="Calibri" w:eastAsia="Microsoft YaHei"/>
        </w:rPr>
        <w:t>版本化 BOM、工艺路线、追溯策略和测试规范的执行快照。</w:t>
      </w:r>
    </w:p>
    <w:p>
      <w:pPr>
        <w:pStyle w:val="ListBullet"/>
      </w:pPr>
      <w:r>
        <w:rPr>
          <w:rFonts w:ascii="Consolas" w:hAnsi="Consolas" w:eastAsia="Microsoft YaHei"/>
          <w:color w:val="0F2B5B"/>
        </w:rPr>
        <w:t>START_WIP -&gt; ASSEMBLY_BIND -&gt; FW_CONFIG -&gt; FUNCTION_TEST -&gt; FINAL_INSPECTION -&gt; COMPLETE</w:t>
      </w:r>
      <w:r>
        <w:rPr>
          <w:rFonts w:ascii="Calibri" w:hAnsi="Calibri" w:eastAsia="Microsoft YaHei"/>
        </w:rPr>
        <w:t xml:space="preserve"> 参考路线；</w:t>
      </w:r>
      <w:r>
        <w:rPr>
          <w:rFonts w:ascii="Consolas" w:hAnsi="Consolas" w:eastAsia="Microsoft YaHei"/>
          <w:color w:val="0F2B5B"/>
        </w:rPr>
        <w:t>PACK_HANDOFF</w:t>
      </w:r>
      <w:r>
        <w:rPr>
          <w:rFonts w:ascii="Calibri" w:hAnsi="Calibri" w:eastAsia="Microsoft YaHei"/>
        </w:rPr>
        <w:t xml:space="preserve"> 按责任配置。</w:t>
      </w:r>
    </w:p>
    <w:p>
      <w:pPr>
        <w:pStyle w:val="ListBullet"/>
      </w:pPr>
      <w:r>
        <w:rPr>
          <w:rFonts w:ascii="Calibri" w:hAnsi="Calibri" w:eastAsia="Microsoft YaHei"/>
        </w:rPr>
        <w:t>成品 SN、关键件 SN、批次 Lot、数量物料的差异化追溯。</w:t>
      </w:r>
    </w:p>
    <w:p>
      <w:pPr>
        <w:pStyle w:val="ListBullet"/>
      </w:pPr>
      <w:r>
        <w:rPr>
          <w:rFonts w:ascii="Calibri" w:hAnsi="Calibri" w:eastAsia="Microsoft YaHei"/>
        </w:rPr>
        <w:t>工位执行、防跳站、物料绑定/解绑、固件/配置记录和制造事件。</w:t>
      </w:r>
    </w:p>
    <w:p>
      <w:pPr>
        <w:pStyle w:val="ListBullet"/>
      </w:pPr>
      <w:r>
        <w:rPr>
          <w:rFonts w:ascii="Calibri" w:hAnsi="Calibri" w:eastAsia="Microsoft YaHei"/>
        </w:rPr>
        <w:t>测试执行、不合格、质量保留、处置、返工、复测、报废和让步接收边界。</w:t>
      </w:r>
    </w:p>
    <w:p>
      <w:pPr>
        <w:pStyle w:val="ListBullet"/>
      </w:pPr>
      <w:r>
        <w:rPr>
          <w:rFonts w:ascii="Calibri" w:hAnsi="Calibri" w:eastAsia="Microsoft YaHei"/>
        </w:rPr>
        <w:t>合格完工、仓储交接、ERP 入账三个可关联但不同的状态。</w:t>
      </w:r>
    </w:p>
    <w:p>
      <w:pPr>
        <w:pStyle w:val="ListBullet"/>
      </w:pPr>
      <w:r>
        <w:rPr>
          <w:rFonts w:ascii="Calibri" w:hAnsi="Calibri" w:eastAsia="Microsoft YaHei"/>
        </w:rPr>
        <w:t>组合角色、职责分离、业务审计、集成对账和单件谱系查询。</w:t>
      </w:r>
    </w:p>
    <w:p>
      <w:pPr>
        <w:pStyle w:val="ListBullet"/>
      </w:pPr>
      <w:r>
        <w:rPr>
          <w:rFonts w:ascii="Calibri" w:hAnsi="Calibri" w:eastAsia="Microsoft YaHei"/>
        </w:rPr>
        <w:t>单厂私有化部署、备份恢复、迁移升级和技术验收证据。</w:t>
      </w:r>
    </w:p>
    <w:p>
      <w:pPr>
        <w:pStyle w:val="Heading2"/>
      </w:pPr>
      <w:r>
        <w:t>7.2 范围外</w:t>
      </w:r>
    </w:p>
    <w:p>
      <w:pPr>
        <w:pStyle w:val="ListBullet"/>
      </w:pPr>
      <w:r>
        <w:rPr>
          <w:rFonts w:ascii="Calibri" w:hAnsi="Calibri" w:eastAsia="Microsoft YaHei"/>
        </w:rPr>
        <w:t>上游 SMT、回流焊、AOI、ICT 等 PCBA 制造过程的虚构或补录。</w:t>
      </w:r>
    </w:p>
    <w:p>
      <w:pPr>
        <w:pStyle w:val="ListBullet"/>
      </w:pPr>
      <w:r>
        <w:rPr>
          <w:rFonts w:ascii="Calibri" w:hAnsi="Calibri" w:eastAsia="Microsoft YaHei"/>
        </w:rPr>
        <w:t>APS 高级排产、MRP、完整 WMS、SPC/QMS、OEE、Andon 和设备自动控制。</w:t>
      </w:r>
    </w:p>
    <w:p>
      <w:pPr>
        <w:pStyle w:val="ListBullet"/>
      </w:pPr>
      <w:r>
        <w:rPr>
          <w:rFonts w:ascii="Calibri" w:hAnsi="Calibri" w:eastAsia="Microsoft YaHei"/>
        </w:rPr>
        <w:t>多工厂、多租户 SaaS、Kubernetes、高可用集群和异地灾备。</w:t>
      </w:r>
    </w:p>
    <w:p>
      <w:pPr>
        <w:pStyle w:val="ListBullet"/>
      </w:pPr>
      <w:r>
        <w:rPr>
          <w:rFonts w:ascii="Calibri" w:hAnsi="Calibri" w:eastAsia="Microsoft YaHei"/>
        </w:rPr>
        <w:t>真实用友、金蝶或 SAP 项目联调及厂商认证。</w:t>
      </w:r>
    </w:p>
    <w:p>
      <w:pPr>
        <w:pStyle w:val="ListBullet"/>
      </w:pPr>
      <w:r>
        <w:rPr>
          <w:rFonts w:ascii="Calibri" w:hAnsi="Calibri" w:eastAsia="Microsoft YaHei"/>
        </w:rPr>
        <w:t>财务总账、成本核算、采购销售、总仓波次和库位管理。</w:t>
      </w:r>
    </w:p>
    <w:p>
      <w:pPr>
        <w:pStyle w:val="ListBullet"/>
      </w:pPr>
      <w:r>
        <w:rPr>
          <w:rFonts w:ascii="Calibri" w:hAnsi="Calibri" w:eastAsia="Microsoft YaHei"/>
        </w:rPr>
        <w:t>未经授权生成真实 MAC、IMEI、证书或生产标签号段。</w:t>
      </w:r>
    </w:p>
    <w:p>
      <w:pPr>
        <w:pStyle w:val="Heading1"/>
      </w:pPr>
      <w:r>
        <w:t>8. 关键假设与约束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9"/>
        <w:gridCol w:w="3807"/>
        <w:gridCol w:w="1269"/>
        <w:gridCol w:w="3015"/>
      </w:tblGrid>
      <w:tr>
        <w:trPr>
          <w:tblHeader w:val="true"/>
          <w:cantSplit/>
        </w:trPr>
        <w:tc>
          <w:tcPr>
            <w:tcW w:type="dxa" w:w="126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编号</w:t>
            </w:r>
          </w:p>
        </w:tc>
        <w:tc>
          <w:tcPr>
            <w:tcW w:type="dxa" w:w="380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  <w:tc>
          <w:tcPr>
            <w:tcW w:type="dxa" w:w="126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等级</w:t>
            </w:r>
          </w:p>
        </w:tc>
        <w:tc>
          <w:tcPr>
            <w:tcW w:type="dxa" w:w="301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验证方式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ASM-001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试点从已测 PCBA 进入整机装配开始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现场价值流和来料质量访谈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ASM-002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目标工厂已有 ERP 且 ERP 是计划权威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B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 模块、单据和主数据责任矩阵确认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ASM-003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首期主要使用浏览器、扫码枪和人工工位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工位设备盘点与网络测试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ASM-004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参考执行路线可覆盖候选演示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工艺工程师工作坊和 SOP 核对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ASM-005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试点 RPO 24 小时、RTO 4 小时可接受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IT 运维和业务连续性评审</w:t>
            </w:r>
          </w:p>
        </w:tc>
      </w:tr>
      <w:tr>
        <w:trPr>
          <w:cantSplit/>
        </w:trPr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ASM-006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当前无真实客户历史数据需要生产迁移</w:t>
            </w:r>
          </w:p>
        </w:tc>
        <w:tc>
          <w:tcPr>
            <w:tcW w:type="dxa" w:w="12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C</w:t>
            </w:r>
          </w:p>
        </w:tc>
        <w:tc>
          <w:tcPr>
            <w:tcW w:type="dxa" w:w="3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项目启动时数据盘点</w:t>
            </w:r>
          </w:p>
        </w:tc>
      </w:tr>
    </w:tbl>
    <w:p>
      <w:pPr>
        <w:spacing w:after="0"/>
      </w:pPr>
    </w:p>
    <w:p>
      <w:pPr>
        <w:pStyle w:val="Heading1"/>
      </w:pPr>
      <w:r>
        <w:t>9. 利益相关方与职责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2"/>
        <w:gridCol w:w="3255"/>
        <w:gridCol w:w="3053"/>
      </w:tblGrid>
      <w:tr>
        <w:trPr>
          <w:tblHeader w:val="true"/>
          <w:cantSplit/>
        </w:trPr>
        <w:tc>
          <w:tcPr>
            <w:tcW w:type="dxa" w:w="30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角色</w:t>
            </w:r>
          </w:p>
        </w:tc>
        <w:tc>
          <w:tcPr>
            <w:tcW w:type="dxa" w:w="325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核心责任</w:t>
            </w:r>
          </w:p>
        </w:tc>
        <w:tc>
          <w:tcPr>
            <w:tcW w:type="dxa" w:w="305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关键决策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项目发起人/业务负责人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提供目标、资源和升级裁决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范围、预算、上线窗口、重大变更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客户项目经理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协调业务、IT、供应商和验收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计划、风险、问题、签收准备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项目经理/解决方案顾问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需求澄清、蓝图、范围、交付和汇报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方案建议、优先级、变更影响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计划员关键用户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订单下达、暂停、短结和关闭规则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订单流程和业务例外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工艺工程师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路线、作业要求、追溯和测试规范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工艺版本和返工路径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质量工程师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不合格、处置和质量保留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返工、报废、让步与解除条件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产线主管/操作工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一线执行和可用性反馈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工位步骤、提示、防错和节拍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ERP/IT 负责人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主数据、接口、账号、网络和运维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系统边界、接口方式、安全策略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开发与测试</w:t>
            </w:r>
          </w:p>
        </w:tc>
        <w:tc>
          <w:tcPr>
            <w:tcW w:type="dxa" w:w="32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实现、迁移、自动化和证据</w:t>
            </w:r>
          </w:p>
        </w:tc>
        <w:tc>
          <w:tcPr>
            <w:tcW w:type="dxa" w:w="3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技术设计、缺陷关闭和发布建议</w:t>
            </w:r>
          </w:p>
        </w:tc>
      </w:tr>
    </w:tbl>
    <w:p>
      <w:pPr>
        <w:spacing w:after="0"/>
      </w:pPr>
    </w:p>
    <w:p>
      <w:pPr>
        <w:pStyle w:val="Heading1"/>
      </w:pPr>
      <w:r>
        <w:t>10. 治理原则</w:t>
      </w:r>
    </w:p>
    <w:p>
      <w:pPr>
        <w:pStyle w:val="ListBullet"/>
      </w:pPr>
      <w:r>
        <w:rPr>
          <w:rFonts w:ascii="Calibri" w:hAnsi="Calibri" w:eastAsia="Microsoft YaHei"/>
        </w:rPr>
        <w:t>项目章程批准范围；需求台账控制基线；ADR 记录难逆转的架构与领域决策。</w:t>
      </w:r>
    </w:p>
    <w:p>
      <w:pPr>
        <w:pStyle w:val="ListBullet"/>
      </w:pPr>
      <w:r>
        <w:rPr>
          <w:rFonts w:ascii="Calibri" w:hAnsi="Calibri" w:eastAsia="Microsoft YaHei"/>
        </w:rPr>
        <w:t>业务负责人确认“为什么和做什么”，技术负责人确认“如何实现”，质量/关键用户确认“如何证明”。</w:t>
      </w:r>
    </w:p>
    <w:p>
      <w:pPr>
        <w:pStyle w:val="ListBullet"/>
      </w:pPr>
      <w:r>
        <w:rPr>
          <w:rFonts w:ascii="Calibri" w:hAnsi="Calibri" w:eastAsia="Microsoft YaHei"/>
        </w:rPr>
        <w:t>所有变更必须说明业务理由、影响对象、数据迁移、测试和回退，不接受口头插单直接改库。</w:t>
      </w:r>
    </w:p>
    <w:p>
      <w:pPr>
        <w:pStyle w:val="ListBullet"/>
      </w:pPr>
      <w:r>
        <w:rPr>
          <w:rFonts w:ascii="Calibri" w:hAnsi="Calibri" w:eastAsia="Microsoft YaHei"/>
        </w:rPr>
        <w:t>风险、假设、问题和依赖统一进入 RAID 台账，不在聊天记录中失踪。</w:t>
      </w:r>
    </w:p>
    <w:p>
      <w:pPr>
        <w:pStyle w:val="ListBullet"/>
      </w:pPr>
      <w:r>
        <w:rPr>
          <w:rFonts w:ascii="Calibri" w:hAnsi="Calibri" w:eastAsia="Microsoft YaHei"/>
        </w:rPr>
        <w:t>任何生产准备结论必须附证据路径和可信度等级。</w:t>
      </w:r>
    </w:p>
    <w:p>
      <w:pPr>
        <w:pStyle w:val="Heading1"/>
      </w:pPr>
      <w:r>
        <w:t>11. 阶段与里程碑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2"/>
        <w:gridCol w:w="4591"/>
        <w:gridCol w:w="2827"/>
      </w:tblGrid>
      <w:tr>
        <w:trPr>
          <w:tblHeader w:val="true"/>
          <w:cantSplit/>
        </w:trPr>
        <w:tc>
          <w:tcPr>
            <w:tcW w:type="dxa" w:w="194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阶段</w:t>
            </w:r>
          </w:p>
        </w:tc>
        <w:tc>
          <w:tcPr>
            <w:tcW w:type="dxa" w:w="45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目标</w:t>
            </w:r>
          </w:p>
        </w:tc>
        <w:tc>
          <w:tcPr>
            <w:tcW w:type="dxa" w:w="282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R0 救援基线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统一范围、证据、需求和版本门禁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文档基线、追踪矩阵、旧声明降级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R1 可信数据底座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迁移、安全配置、SQL Server 验证和执行快照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新装/升级测试与生产配置门禁通过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R2 制造执行内核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订单、身份、路线、事件和物料账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从订单到在制的可追踪纵向切片通过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R3 测试质量谱系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固件、测试、质量和完整谱系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正常、返工复测、报废场景通过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R4 企业集成闭环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Inbox、Outbox、重试、回执和对账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重复、失败和恢复场景通过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R5 一线工作流 UI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计划、工位、质量和追溯体验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浏览器 E2E 与视觉检查通过</w:t>
            </w:r>
          </w:p>
        </w:tc>
      </w:tr>
      <w:tr>
        <w:trPr>
          <w:cantSplit/>
        </w:trPr>
        <w:tc>
          <w:tcPr>
            <w:tcW w:type="dxa" w:w="1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R6 可交付与证据</w:t>
            </w:r>
          </w:p>
        </w:tc>
        <w:tc>
          <w:tcPr>
            <w:tcW w:type="dxa" w:w="45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部署、恢复、证据包和方案材料</w:t>
            </w:r>
          </w:p>
        </w:tc>
        <w:tc>
          <w:tcPr>
            <w:tcW w:type="dxa" w:w="2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技术验证通过；未验证项清单完整</w:t>
            </w:r>
          </w:p>
        </w:tc>
      </w:tr>
    </w:tbl>
    <w:p>
      <w:pPr>
        <w:spacing w:after="0"/>
      </w:pPr>
    </w:p>
    <w:p>
      <w:pPr>
        <w:pStyle w:val="Heading1"/>
      </w:pPr>
      <w:r>
        <w:t>12. 前置决策请求</w:t>
      </w:r>
    </w:p>
    <w:p>
      <w:r>
        <w:rPr>
          <w:rFonts w:ascii="Calibri" w:hAnsi="Calibri" w:eastAsia="Microsoft YaHei"/>
        </w:rPr>
        <w:t>真实项目启动前必须由客户确认：工厂和产线范围、ERP 产品及版本、生产订单与完工单据类型、身份来源、追溯保存年限、具体路线与测试规范、质量审批权限、计划产量与并发工位、网络与服务器约束、上线窗口及最终验收人。</w:t>
      </w:r>
    </w:p>
    <w:p>
      <w:r>
        <w:br w:type="page"/>
      </w:r>
    </w:p>
    <w:p>
      <w:pPr>
        <w:pStyle w:val="Heading1"/>
      </w:pPr>
      <w:r>
        <w:t>1. 文档控制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2"/>
        <w:gridCol w:w="7158"/>
      </w:tblGrid>
      <w:tr>
        <w:trPr>
          <w:tblHeader w:val="true"/>
          <w:cantSplit/>
        </w:trPr>
        <w:tc>
          <w:tcPr>
            <w:tcW w:type="dxa" w:w="220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属性</w:t>
            </w:r>
          </w:p>
        </w:tc>
        <w:tc>
          <w:tcPr>
            <w:tcW w:type="dxa" w:w="715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文档编号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MES-BRS-001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版本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0.1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状态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需求基线候选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需求来源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公开行业证据、项目 ADR、现有实现差距分析</w:t>
            </w:r>
          </w:p>
        </w:tc>
      </w:tr>
      <w:tr>
        <w:trPr>
          <w:cantSplit/>
        </w:trP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批准边界</w:t>
            </w:r>
          </w:p>
        </w:tc>
        <w:tc>
          <w:tcPr>
            <w:tcW w:type="dxa" w:w="71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仅作为候选系统需求；仍需制造从业者和现场关键用户评审</w:t>
            </w:r>
          </w:p>
        </w:tc>
      </w:tr>
    </w:tbl>
    <w:p>
      <w:pPr>
        <w:spacing w:after="0"/>
      </w:pPr>
    </w:p>
    <w:p>
      <w:pPr>
        <w:pStyle w:val="Heading1"/>
      </w:pPr>
      <w:r>
        <w:t>2. 需求方法</w:t>
      </w:r>
    </w:p>
    <w:p>
      <w:r>
        <w:rPr>
          <w:rFonts w:ascii="Calibri" w:hAnsi="Calibri" w:eastAsia="Microsoft YaHei"/>
        </w:rPr>
        <w:t>每条需求使用稳定编号，并在项目管理台账中关联来源、证据等级、业务场景、验收用例、实现版本和证据产物。公开资料无法证明的具体站序、阈值、设备参数和审批层级，不得通过“行业通常如此”直接转成强制需求。</w:t>
      </w:r>
    </w:p>
    <w:p>
      <w:pPr>
        <w:pStyle w:val="Heading1"/>
      </w:pPr>
      <w:r>
        <w:t>3. 现状业务画像</w:t>
      </w:r>
    </w:p>
    <w:p>
      <w:pPr>
        <w:pStyle w:val="Heading2"/>
      </w:pPr>
      <w:r>
        <w:t>3.1 计划与执行断点</w:t>
      </w:r>
    </w:p>
    <w:p>
      <w:r>
        <w:rPr>
          <w:rFonts w:ascii="Calibri" w:hAnsi="Calibri" w:eastAsia="Microsoft YaHei"/>
        </w:rPr>
        <w:t>ERP 管理产品、物料、计划和财务结果；车间依靠 Excel、纸单和口头协调执行。订单下达后，BOM、工艺、测试要求和实际执行之间缺少可验证快照。ERP 变更若直接覆盖 MES 当前依据，会导致同一工单内不同 SN 无法解释。</w:t>
      </w:r>
    </w:p>
    <w:p>
      <w:pPr>
        <w:pStyle w:val="Heading2"/>
      </w:pPr>
      <w:r>
        <w:t>3.2 追溯断点</w:t>
      </w:r>
    </w:p>
    <w:p>
      <w:r>
        <w:rPr>
          <w:rFonts w:ascii="Calibri" w:hAnsi="Calibri" w:eastAsia="Microsoft YaHei"/>
        </w:rPr>
        <w:t>成品 SN、关键部件 SN、物料批次、固件版本、工位履历、测试结果和质量处置分散在多个载体。客诉、召回或维修查询需要人工跨表拼接，且无法判断失败记录是否曾被覆盖。</w:t>
      </w:r>
    </w:p>
    <w:p>
      <w:pPr>
        <w:pStyle w:val="Heading2"/>
      </w:pPr>
      <w:r>
        <w:t>3.3 质量断点</w:t>
      </w:r>
    </w:p>
    <w:p>
      <w:r>
        <w:rPr>
          <w:rFonts w:ascii="Calibri" w:hAnsi="Calibri" w:eastAsia="Microsoft YaHei"/>
        </w:rPr>
        <w:t>测试失败、隔离、处置、返工和复测容易被合并成“当前是否合格”。这会丢失谁发现、依据什么处置、返工做了什么、何时复测以及谁授权解除质量保留。</w:t>
      </w:r>
    </w:p>
    <w:p>
      <w:pPr>
        <w:pStyle w:val="Heading2"/>
      </w:pPr>
      <w:r>
        <w:t>3.4 集成断点</w:t>
      </w:r>
    </w:p>
    <w:p>
      <w:r>
        <w:rPr>
          <w:rFonts w:ascii="Calibri" w:hAnsi="Calibri" w:eastAsia="Microsoft YaHei"/>
        </w:rPr>
        <w:t>若 ERP 模拟器或真实适配器直接写 MES 数据库，重复消息可能重复建单；若出站消息创建即标记成功，则无法演示超时、重试、回执和对账。制造完工、仓储接收和 ERP 入账也会被错误压成一个状态。</w:t>
      </w:r>
    </w:p>
    <w:p>
      <w:pPr>
        <w:pStyle w:val="Heading1"/>
      </w:pPr>
      <w:r>
        <w:t>4. 目标业务流程</w:t>
      </w:r>
    </w:p>
    <w:p>
      <w:pPr>
        <w:pStyle w:val="Heading2"/>
      </w:pPr>
      <w:r>
        <w:t>4.1 正常路径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ERP 通过正式入站契约提交产品、物料和生产订单消息。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MES 收件箱进行幂等、版本和载荷校验；失败报文不创建业务订单。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计划员确认订单可执行并下达，系统冻结 BOM、路线、追溯策略和测试规范快照。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物料交接员确认线边交接，并按生产订单发料；发料不等同实际耗用。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成品身份由已授权来源获得，</w:t>
      </w:r>
      <w:r>
        <w:rPr>
          <w:rFonts w:ascii="Consolas" w:hAnsi="Consolas" w:eastAsia="Microsoft YaHei"/>
          <w:color w:val="0F2B5B"/>
        </w:rPr>
        <w:t>START_WIP</w:t>
      </w:r>
      <w:r>
        <w:rPr>
          <w:rFonts w:ascii="Calibri" w:hAnsi="Calibri" w:eastAsia="Microsoft YaHei"/>
        </w:rPr>
        <w:t xml:space="preserve"> 将身份与订单和执行快照正式关联。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操作工按当前工位执行装配绑定、固件/配置、功能测试和终检，系统防止跳站。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物料按 SN、Lot 或数量追溯粒度在实际工序记录耗用。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所有必需工序、测试和质量条件满足后，MES 形成合格完工事实。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仓储接收和 ERP 入账通过独立回执关联；对账完成后生产订单关闭。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授权用户按成品 SN 查询并导出完整谱系。</w:t>
      </w:r>
    </w:p>
    <w:p>
      <w:pPr>
        <w:pStyle w:val="Heading2"/>
      </w:pPr>
      <w:r>
        <w:t>4.2 测试失败与返工复测路径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测试执行保留逐项测量和总体失败结果。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系统创建不合格记录并使 SN 进入质量保留，禁止继续正常完工。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质量工程师作出返工处置并引用批准的返工作业或路线版本。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操作工完成返工，系统追加返工事实，不覆盖失败测试。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按处置要求执行复测，形成新的测试执行并关联原失败。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处置条件满足后由授权质量人员解除质量保留，SN 回到允许的执行路径。</w:t>
      </w:r>
    </w:p>
    <w:p>
      <w:pPr>
        <w:pStyle w:val="Heading2"/>
      </w:pPr>
      <w:r>
        <w:t>4.3 报废与短结路径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质量工程师对不合格 SN 作出报废决定并记录依据。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系统追加报废事件、冲正未实际耗用物料，并从正常在制中移除。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已产生在制的生产订单不得直接取消；计划员根据已完工、已报废和未投产数量执行暂停或受控短结。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所有已投产 SN 均有终态且无未决质量保留后，订单才可执行完成。</w:t>
      </w:r>
    </w:p>
    <w:p>
      <w:pPr>
        <w:pStyle w:val="Heading2"/>
      </w:pPr>
      <w:r>
        <w:t>4.4 集成失败与恢复路径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MES 在制造事务中同时写入领域状态和待发送 Outbox 消息。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异步发送器发送失败时记录次数、错误和下次重试时间，不伪装成功。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人工或自动重试仍使用同一幂等业务键；外部系统重复回执不重复入账。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对账工作台展示 MES 事实、已发送消息、外部回执和差异处置。</w:t>
      </w:r>
    </w:p>
    <w:p>
      <w:pPr>
        <w:pStyle w:val="Heading1"/>
      </w:pPr>
      <w:r>
        <w:t>5. 业务角色与能力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4095"/>
        <w:gridCol w:w="3705"/>
      </w:tblGrid>
      <w:tr>
        <w:trPr>
          <w:tblHeader w:val="true"/>
          <w:cantSplit/>
        </w:trPr>
        <w:tc>
          <w:tcPr>
            <w:tcW w:type="dxa" w:w="1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角色</w:t>
            </w:r>
          </w:p>
        </w:tc>
        <w:tc>
          <w:tcPr>
            <w:tcW w:type="dxa" w:w="409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核心能力</w:t>
            </w:r>
          </w:p>
        </w:tc>
        <w:tc>
          <w:tcPr>
            <w:tcW w:type="dxa" w:w="3705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明确禁止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计划员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接收、排定、下达、暂停、短结和关闭生产订单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修改 ERP 权威主数据、批准质量处置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操作工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扫码、装配绑定、固件/配置、测试和缺陷报告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批准工艺、修改测试规范、解除质量保留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产线主管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查看本线执行和异常、协调生产、发起暂停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替代计划员下达、替代质量工程师处置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工艺工程师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维护并批准路线、作业、追溯和测试规范版本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直接改写已投产 SN 的执行依据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质量工程师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不合格评审、返工/报废/让步处置和解除保留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修改原始测试结果、无依据放行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物料交接员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物料交接、工单发料、退料和成品移交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完整 WMS 库位、波次和财务库存操作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系统管理员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账号、组合角色和技术配置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天然拥有所有业务审批权限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运营负责人</w:t>
            </w:r>
          </w:p>
        </w:tc>
        <w:tc>
          <w:tcPr>
            <w:tcW w:type="dxa" w:w="40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只读查看订单、在制、测试和质量异常</w:t>
            </w:r>
          </w:p>
        </w:tc>
        <w:tc>
          <w:tcPr>
            <w:tcW w:type="dxa" w:w="3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执行或审批生产业务</w:t>
            </w:r>
          </w:p>
        </w:tc>
      </w:tr>
    </w:tbl>
    <w:p>
      <w:pPr>
        <w:spacing w:after="0"/>
      </w:pPr>
    </w:p>
    <w:p>
      <w:pPr>
        <w:pStyle w:val="Heading1"/>
      </w:pPr>
      <w:r>
        <w:t>6. 功能需求</w:t>
      </w:r>
    </w:p>
    <w:p>
      <w:pPr>
        <w:pStyle w:val="Heading2"/>
      </w:pPr>
      <w:r>
        <w:t>6.1 主数据与执行快照</w:t>
      </w:r>
    </w:p>
    <w:p>
      <w:pPr>
        <w:pStyle w:val="ListBullet"/>
      </w:pPr>
      <w:r>
        <w:rPr>
          <w:rFonts w:ascii="Calibri" w:hAnsi="Calibri" w:eastAsia="Microsoft YaHei"/>
          <w:b/>
        </w:rPr>
        <w:t>FR-MD-001</w:t>
      </w:r>
      <w:r>
        <w:rPr>
          <w:rFonts w:ascii="Calibri" w:hAnsi="Calibri" w:eastAsia="Microsoft YaHei"/>
        </w:rPr>
        <w:t>：系统必须通过正式集成契约接收 ERP 权威的产品、物料、计量单位和生产订单数据，记录来源版本与校验结果。</w:t>
      </w:r>
    </w:p>
    <w:p>
      <w:pPr>
        <w:pStyle w:val="ListBullet"/>
      </w:pPr>
      <w:r>
        <w:rPr>
          <w:rFonts w:ascii="Calibri" w:hAnsi="Calibri" w:eastAsia="Microsoft YaHei"/>
          <w:b/>
        </w:rPr>
        <w:t>FR-MD-002</w:t>
      </w:r>
      <w:r>
        <w:rPr>
          <w:rFonts w:ascii="Calibri" w:hAnsi="Calibri" w:eastAsia="Microsoft YaHei"/>
        </w:rPr>
        <w:t>：工艺路线、追溯策略、工位、作业参数和测试规范必须采用受控版本，并保留批准状态和生效范围。</w:t>
      </w:r>
    </w:p>
    <w:p>
      <w:pPr>
        <w:pStyle w:val="ListBullet"/>
      </w:pPr>
      <w:r>
        <w:rPr>
          <w:rFonts w:ascii="Calibri" w:hAnsi="Calibri" w:eastAsia="Microsoft YaHei"/>
          <w:b/>
        </w:rPr>
        <w:t>FR-MD-003</w:t>
      </w:r>
      <w:r>
        <w:rPr>
          <w:rFonts w:ascii="Calibri" w:hAnsi="Calibri" w:eastAsia="Microsoft YaHei"/>
        </w:rPr>
        <w:t>：生产订单下达时必须生成可独立还原的执行快照，不能只保存源记录 ID 或版本字符串。</w:t>
      </w:r>
    </w:p>
    <w:p>
      <w:pPr>
        <w:pStyle w:val="ListBullet"/>
      </w:pPr>
      <w:r>
        <w:rPr>
          <w:rFonts w:ascii="Calibri" w:hAnsi="Calibri" w:eastAsia="Microsoft YaHei"/>
          <w:b/>
        </w:rPr>
        <w:t>FR-MD-004</w:t>
      </w:r>
      <w:r>
        <w:rPr>
          <w:rFonts w:ascii="Calibri" w:hAnsi="Calibri" w:eastAsia="Microsoft YaHei"/>
        </w:rPr>
        <w:t>：模板变更不得影响已投产 SN；订单变更必须形成受控版本、影响分析和审计记录。</w:t>
      </w:r>
    </w:p>
    <w:p>
      <w:pPr>
        <w:pStyle w:val="Heading2"/>
      </w:pPr>
      <w:r>
        <w:t>6.2 生产订单</w:t>
      </w:r>
    </w:p>
    <w:p>
      <w:pPr>
        <w:pStyle w:val="ListBullet"/>
      </w:pPr>
      <w:r>
        <w:rPr>
          <w:rFonts w:ascii="Calibri" w:hAnsi="Calibri" w:eastAsia="Microsoft YaHei"/>
          <w:b/>
        </w:rPr>
        <w:t>FR-PO-001</w:t>
      </w:r>
      <w:r>
        <w:rPr>
          <w:rFonts w:ascii="Calibri" w:hAnsi="Calibri" w:eastAsia="Microsoft YaHei"/>
        </w:rPr>
        <w:t xml:space="preserve">：订单采用 </w:t>
      </w:r>
      <w:r>
        <w:rPr>
          <w:rFonts w:ascii="Consolas" w:hAnsi="Consolas" w:eastAsia="Microsoft YaHei"/>
          <w:color w:val="0F2B5B"/>
        </w:rPr>
        <w:t>已接收 -&gt; 已下达 -&gt; 生产中 &lt;-&gt; 已暂停 -&gt; 执行完成 -&gt; 已关闭</w:t>
      </w:r>
      <w:r>
        <w:rPr>
          <w:rFonts w:ascii="Calibri" w:hAnsi="Calibri" w:eastAsia="Microsoft YaHei"/>
        </w:rPr>
        <w:t>；仅未投产订单允许取消。</w:t>
      </w:r>
    </w:p>
    <w:p>
      <w:pPr>
        <w:pStyle w:val="ListBullet"/>
      </w:pPr>
      <w:r>
        <w:rPr>
          <w:rFonts w:ascii="Calibri" w:hAnsi="Calibri" w:eastAsia="Microsoft YaHei"/>
          <w:b/>
        </w:rPr>
        <w:t>FR-PO-002</w:t>
      </w:r>
      <w:r>
        <w:rPr>
          <w:rFonts w:ascii="Calibri" w:hAnsi="Calibri" w:eastAsia="Microsoft YaHei"/>
        </w:rPr>
        <w:t>：入站校验失败不得创建生产订单；重复消息不得重复建单。</w:t>
      </w:r>
    </w:p>
    <w:p>
      <w:pPr>
        <w:pStyle w:val="ListBullet"/>
      </w:pPr>
      <w:r>
        <w:rPr>
          <w:rFonts w:ascii="Calibri" w:hAnsi="Calibri" w:eastAsia="Microsoft YaHei"/>
          <w:b/>
        </w:rPr>
        <w:t>FR-PO-003</w:t>
      </w:r>
      <w:r>
        <w:rPr>
          <w:rFonts w:ascii="Calibri" w:hAnsi="Calibri" w:eastAsia="Microsoft YaHei"/>
        </w:rPr>
        <w:t>：暂停必须阻止新的投产和正常过站，同时保留既有在制、质量和耗料责任。</w:t>
      </w:r>
    </w:p>
    <w:p>
      <w:pPr>
        <w:pStyle w:val="ListBullet"/>
      </w:pPr>
      <w:r>
        <w:rPr>
          <w:rFonts w:ascii="Calibri" w:hAnsi="Calibri" w:eastAsia="Microsoft YaHei"/>
          <w:b/>
        </w:rPr>
        <w:t>FR-PO-004</w:t>
      </w:r>
      <w:r>
        <w:rPr>
          <w:rFonts w:ascii="Calibri" w:hAnsi="Calibri" w:eastAsia="Microsoft YaHei"/>
        </w:rPr>
        <w:t>：执行完成必须校验全部已投产 SN 已合格完工或报废，且不存在未决质量保留。</w:t>
      </w:r>
    </w:p>
    <w:p>
      <w:pPr>
        <w:pStyle w:val="ListBullet"/>
      </w:pPr>
      <w:r>
        <w:rPr>
          <w:rFonts w:ascii="Calibri" w:hAnsi="Calibri" w:eastAsia="Microsoft YaHei"/>
          <w:b/>
        </w:rPr>
        <w:t>FR-PO-005</w:t>
      </w:r>
      <w:r>
        <w:rPr>
          <w:rFonts w:ascii="Calibri" w:hAnsi="Calibri" w:eastAsia="Microsoft YaHei"/>
        </w:rPr>
        <w:t>：关闭必须校验 ERP/WMS 回执、对账和差异处置完成，并将订单转为只读。</w:t>
      </w:r>
    </w:p>
    <w:p>
      <w:pPr>
        <w:pStyle w:val="Heading2"/>
      </w:pPr>
      <w:r>
        <w:t>6.3 产品身份与在制</w:t>
      </w:r>
    </w:p>
    <w:p>
      <w:pPr>
        <w:pStyle w:val="ListBullet"/>
      </w:pPr>
      <w:r>
        <w:rPr>
          <w:rFonts w:ascii="Calibri" w:hAnsi="Calibri" w:eastAsia="Microsoft YaHei"/>
          <w:b/>
        </w:rPr>
        <w:t>FR-ID-001</w:t>
      </w:r>
      <w:r>
        <w:rPr>
          <w:rFonts w:ascii="Calibri" w:hAnsi="Calibri" w:eastAsia="Microsoft YaHei"/>
        </w:rPr>
        <w:t>：成品 SN、MAC、IMEI、证书等身份必须记录来源、分配状态和关联历史；MES 只能使用获授权的发号方或号池。</w:t>
      </w:r>
    </w:p>
    <w:p>
      <w:pPr>
        <w:pStyle w:val="ListBullet"/>
      </w:pPr>
      <w:r>
        <w:rPr>
          <w:rFonts w:ascii="Calibri" w:hAnsi="Calibri" w:eastAsia="Microsoft YaHei"/>
          <w:b/>
        </w:rPr>
        <w:t>FR-ID-002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0F2B5B"/>
        </w:rPr>
        <w:t>START_WIP</w:t>
      </w:r>
      <w:r>
        <w:rPr>
          <w:rFonts w:ascii="Calibri" w:hAnsi="Calibri" w:eastAsia="Microsoft YaHei"/>
        </w:rPr>
        <w:t xml:space="preserve"> 必须将成品身份、生产订单、产品和执行快照正式关联并形成制造事件。</w:t>
      </w:r>
    </w:p>
    <w:p>
      <w:pPr>
        <w:pStyle w:val="ListBullet"/>
      </w:pPr>
      <w:r>
        <w:rPr>
          <w:rFonts w:ascii="Calibri" w:hAnsi="Calibri" w:eastAsia="Microsoft YaHei"/>
          <w:b/>
        </w:rPr>
        <w:t>FR-WIP-001</w:t>
      </w:r>
      <w:r>
        <w:rPr>
          <w:rFonts w:ascii="Calibri" w:hAnsi="Calibri" w:eastAsia="Microsoft YaHei"/>
        </w:rPr>
        <w:t>：系统必须维护每个成品 SN 的当前执行位置、质量保留和终态，同时保留全部历史事件。</w:t>
      </w:r>
    </w:p>
    <w:p>
      <w:pPr>
        <w:pStyle w:val="ListBullet"/>
      </w:pPr>
      <w:r>
        <w:rPr>
          <w:rFonts w:ascii="Calibri" w:hAnsi="Calibri" w:eastAsia="Microsoft YaHei"/>
          <w:b/>
        </w:rPr>
        <w:t>FR-WIP-002</w:t>
      </w:r>
      <w:r>
        <w:rPr>
          <w:rFonts w:ascii="Calibri" w:hAnsi="Calibri" w:eastAsia="Microsoft YaHei"/>
        </w:rPr>
        <w:t>：只有当前应执行工序与工位能力一致时才允许过站；跳站请求必须被拒绝并说明原因。</w:t>
      </w:r>
    </w:p>
    <w:p>
      <w:pPr>
        <w:pStyle w:val="ListBullet"/>
      </w:pPr>
      <w:r>
        <w:rPr>
          <w:rFonts w:ascii="Calibri" w:hAnsi="Calibri" w:eastAsia="Microsoft YaHei"/>
          <w:b/>
        </w:rPr>
        <w:t>FR-WIP-003</w:t>
      </w:r>
      <w:r>
        <w:rPr>
          <w:rFonts w:ascii="Calibri" w:hAnsi="Calibri" w:eastAsia="Microsoft YaHei"/>
        </w:rPr>
        <w:t>：绑定、解绑、换标、补打和更正必须追加事件并引用被更正事实，不得覆盖历史。</w:t>
      </w:r>
    </w:p>
    <w:p>
      <w:pPr>
        <w:pStyle w:val="Heading2"/>
      </w:pPr>
      <w:r>
        <w:t>6.4 物料执行</w:t>
      </w:r>
    </w:p>
    <w:p>
      <w:pPr>
        <w:pStyle w:val="ListBullet"/>
      </w:pPr>
      <w:r>
        <w:rPr>
          <w:rFonts w:ascii="Calibri" w:hAnsi="Calibri" w:eastAsia="Microsoft YaHei"/>
          <w:b/>
        </w:rPr>
        <w:t>FR-MAT-001</w:t>
      </w:r>
      <w:r>
        <w:rPr>
          <w:rFonts w:ascii="Calibri" w:hAnsi="Calibri" w:eastAsia="Microsoft YaHei"/>
        </w:rPr>
        <w:t>：物料交接、工单发料和实际耗用必须作为三个独立业务事实。</w:t>
      </w:r>
    </w:p>
    <w:p>
      <w:pPr>
        <w:pStyle w:val="ListBullet"/>
      </w:pPr>
      <w:r>
        <w:rPr>
          <w:rFonts w:ascii="Calibri" w:hAnsi="Calibri" w:eastAsia="Microsoft YaHei"/>
          <w:b/>
        </w:rPr>
        <w:t>FR-MAT-002</w:t>
      </w:r>
      <w:r>
        <w:rPr>
          <w:rFonts w:ascii="Calibri" w:hAnsi="Calibri" w:eastAsia="Microsoft YaHei"/>
        </w:rPr>
        <w:t>：序列件在绑定具体部件 SN 时耗用；批次件记录 Lot 和数量；数量件按批准规则在指定工序回冲。</w:t>
      </w:r>
    </w:p>
    <w:p>
      <w:pPr>
        <w:pStyle w:val="ListBullet"/>
      </w:pPr>
      <w:r>
        <w:rPr>
          <w:rFonts w:ascii="Calibri" w:hAnsi="Calibri" w:eastAsia="Microsoft YaHei"/>
          <w:b/>
        </w:rPr>
        <w:t>FR-MAT-003</w:t>
      </w:r>
      <w:r>
        <w:rPr>
          <w:rFonts w:ascii="Calibri" w:hAnsi="Calibri" w:eastAsia="Microsoft YaHei"/>
        </w:rPr>
        <w:t>：当前线边余额和工单可用量必须由只追加物料事务投影，禁止直接改写总数或形成负库存。</w:t>
      </w:r>
    </w:p>
    <w:p>
      <w:pPr>
        <w:pStyle w:val="ListBullet"/>
      </w:pPr>
      <w:r>
        <w:rPr>
          <w:rFonts w:ascii="Calibri" w:hAnsi="Calibri" w:eastAsia="Microsoft YaHei"/>
          <w:b/>
        </w:rPr>
        <w:t>FR-MAT-004</w:t>
      </w:r>
      <w:r>
        <w:rPr>
          <w:rFonts w:ascii="Calibri" w:hAnsi="Calibri" w:eastAsia="Microsoft YaHei"/>
        </w:rPr>
        <w:t>：退料、冲正和调整必须使用反向或补偿事务，并记录原因、主体和关联原事务。</w:t>
      </w:r>
    </w:p>
    <w:p>
      <w:pPr>
        <w:pStyle w:val="ListBullet"/>
      </w:pPr>
      <w:r>
        <w:rPr>
          <w:rFonts w:ascii="Calibri" w:hAnsi="Calibri" w:eastAsia="Microsoft YaHei"/>
          <w:b/>
        </w:rPr>
        <w:t>FR-MAT-005</w:t>
      </w:r>
      <w:r>
        <w:rPr>
          <w:rFonts w:ascii="Calibri" w:hAnsi="Calibri" w:eastAsia="Microsoft YaHei"/>
        </w:rPr>
        <w:t>：成品谱系必须能显示逐件、批次和数量三种追溯粒度的投入关系。</w:t>
      </w:r>
    </w:p>
    <w:p>
      <w:pPr>
        <w:pStyle w:val="Heading2"/>
      </w:pPr>
      <w:r>
        <w:t>6.5 固件、配置和测试</w:t>
      </w:r>
    </w:p>
    <w:p>
      <w:pPr>
        <w:pStyle w:val="ListBullet"/>
      </w:pPr>
      <w:r>
        <w:rPr>
          <w:rFonts w:ascii="Calibri" w:hAnsi="Calibri" w:eastAsia="Microsoft YaHei"/>
          <w:b/>
        </w:rPr>
        <w:t>FR-FW-001</w:t>
      </w:r>
      <w:r>
        <w:rPr>
          <w:rFonts w:ascii="Calibri" w:hAnsi="Calibri" w:eastAsia="Microsoft YaHei"/>
        </w:rPr>
        <w:t>：固件/配置执行必须记录包或配置标识、版本、校验值、设备/工具、操作主体、时间和结果。</w:t>
      </w:r>
    </w:p>
    <w:p>
      <w:pPr>
        <w:pStyle w:val="ListBullet"/>
      </w:pPr>
      <w:r>
        <w:rPr>
          <w:rFonts w:ascii="Calibri" w:hAnsi="Calibri" w:eastAsia="Microsoft YaHei"/>
          <w:b/>
        </w:rPr>
        <w:t>FR-TEST-001</w:t>
      </w:r>
      <w:r>
        <w:rPr>
          <w:rFonts w:ascii="Calibri" w:hAnsi="Calibri" w:eastAsia="Microsoft YaHei"/>
        </w:rPr>
        <w:t>：测试规范必须定义项目、数据类型、单位、判定限、必测条件和版本。</w:t>
      </w:r>
    </w:p>
    <w:p>
      <w:pPr>
        <w:pStyle w:val="ListBullet"/>
      </w:pPr>
      <w:r>
        <w:rPr>
          <w:rFonts w:ascii="Calibri" w:hAnsi="Calibri" w:eastAsia="Microsoft YaHei"/>
          <w:b/>
        </w:rPr>
        <w:t>FR-TEST-002</w:t>
      </w:r>
      <w:r>
        <w:rPr>
          <w:rFonts w:ascii="Calibri" w:hAnsi="Calibri" w:eastAsia="Microsoft YaHei"/>
        </w:rPr>
        <w:t>：每次测试必须形成独立执行记录，包含逐项测量、设备/夹具、起止时间、总体结果和原始报告引用。</w:t>
      </w:r>
    </w:p>
    <w:p>
      <w:pPr>
        <w:pStyle w:val="ListBullet"/>
      </w:pPr>
      <w:r>
        <w:rPr>
          <w:rFonts w:ascii="Calibri" w:hAnsi="Calibri" w:eastAsia="Microsoft YaHei"/>
          <w:b/>
        </w:rPr>
        <w:t>FR-TEST-003</w:t>
      </w:r>
      <w:r>
        <w:rPr>
          <w:rFonts w:ascii="Calibri" w:hAnsi="Calibri" w:eastAsia="Microsoft YaHei"/>
        </w:rPr>
        <w:t>：复测必须追加新记录并关联原失败，不允许将失败记录修改为通过。</w:t>
      </w:r>
    </w:p>
    <w:p>
      <w:pPr>
        <w:pStyle w:val="ListBullet"/>
      </w:pPr>
      <w:r>
        <w:rPr>
          <w:rFonts w:ascii="Calibri" w:hAnsi="Calibri" w:eastAsia="Microsoft YaHei"/>
          <w:b/>
        </w:rPr>
        <w:t>FR-TEST-004</w:t>
      </w:r>
      <w:r>
        <w:rPr>
          <w:rFonts w:ascii="Calibri" w:hAnsi="Calibri" w:eastAsia="Microsoft YaHei"/>
        </w:rPr>
        <w:t>：缺少必测项目、测量超限或存在未决质量保留时不得合格完工。</w:t>
      </w:r>
    </w:p>
    <w:p>
      <w:pPr>
        <w:pStyle w:val="Heading2"/>
      </w:pPr>
      <w:r>
        <w:t>6.6 质量闭环</w:t>
      </w:r>
    </w:p>
    <w:p>
      <w:pPr>
        <w:pStyle w:val="ListBullet"/>
      </w:pPr>
      <w:r>
        <w:rPr>
          <w:rFonts w:ascii="Calibri" w:hAnsi="Calibri" w:eastAsia="Microsoft YaHei"/>
          <w:b/>
        </w:rPr>
        <w:t>FR-QA-001</w:t>
      </w:r>
      <w:r>
        <w:rPr>
          <w:rFonts w:ascii="Calibri" w:hAnsi="Calibri" w:eastAsia="Microsoft YaHei"/>
        </w:rPr>
        <w:t>：测试或操作发现不符合要求时，系统必须创建不合格记录并进入质量保留。</w:t>
      </w:r>
    </w:p>
    <w:p>
      <w:pPr>
        <w:pStyle w:val="ListBullet"/>
      </w:pPr>
      <w:r>
        <w:rPr>
          <w:rFonts w:ascii="Calibri" w:hAnsi="Calibri" w:eastAsia="Microsoft YaHei"/>
          <w:b/>
        </w:rPr>
        <w:t>FR-QA-002</w:t>
      </w:r>
      <w:r>
        <w:rPr>
          <w:rFonts w:ascii="Calibri" w:hAnsi="Calibri" w:eastAsia="Microsoft YaHei"/>
        </w:rPr>
        <w:t>：质量处置必须由授权人员选择返工、报废或让步接收，并记录理由与依据。</w:t>
      </w:r>
    </w:p>
    <w:p>
      <w:pPr>
        <w:pStyle w:val="ListBullet"/>
      </w:pPr>
      <w:r>
        <w:rPr>
          <w:rFonts w:ascii="Calibri" w:hAnsi="Calibri" w:eastAsia="Microsoft YaHei"/>
          <w:b/>
        </w:rPr>
        <w:t>FR-QA-003</w:t>
      </w:r>
      <w:r>
        <w:rPr>
          <w:rFonts w:ascii="Calibri" w:hAnsi="Calibri" w:eastAsia="Microsoft YaHei"/>
        </w:rPr>
        <w:t>：返工必须引用批准的返工作业或路线版本，并明确所需复测。</w:t>
      </w:r>
    </w:p>
    <w:p>
      <w:pPr>
        <w:pStyle w:val="ListBullet"/>
      </w:pPr>
      <w:r>
        <w:rPr>
          <w:rFonts w:ascii="Calibri" w:hAnsi="Calibri" w:eastAsia="Microsoft YaHei"/>
          <w:b/>
        </w:rPr>
        <w:t>FR-QA-004</w:t>
      </w:r>
      <w:r>
        <w:rPr>
          <w:rFonts w:ascii="Calibri" w:hAnsi="Calibri" w:eastAsia="Microsoft YaHei"/>
        </w:rPr>
        <w:t>：解除质量保留必须引用不合格记录、处置决定和完成证据，不接受自由文本“放行”。</w:t>
      </w:r>
    </w:p>
    <w:p>
      <w:pPr>
        <w:pStyle w:val="ListBullet"/>
      </w:pPr>
      <w:r>
        <w:rPr>
          <w:rFonts w:ascii="Calibri" w:hAnsi="Calibri" w:eastAsia="Microsoft YaHei"/>
          <w:b/>
        </w:rPr>
        <w:t>FR-QA-005</w:t>
      </w:r>
      <w:r>
        <w:rPr>
          <w:rFonts w:ascii="Calibri" w:hAnsi="Calibri" w:eastAsia="Microsoft YaHei"/>
        </w:rPr>
        <w:t>：报废必须形成终态、数量和物料责任变化，不得删除原执行事实。</w:t>
      </w:r>
    </w:p>
    <w:p>
      <w:pPr>
        <w:pStyle w:val="Heading2"/>
      </w:pPr>
      <w:r>
        <w:t>6.7 完工、交接与谱系</w:t>
      </w:r>
    </w:p>
    <w:p>
      <w:pPr>
        <w:pStyle w:val="ListBullet"/>
      </w:pPr>
      <w:r>
        <w:rPr>
          <w:rFonts w:ascii="Calibri" w:hAnsi="Calibri" w:eastAsia="Microsoft YaHei"/>
          <w:b/>
        </w:rPr>
        <w:t>FR-CMP-001</w:t>
      </w:r>
      <w:r>
        <w:rPr>
          <w:rFonts w:ascii="Calibri" w:hAnsi="Calibri" w:eastAsia="Microsoft YaHei"/>
        </w:rPr>
        <w:t>：合格完工必须校验路线、测试、身份、质量和必要物料条件，并形成制造事件。</w:t>
      </w:r>
    </w:p>
    <w:p>
      <w:pPr>
        <w:pStyle w:val="ListBullet"/>
      </w:pPr>
      <w:r>
        <w:rPr>
          <w:rFonts w:ascii="Calibri" w:hAnsi="Calibri" w:eastAsia="Microsoft YaHei"/>
          <w:b/>
        </w:rPr>
        <w:t>FR-CMP-002</w:t>
      </w:r>
      <w:r>
        <w:rPr>
          <w:rFonts w:ascii="Calibri" w:hAnsi="Calibri" w:eastAsia="Microsoft YaHei"/>
        </w:rPr>
        <w:t>：MES 合格完工、仓储接收和 ERP 入账必须使用不同状态和可关联业务键。</w:t>
      </w:r>
    </w:p>
    <w:p>
      <w:pPr>
        <w:pStyle w:val="ListBullet"/>
      </w:pPr>
      <w:r>
        <w:rPr>
          <w:rFonts w:ascii="Calibri" w:hAnsi="Calibri" w:eastAsia="Microsoft YaHei"/>
          <w:b/>
        </w:rPr>
        <w:t>FR-TRC-001</w:t>
      </w:r>
      <w:r>
        <w:rPr>
          <w:rFonts w:ascii="Calibri" w:hAnsi="Calibri" w:eastAsia="Microsoft YaHei"/>
        </w:rPr>
        <w:t>：按成品 SN 查询必须返回订单、执行快照、工序、物料、固件、测试、质量、完工、交接和集成回执。</w:t>
      </w:r>
    </w:p>
    <w:p>
      <w:pPr>
        <w:pStyle w:val="ListBullet"/>
      </w:pPr>
      <w:r>
        <w:rPr>
          <w:rFonts w:ascii="Calibri" w:hAnsi="Calibri" w:eastAsia="Microsoft YaHei"/>
          <w:b/>
        </w:rPr>
        <w:t>FR-TRC-002</w:t>
      </w:r>
      <w:r>
        <w:rPr>
          <w:rFonts w:ascii="Calibri" w:hAnsi="Calibri" w:eastAsia="Microsoft YaHei"/>
        </w:rPr>
        <w:t>：谱系必须显示更正、冲正、解绑和复测的前后关系，而不是只显示最终结果。</w:t>
      </w:r>
    </w:p>
    <w:p>
      <w:pPr>
        <w:pStyle w:val="ListBullet"/>
      </w:pPr>
      <w:r>
        <w:rPr>
          <w:rFonts w:ascii="Calibri" w:hAnsi="Calibri" w:eastAsia="Microsoft YaHei"/>
          <w:b/>
        </w:rPr>
        <w:t>FR-TRC-003</w:t>
      </w:r>
      <w:r>
        <w:rPr>
          <w:rFonts w:ascii="Calibri" w:hAnsi="Calibri" w:eastAsia="Microsoft YaHei"/>
        </w:rPr>
        <w:t>：谱系导出必须包含生成时间、数据版本、查询条件和证据缺口说明。</w:t>
      </w:r>
    </w:p>
    <w:p>
      <w:pPr>
        <w:pStyle w:val="Heading2"/>
      </w:pPr>
      <w:r>
        <w:t>6.8 企业集成</w:t>
      </w:r>
    </w:p>
    <w:p>
      <w:pPr>
        <w:pStyle w:val="ListBullet"/>
      </w:pPr>
      <w:r>
        <w:rPr>
          <w:rFonts w:ascii="Calibri" w:hAnsi="Calibri" w:eastAsia="Microsoft YaHei"/>
          <w:b/>
        </w:rPr>
        <w:t>FR-INT-001</w:t>
      </w:r>
      <w:r>
        <w:rPr>
          <w:rFonts w:ascii="Calibri" w:hAnsi="Calibri" w:eastAsia="Microsoft YaHei"/>
        </w:rPr>
        <w:t>：入站收件箱必须记录来源、消息 ID、业务键、消息类型、版本、原始载荷校验和处理结果。</w:t>
      </w:r>
    </w:p>
    <w:p>
      <w:pPr>
        <w:pStyle w:val="ListBullet"/>
      </w:pPr>
      <w:r>
        <w:rPr>
          <w:rFonts w:ascii="Calibri" w:hAnsi="Calibri" w:eastAsia="Microsoft YaHei"/>
          <w:b/>
        </w:rPr>
        <w:t>FR-INT-002</w:t>
      </w:r>
      <w:r>
        <w:rPr>
          <w:rFonts w:ascii="Calibri" w:hAnsi="Calibri" w:eastAsia="Microsoft YaHei"/>
        </w:rPr>
        <w:t>：领域状态和出站消息必须在同一数据库事务中提交。</w:t>
      </w:r>
    </w:p>
    <w:p>
      <w:pPr>
        <w:pStyle w:val="ListBullet"/>
      </w:pPr>
      <w:r>
        <w:rPr>
          <w:rFonts w:ascii="Calibri" w:hAnsi="Calibri" w:eastAsia="Microsoft YaHei"/>
          <w:b/>
        </w:rPr>
        <w:t>FR-INT-003</w:t>
      </w:r>
      <w:r>
        <w:rPr>
          <w:rFonts w:ascii="Calibri" w:hAnsi="Calibri" w:eastAsia="Microsoft YaHei"/>
        </w:rPr>
        <w:t>：出站消息必须支持 Pending、Processing、Sent、Failed 和 DeadLetter，以及自动/人工重试。</w:t>
      </w:r>
    </w:p>
    <w:p>
      <w:pPr>
        <w:pStyle w:val="ListBullet"/>
      </w:pPr>
      <w:r>
        <w:rPr>
          <w:rFonts w:ascii="Calibri" w:hAnsi="Calibri" w:eastAsia="Microsoft YaHei"/>
          <w:b/>
        </w:rPr>
        <w:t>FR-INT-004</w:t>
      </w:r>
      <w:r>
        <w:rPr>
          <w:rFonts w:ascii="Calibri" w:hAnsi="Calibri" w:eastAsia="Microsoft YaHei"/>
        </w:rPr>
        <w:t>：系统必须提供回执关联、差异展示、人工补偿和对账证据。</w:t>
      </w:r>
    </w:p>
    <w:p>
      <w:pPr>
        <w:pStyle w:val="ListBullet"/>
      </w:pPr>
      <w:r>
        <w:rPr>
          <w:rFonts w:ascii="Calibri" w:hAnsi="Calibri" w:eastAsia="Microsoft YaHei"/>
          <w:b/>
        </w:rPr>
        <w:t>FR-INT-005</w:t>
      </w:r>
      <w:r>
        <w:rPr>
          <w:rFonts w:ascii="Calibri" w:hAnsi="Calibri" w:eastAsia="Microsoft YaHei"/>
        </w:rPr>
        <w:t>：ERP 模拟适配器必须走与真实适配器相同的 Inbox/Outbox 和回执流程，禁止直写业务表。</w:t>
      </w:r>
    </w:p>
    <w:p>
      <w:pPr>
        <w:pStyle w:val="Heading2"/>
      </w:pPr>
      <w:r>
        <w:t>6.9 权限、审计与运营查询</w:t>
      </w:r>
    </w:p>
    <w:p>
      <w:pPr>
        <w:pStyle w:val="ListBullet"/>
      </w:pPr>
      <w:r>
        <w:rPr>
          <w:rFonts w:ascii="Calibri" w:hAnsi="Calibri" w:eastAsia="Microsoft YaHei"/>
          <w:b/>
        </w:rPr>
        <w:t>FR-SEC-001</w:t>
      </w:r>
      <w:r>
        <w:rPr>
          <w:rFonts w:ascii="Calibri" w:hAnsi="Calibri" w:eastAsia="Microsoft YaHei"/>
        </w:rPr>
        <w:t>：账号必须支持组合业务角色，默认工作台不得代替服务端授权。</w:t>
      </w:r>
    </w:p>
    <w:p>
      <w:pPr>
        <w:pStyle w:val="ListBullet"/>
      </w:pPr>
      <w:r>
        <w:rPr>
          <w:rFonts w:ascii="Calibri" w:hAnsi="Calibri" w:eastAsia="Microsoft YaHei"/>
          <w:b/>
        </w:rPr>
        <w:t>FR-SEC-002</w:t>
      </w:r>
      <w:r>
        <w:rPr>
          <w:rFonts w:ascii="Calibri" w:hAnsi="Calibri" w:eastAsia="Microsoft YaHei"/>
        </w:rPr>
        <w:t>：关键职责必须分离；系统管理员不能天然获得工艺和质量审批权。</w:t>
      </w:r>
    </w:p>
    <w:p>
      <w:pPr>
        <w:pStyle w:val="ListBullet"/>
      </w:pPr>
      <w:r>
        <w:rPr>
          <w:rFonts w:ascii="Calibri" w:hAnsi="Calibri" w:eastAsia="Microsoft YaHei"/>
          <w:b/>
        </w:rPr>
        <w:t>FR-AUD-001</w:t>
      </w:r>
      <w:r>
        <w:rPr>
          <w:rFonts w:ascii="Calibri" w:hAnsi="Calibri" w:eastAsia="Microsoft YaHei"/>
        </w:rPr>
        <w:t>：关键业务动作必须记录主体、时间、对象、动作、理由和关联业务键。</w:t>
      </w:r>
    </w:p>
    <w:p>
      <w:pPr>
        <w:pStyle w:val="ListBullet"/>
      </w:pPr>
      <w:r>
        <w:rPr>
          <w:rFonts w:ascii="Calibri" w:hAnsi="Calibri" w:eastAsia="Microsoft YaHei"/>
          <w:b/>
        </w:rPr>
        <w:t>FR-OPS-001</w:t>
      </w:r>
      <w:r>
        <w:rPr>
          <w:rFonts w:ascii="Calibri" w:hAnsi="Calibri" w:eastAsia="Microsoft YaHei"/>
        </w:rPr>
        <w:t>：授权角色必须能查看生产订单进度、在制分布、未决质量保留和集成异常，并下钻到单件事实。</w:t>
      </w:r>
    </w:p>
    <w:p>
      <w:pPr>
        <w:pStyle w:val="ListBullet"/>
      </w:pPr>
      <w:r>
        <w:rPr>
          <w:rFonts w:ascii="Calibri" w:hAnsi="Calibri" w:eastAsia="Microsoft YaHei"/>
          <w:b/>
        </w:rPr>
        <w:t>FR-OPS-002</w:t>
      </w:r>
      <w:r>
        <w:rPr>
          <w:rFonts w:ascii="Calibri" w:hAnsi="Calibri" w:eastAsia="Microsoft YaHei"/>
        </w:rPr>
        <w:t>：聚合指标必须来自执行事实，不接受无来源的手工填报或装饰性大屏。</w:t>
      </w:r>
    </w:p>
    <w:p>
      <w:pPr>
        <w:pStyle w:val="Heading1"/>
      </w:pPr>
      <w:r>
        <w:t>7. 非功能需求</w:t>
      </w:r>
    </w:p>
    <w:p>
      <w:pPr>
        <w:pStyle w:val="ListBullet"/>
      </w:pPr>
      <w:r>
        <w:rPr>
          <w:rFonts w:ascii="Calibri" w:hAnsi="Calibri" w:eastAsia="Microsoft YaHei"/>
          <w:b/>
        </w:rPr>
        <w:t>NFR-DATA-001</w:t>
      </w:r>
      <w:r>
        <w:rPr>
          <w:rFonts w:ascii="Calibri" w:hAnsi="Calibri" w:eastAsia="Microsoft YaHei"/>
        </w:rPr>
        <w:t>：制造事件、测试执行、质量处置和物料事务必须只追加；更正通过引用原记录的新事实表达。</w:t>
      </w:r>
    </w:p>
    <w:p>
      <w:pPr>
        <w:pStyle w:val="ListBullet"/>
      </w:pPr>
      <w:r>
        <w:rPr>
          <w:rFonts w:ascii="Calibri" w:hAnsi="Calibri" w:eastAsia="Microsoft YaHei"/>
          <w:b/>
        </w:rPr>
        <w:t>NFR-CONS-001</w:t>
      </w:r>
      <w:r>
        <w:rPr>
          <w:rFonts w:ascii="Calibri" w:hAnsi="Calibri" w:eastAsia="Microsoft YaHei"/>
        </w:rPr>
        <w:t>：单个制造动作的规则校验、当前状态、制造事件和 Outbox 必须具备事务一致性。</w:t>
      </w:r>
    </w:p>
    <w:p>
      <w:pPr>
        <w:pStyle w:val="ListBullet"/>
      </w:pPr>
      <w:r>
        <w:rPr>
          <w:rFonts w:ascii="Calibri" w:hAnsi="Calibri" w:eastAsia="Microsoft YaHei"/>
          <w:b/>
        </w:rPr>
        <w:t>NFR-DB-001</w:t>
      </w:r>
      <w:r>
        <w:rPr>
          <w:rFonts w:ascii="Calibri" w:hAnsi="Calibri" w:eastAsia="Microsoft YaHei"/>
        </w:rPr>
        <w:t>：SQL Server 架构只通过 EF Core Migration 演进，正式启动不得自动删库或装载演示数据。</w:t>
      </w:r>
    </w:p>
    <w:p>
      <w:pPr>
        <w:pStyle w:val="ListBullet"/>
      </w:pPr>
      <w:r>
        <w:rPr>
          <w:rFonts w:ascii="Calibri" w:hAnsi="Calibri" w:eastAsia="Microsoft YaHei"/>
          <w:b/>
        </w:rPr>
        <w:t>NFR-TEST-001</w:t>
      </w:r>
      <w:r>
        <w:rPr>
          <w:rFonts w:ascii="Calibri" w:hAnsi="Calibri" w:eastAsia="Microsoft YaHei"/>
        </w:rPr>
        <w:t>：每个发布版本必须通过 SQLite 快速回归与真实 SQL Server 关键集成测试。</w:t>
      </w:r>
    </w:p>
    <w:p>
      <w:pPr>
        <w:pStyle w:val="ListBullet"/>
      </w:pPr>
      <w:r>
        <w:rPr>
          <w:rFonts w:ascii="Calibri" w:hAnsi="Calibri" w:eastAsia="Microsoft YaHei"/>
          <w:b/>
        </w:rPr>
        <w:t>NFR-SEC-001</w:t>
      </w:r>
      <w:r>
        <w:rPr>
          <w:rFonts w:ascii="Calibri" w:hAnsi="Calibri" w:eastAsia="Microsoft YaHei"/>
        </w:rPr>
        <w:t>：正式环境必须使用 HTTPS、外置密钥、最小权限数据库账号、受限来源和非演示账号初始化。</w:t>
      </w:r>
    </w:p>
    <w:p>
      <w:pPr>
        <w:pStyle w:val="ListBullet"/>
      </w:pPr>
      <w:r>
        <w:rPr>
          <w:rFonts w:ascii="Calibri" w:hAnsi="Calibri" w:eastAsia="Microsoft YaHei"/>
          <w:b/>
        </w:rPr>
        <w:t>NFR-OPS-001</w:t>
      </w:r>
      <w:r>
        <w:rPr>
          <w:rFonts w:ascii="Calibri" w:hAnsi="Calibri" w:eastAsia="Microsoft YaHei"/>
        </w:rPr>
        <w:t>：系统必须提供不泄密的存活/就绪检查、结构化日志、请求关联 ID 和关键任务告警入口。</w:t>
      </w:r>
    </w:p>
    <w:p>
      <w:pPr>
        <w:pStyle w:val="ListBullet"/>
      </w:pPr>
      <w:r>
        <w:rPr>
          <w:rFonts w:ascii="Calibri" w:hAnsi="Calibri" w:eastAsia="Microsoft YaHei"/>
          <w:b/>
        </w:rPr>
        <w:t>NFR-REC-001</w:t>
      </w:r>
      <w:r>
        <w:rPr>
          <w:rFonts w:ascii="Calibri" w:hAnsi="Calibri" w:eastAsia="Microsoft YaHei"/>
        </w:rPr>
        <w:t>：试点候选恢复目标为 RPO 24 小时、RTO 4 小时，必须通过一次备份恢复演练验证；现场可重新约定。</w:t>
      </w:r>
    </w:p>
    <w:p>
      <w:pPr>
        <w:pStyle w:val="ListBullet"/>
      </w:pPr>
      <w:r>
        <w:rPr>
          <w:rFonts w:ascii="Calibri" w:hAnsi="Calibri" w:eastAsia="Microsoft YaHei"/>
          <w:b/>
        </w:rPr>
        <w:t>NFR-PERF-001</w:t>
      </w:r>
      <w:r>
        <w:rPr>
          <w:rFonts w:ascii="Calibri" w:hAnsi="Calibri" w:eastAsia="Microsoft YaHei"/>
        </w:rPr>
        <w:t>：扫码和过站交互目标、并发工位数、事件量和谱系查询时间必须在现场容量工作坊后基线化；当前不得伪造固定性能承诺。</w:t>
      </w:r>
    </w:p>
    <w:p>
      <w:pPr>
        <w:pStyle w:val="ListBullet"/>
      </w:pPr>
      <w:r>
        <w:rPr>
          <w:rFonts w:ascii="Calibri" w:hAnsi="Calibri" w:eastAsia="Microsoft YaHei"/>
          <w:b/>
        </w:rPr>
        <w:t>NFR-RET-001</w:t>
      </w:r>
      <w:r>
        <w:rPr>
          <w:rFonts w:ascii="Calibri" w:hAnsi="Calibri" w:eastAsia="Microsoft YaHei"/>
        </w:rPr>
        <w:t>：制造、审计、测试原始文件和个人信息的保存年限必须可配置，并由合同、客户和法规要求决定。</w:t>
      </w:r>
    </w:p>
    <w:p>
      <w:pPr>
        <w:pStyle w:val="ListBullet"/>
      </w:pPr>
      <w:r>
        <w:rPr>
          <w:rFonts w:ascii="Calibri" w:hAnsi="Calibri" w:eastAsia="Microsoft YaHei"/>
          <w:b/>
        </w:rPr>
        <w:t>NFR-USAB-001</w:t>
      </w:r>
      <w:r>
        <w:rPr>
          <w:rFonts w:ascii="Calibri" w:hAnsi="Calibri" w:eastAsia="Microsoft YaHei"/>
        </w:rPr>
        <w:t>：工位端必须扫码优先、明确显示当前工位/工序和拒绝原因，并通过实际操作走查验证。</w:t>
      </w:r>
    </w:p>
    <w:p>
      <w:pPr>
        <w:pStyle w:val="Heading1"/>
      </w:pPr>
      <w:r>
        <w:t>8. 数据与报表需求</w:t>
      </w:r>
    </w:p>
    <w:p>
      <w:r>
        <w:rPr>
          <w:rFonts w:ascii="Calibri" w:hAnsi="Calibri" w:eastAsia="Microsoft YaHei"/>
        </w:rPr>
        <w:t>首期不建设完整报表中心。必须提供的查询是：生产订单状态与数量平衡、成品 SN 全谱系、当前在制位置、未决质量保留、测试执行与复测链、物料事务和集成消息对账。所有汇总必须可下钻到业务事实。</w:t>
      </w:r>
    </w:p>
    <w:p>
      <w:pPr>
        <w:pStyle w:val="Heading1"/>
      </w:pPr>
      <w:r>
        <w:t>9. 业务规则摘要</w:t>
      </w:r>
    </w:p>
    <w:p>
      <w:pPr>
        <w:pStyle w:val="ListBullet"/>
      </w:pPr>
      <w:r>
        <w:rPr>
          <w:rFonts w:ascii="Calibri" w:hAnsi="Calibri" w:eastAsia="Microsoft YaHei"/>
        </w:rPr>
        <w:t>ERP 是产品、物料、计量单位、生产订单和计划数量的权威；MES 是执行规则与制造事实的权威。</w:t>
      </w:r>
    </w:p>
    <w:p>
      <w:pPr>
        <w:pStyle w:val="ListBullet"/>
      </w:pPr>
      <w:r>
        <w:rPr>
          <w:rFonts w:ascii="Calibri" w:hAnsi="Calibri" w:eastAsia="Microsoft YaHei"/>
        </w:rPr>
        <w:t>下达时冻结执行快照；投产后的 ERP 变更不能静默覆盖。</w:t>
      </w:r>
    </w:p>
    <w:p>
      <w:pPr>
        <w:pStyle w:val="ListBullet"/>
      </w:pPr>
      <w:r>
        <w:rPr>
          <w:rFonts w:ascii="Calibri" w:hAnsi="Calibri" w:eastAsia="Microsoft YaHei"/>
        </w:rPr>
        <w:t>生产订单有在制后不能取消；暂停和短结必须保留责任。</w:t>
      </w:r>
    </w:p>
    <w:p>
      <w:pPr>
        <w:pStyle w:val="ListBullet"/>
      </w:pPr>
      <w:r>
        <w:rPr>
          <w:rFonts w:ascii="Calibri" w:hAnsi="Calibri" w:eastAsia="Microsoft YaHei"/>
        </w:rPr>
        <w:t>测试失败不等于质量处置；质量保留不等于报废；解除保留不等于修改原结果。</w:t>
      </w:r>
    </w:p>
    <w:p>
      <w:pPr>
        <w:pStyle w:val="ListBullet"/>
      </w:pPr>
      <w:r>
        <w:rPr>
          <w:rFonts w:ascii="Calibri" w:hAnsi="Calibri" w:eastAsia="Microsoft YaHei"/>
        </w:rPr>
        <w:t>发料不等于耗料；合格完工不等于仓储接收；仓储接收不等于 ERP 入账。</w:t>
      </w:r>
    </w:p>
    <w:p>
      <w:pPr>
        <w:pStyle w:val="ListBullet"/>
      </w:pPr>
      <w:r>
        <w:rPr>
          <w:rFonts w:ascii="Calibri" w:hAnsi="Calibri" w:eastAsia="Microsoft YaHei"/>
        </w:rPr>
        <w:t>自动化测试证明实现符合已定义规则，不证明规则已被真实工厂接受。</w:t>
      </w:r>
    </w:p>
    <w:p>
      <w:pPr>
        <w:pStyle w:val="Heading1"/>
      </w:pPr>
      <w:r>
        <w:t>10. 待现场确认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实际产品族、BOM 层级和关键件/批次件清单。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成品 SN、MAC、证书和标签的来源、格式、号池责任及重打规则。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实际装配顺序、返工点、包装责任和工位配置。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功能测试项目、阈值、设备/夹具、原始文件格式和自动采集方式。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缺陷码、MRB/质量审批层级、让步接收和报废授权。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ERP 产品、版本、接口方式、主数据和完工/耗料/报废单据类型。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产量、班次、并发工位、峰值扫码、单 SN 事件量和查询目标。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数据保留、个人信息、证书密钥、网络分区、备份和灾备要求。</w:t>
      </w:r>
    </w:p>
    <w:p>
      <w:pPr>
        <w:pStyle w:val="Heading1"/>
      </w:pPr>
      <w:r>
        <w:t>11. 需求批准</w:t>
      </w:r>
    </w:p>
    <w:p>
      <w:r>
        <w:rPr>
          <w:rFonts w:ascii="Calibri" w:hAnsi="Calibri" w:eastAsia="Microsoft YaHei"/>
        </w:rPr>
        <w:t>真实项目应由业务负责人、工艺、质量、计划、仓储、ERP/IT 和实施方联合评审。未获得签字前，本文状态保持“候选基线”，不得作为合同范围或上线承诺。</w:t>
      </w:r>
    </w:p>
    <w:p>
      <w:r>
        <w:br w:type="page"/>
      </w:r>
    </w:p>
    <w:p>
      <w:pPr>
        <w:pStyle w:val="Heading1"/>
      </w:pPr>
      <w:r>
        <w:t>1. 目的</w:t>
      </w:r>
    </w:p>
    <w:p>
      <w:r>
        <w:rPr>
          <w:rFonts w:ascii="Calibri" w:hAnsi="Calibri" w:eastAsia="Microsoft YaHei"/>
        </w:rPr>
        <w:t>本计划防止候选 MES 把“可以编码的流程”误写成“真实工厂一定这样做”。公开标准用于稳定系统边界和追溯语义，厂商资料用于证明产品身份、固件和设备事实，现场调研用于决定具体站序、阈值、权限和责任。</w:t>
      </w:r>
    </w:p>
    <w:p>
      <w:pPr>
        <w:pStyle w:val="Heading1"/>
      </w:pPr>
      <w:r>
        <w:t>2. 当前公开证据基线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873"/>
        <w:gridCol w:w="2367"/>
      </w:tblGrid>
      <w:tr>
        <w:trPr>
          <w:tblHeader w:val="true"/>
          <w:cantSplit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来源</w:t>
            </w:r>
          </w:p>
        </w:tc>
        <w:tc>
          <w:tcPr>
            <w:tcW w:type="dxa" w:w="387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可支持的结论</w:t>
            </w:r>
          </w:p>
        </w:tc>
        <w:tc>
          <w:tcPr>
            <w:tcW w:type="dxa" w:w="236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不能支持的结论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62264-1 / GB/T 20720.1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企业计划层与制造运行管理层职责分层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某家用友/金蝶的具体接口字段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62264-2:2026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Level 3/4 交换信息对象和模型边界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工业路由器固定工位顺序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IEC 62264-5:2016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业务与制造应用之间的交换事务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当前客户采用实时还是批量接口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GS1 EPCIS 2.0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事件的 what/when/where/why、业务步骤、处置和纠错语义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某工厂必须采用 EPCIS 存储格式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IPC-1782A 发布说明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电子产品制造和供应链追溯应按风险确定最低要求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所有物料必须逐件 SN 追溯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Moxa 工业路由器产品与保修页面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工业路由器存在型号、固件、硬件、MAC/SN 等产品事实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Moxa 的真实工厂 SOP、测试阈值和站序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Microsoft Dynamics 365 WMS 文档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仓储接收、库位、波次、包装等属于仓储职责</w:t>
            </w:r>
          </w:p>
        </w:tc>
        <w:tc>
          <w:tcPr>
            <w:tcW w:type="dxa" w:w="2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MES 完工可直接等同仓储或 ERP 入账</w:t>
            </w:r>
          </w:p>
        </w:tc>
      </w:tr>
    </w:tbl>
    <w:p>
      <w:pPr>
        <w:spacing w:after="0"/>
      </w:pPr>
    </w:p>
    <w:p>
      <w:pPr>
        <w:pStyle w:val="Heading1"/>
      </w:pPr>
      <w:r>
        <w:t>3. 主要来源</w:t>
      </w:r>
    </w:p>
    <w:p>
      <w:pPr>
        <w:pStyle w:val="ListBullet"/>
      </w:pPr>
      <w:r>
        <w:rPr>
          <w:rFonts w:ascii="Calibri" w:hAnsi="Calibri" w:eastAsia="Microsoft YaHei"/>
        </w:rPr>
        <w:t>IEC 62264-1: https://webstore.iec.ch/en/publication/6675</w:t>
      </w:r>
    </w:p>
    <w:p>
      <w:pPr>
        <w:pStyle w:val="ListBullet"/>
      </w:pPr>
      <w:r>
        <w:rPr>
          <w:rFonts w:ascii="Calibri" w:hAnsi="Calibri" w:eastAsia="Microsoft YaHei"/>
        </w:rPr>
        <w:t>IEC 62264-2:2026: https://webstore.iec.ch/en/publication/75127</w:t>
      </w:r>
    </w:p>
    <w:p>
      <w:pPr>
        <w:pStyle w:val="ListBullet"/>
      </w:pPr>
      <w:r>
        <w:rPr>
          <w:rFonts w:ascii="Calibri" w:hAnsi="Calibri" w:eastAsia="Microsoft YaHei"/>
        </w:rPr>
        <w:t>IEC 62264-5:2016: https://webstore.iec.ch/en/publication/25465</w:t>
      </w:r>
    </w:p>
    <w:p>
      <w:pPr>
        <w:pStyle w:val="ListBullet"/>
      </w:pPr>
      <w:r>
        <w:rPr>
          <w:rFonts w:ascii="Calibri" w:hAnsi="Calibri" w:eastAsia="Microsoft YaHei"/>
        </w:rPr>
        <w:t>GS1 EPCIS 2.0 标准: https://ref.gs1.org/standards/epcis/</w:t>
      </w:r>
    </w:p>
    <w:p>
      <w:pPr>
        <w:pStyle w:val="ListBullet"/>
      </w:pPr>
      <w:r>
        <w:rPr>
          <w:rFonts w:ascii="Calibri" w:hAnsi="Calibri" w:eastAsia="Microsoft YaHei"/>
        </w:rPr>
        <w:t>GS1 EPCIS Ontology: https://ref.gs1.org/standards/epcis/epcis-ontology.ttl</w:t>
      </w:r>
    </w:p>
    <w:p>
      <w:pPr>
        <w:pStyle w:val="ListBullet"/>
      </w:pPr>
      <w:r>
        <w:rPr>
          <w:rFonts w:ascii="Calibri" w:hAnsi="Calibri" w:eastAsia="Microsoft YaHei"/>
        </w:rPr>
        <w:t>IPC 标准发布信息: https://emails.ipc.org/emails/tech/ipc-standards.html</w:t>
      </w:r>
    </w:p>
    <w:p>
      <w:pPr>
        <w:pStyle w:val="ListBullet"/>
      </w:pPr>
      <w:r>
        <w:rPr>
          <w:rFonts w:ascii="Calibri" w:hAnsi="Calibri" w:eastAsia="Microsoft YaHei"/>
        </w:rPr>
        <w:t>Moxa EDR-G9010 产品页: https://www.moxa.com/en/products/industrial-network-infrastructure/secure-routers/secure-routers/edr-g9010-series</w:t>
      </w:r>
    </w:p>
    <w:p>
      <w:pPr>
        <w:pStyle w:val="ListBullet"/>
      </w:pPr>
      <w:r>
        <w:rPr>
          <w:rFonts w:ascii="Calibri" w:hAnsi="Calibri" w:eastAsia="Microsoft YaHei"/>
        </w:rPr>
        <w:t>Moxa Warranty Check: https://www.moxa.com/en/support/repair-and-warranty/warranty-check</w:t>
      </w:r>
    </w:p>
    <w:p>
      <w:pPr>
        <w:pStyle w:val="ListBullet"/>
      </w:pPr>
      <w:r>
        <w:rPr>
          <w:rFonts w:ascii="Calibri" w:hAnsi="Calibri" w:eastAsia="Microsoft YaHei"/>
        </w:rPr>
        <w:t>Dynamics 365 Warehouse Management: https://learn.microsoft.com/en-us/dynamics365/supply-chain/warehousing/warehouse-management-overview</w:t>
      </w:r>
    </w:p>
    <w:p>
      <w:pPr>
        <w:pStyle w:val="Heading1"/>
      </w:pPr>
      <w:r>
        <w:t>4. 现场调研工作坊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13"/>
        <w:gridCol w:w="1936"/>
        <w:gridCol w:w="2420"/>
        <w:gridCol w:w="3391"/>
      </w:tblGrid>
      <w:tr>
        <w:trPr>
          <w:tblHeader w:val="true"/>
          <w:cantSplit/>
        </w:trPr>
        <w:tc>
          <w:tcPr>
            <w:tcW w:type="dxa" w:w="161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工作坊</w:t>
            </w:r>
          </w:p>
        </w:tc>
        <w:tc>
          <w:tcPr>
            <w:tcW w:type="dxa" w:w="193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参与人</w:t>
            </w:r>
          </w:p>
        </w:tc>
        <w:tc>
          <w:tcPr>
            <w:tcW w:type="dxa" w:w="24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输入</w:t>
            </w:r>
          </w:p>
        </w:tc>
        <w:tc>
          <w:tcPr>
            <w:tcW w:type="dxa" w:w="339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0F2B5B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价值流与范围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发起人、计划、产线、工艺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订单、布局、SOP、班次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试点边界、主路径、例外和节拍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主数据与订单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计划、ERP、工艺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产品、物料、BOM、订单样例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权威矩阵、编码映射、下达和变更规则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身份与物料追溯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工艺、质量、物料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标签、关键件、Lot、召回要求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身份来源、追溯粒度和耗用时点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测试与质量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工艺、质量、测试工程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测试规范、报告、缺陷和返工记录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测试模型、处置权限、返工/复测规则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ERP/WMS 集成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ERP/IT、仓储、实施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接口文档、账号、单据和错误样例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接口清单、幂等键、回执、对账和补偿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工位与可用性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产线主管、操作工、IT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工位设备、扫码枪、网络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交互步骤、提示、防错和离线边界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运维与安全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IT、安全、项目经理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服务器、网络、备份和账号策略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部署拓扑、RPO/RTO、日志、监控和恢复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 与上线</w:t>
            </w:r>
          </w:p>
        </w:tc>
        <w:tc>
          <w:tcPr>
            <w:tcW w:type="dxa" w:w="1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发起人、关键用户、项目组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需求、风险和场景</w:t>
            </w:r>
          </w:p>
        </w:tc>
        <w:tc>
          <w:tcPr>
            <w:tcW w:type="dxa" w:w="33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F2A37"/>
                <w:sz w:val="19"/>
              </w:rPr>
              <w:t>UAT 数据、验收人、试运行和上线门禁</w:t>
            </w:r>
          </w:p>
        </w:tc>
      </w:tr>
    </w:tbl>
    <w:p>
      <w:pPr>
        <w:spacing w:after="0"/>
      </w:pPr>
    </w:p>
    <w:p>
      <w:pPr>
        <w:pStyle w:val="Heading1"/>
      </w:pPr>
      <w:r>
        <w:t>5. 观察与取证原则</w:t>
      </w:r>
    </w:p>
    <w:p>
      <w:pPr>
        <w:pStyle w:val="ListBullet"/>
      </w:pPr>
      <w:r>
        <w:rPr>
          <w:rFonts w:ascii="Calibri" w:hAnsi="Calibri" w:eastAsia="Microsoft YaHei"/>
        </w:rPr>
        <w:t>观察实际工位操作，不仅访谈管理人员；记录纸单、扫码、返工和交接的真实顺序。</w:t>
      </w:r>
    </w:p>
    <w:p>
      <w:pPr>
        <w:pStyle w:val="ListBullet"/>
      </w:pPr>
      <w:r>
        <w:rPr>
          <w:rFonts w:ascii="Calibri" w:hAnsi="Calibri" w:eastAsia="Microsoft YaHei"/>
        </w:rPr>
        <w:t>对每条关键规则收集样例单据、报文、标签、测试报告或系统截图，并登记来源和脱敏要求。</w:t>
      </w:r>
    </w:p>
    <w:p>
      <w:pPr>
        <w:pStyle w:val="ListBullet"/>
      </w:pPr>
      <w:r>
        <w:rPr>
          <w:rFonts w:ascii="Calibri" w:hAnsi="Calibri" w:eastAsia="Microsoft YaHei"/>
        </w:rPr>
        <w:t>区分“规定流程”和“现场实际做法”，差异进入 Fit-Gap 和风险台账。</w:t>
      </w:r>
    </w:p>
    <w:p>
      <w:pPr>
        <w:pStyle w:val="ListBullet"/>
      </w:pPr>
      <w:r>
        <w:rPr>
          <w:rFonts w:ascii="Calibri" w:hAnsi="Calibri" w:eastAsia="Microsoft YaHei"/>
        </w:rPr>
        <w:t>对无法现场验证的内容保留 C/D 级，不通过多数意见或模型推断强行升级证据等级。</w:t>
      </w:r>
    </w:p>
    <w:p>
      <w:pPr>
        <w:pStyle w:val="ListBullet"/>
      </w:pPr>
      <w:r>
        <w:rPr>
          <w:rFonts w:ascii="Calibri" w:hAnsi="Calibri" w:eastAsia="Microsoft YaHei"/>
        </w:rPr>
        <w:t>现场人员确认的是业务事实；架构和实现方案仍由项目组评估可行性、风险和成本。</w:t>
      </w:r>
    </w:p>
    <w:p>
      <w:pPr>
        <w:pStyle w:val="Heading1"/>
      </w:pPr>
      <w:r>
        <w:t>6. 评审门禁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工艺路线和追溯粒度必须由工艺/质量评审后才能从候选配置升级为已确认。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测试阈值和设备参数必须来自批准规范或设备接口，不从互联网或开发代码推断。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ERP 字段和单据必须由目标版本接口文档和样例报文验证。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权限和职责分离必须由客户组织责任确认，不能照搬演示角色。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性能、保留年限和 RPO/RTO 必须经过容量与连续性评审。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只有真实试运行数据和签字结果才能将可信度升级为“现场验证通过”。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672"/>
        <w:sz w:val="18"/>
      </w:rPr>
      <w:t xml:space="preserve">工业路由器装配 MES 试点候选 | 李先生 | </w:t>
    </w:r>
    <w:r>
      <w:rPr>
        <w:rFonts w:ascii="Calibri" w:hAnsi="Calibri" w:eastAsia="Microsoft YaHei"/>
        <w:color w:val="5A667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8DEE5"/>
      </w:pBdr>
    </w:pPr>
    <w:r>
      <w:rPr>
        <w:rFonts w:ascii="Calibri" w:hAnsi="Calibri" w:eastAsia="Microsoft YaHei"/>
        <w:color w:val="5A6672"/>
        <w:sz w:val="18"/>
      </w:rPr>
      <w:t>项目立项与需求分析书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E6F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2B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项目立项与需求分析书</dc:title>
  <dc:subject>工业路由器整机装配 MES 试点候选项目</dc:subject>
  <dc:creator>李先生</dc:creator>
  <cp:keywords>MES,工业路由器,需求分析,解决方案,项目管理</cp:keywords>
  <dc:description>generated by python-docx</dc:description>
  <cp:lastModifiedBy>李先生</cp:lastModifiedBy>
  <cp:revision>1</cp:revision>
  <dcterms:created xsi:type="dcterms:W3CDTF">2013-12-23T23:15:00Z</dcterms:created>
  <dcterms:modified xsi:type="dcterms:W3CDTF">2013-12-23T23:15:00Z</dcterms:modified>
  <cp:category>MES 项目前期交付物</cp:category>
</cp:coreProperties>
</file>