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AA37E" w14:textId="77777777" w:rsidR="00123B2C" w:rsidRDefault="00123B2C" w:rsidP="00123B2C">
      <w:pPr>
        <w:spacing w:before="76" w:line="322" w:lineRule="exact"/>
        <w:ind w:left="2169" w:right="2927"/>
        <w:jc w:val="center"/>
        <w:rPr>
          <w:rFonts w:ascii="FedEx Sans" w:hAnsi="FedEx Sans" w:cs="FedEx Sans"/>
          <w:b/>
        </w:rPr>
      </w:pPr>
      <w:r>
        <w:rPr>
          <w:rFonts w:ascii="FedEx Sans" w:hAnsi="FedEx Sans" w:cs="FedEx Sans"/>
          <w:b/>
        </w:rPr>
        <w:t xml:space="preserve">DRAFT: Executive </w:t>
      </w:r>
      <w:r w:rsidRPr="00C14809">
        <w:rPr>
          <w:rFonts w:ascii="FedEx Sans" w:hAnsi="FedEx Sans" w:cs="FedEx Sans"/>
          <w:b/>
        </w:rPr>
        <w:t>Briefing</w:t>
      </w:r>
      <w:r>
        <w:rPr>
          <w:rFonts w:ascii="FedEx Sans" w:hAnsi="FedEx Sans" w:cs="FedEx Sans"/>
          <w:b/>
        </w:rPr>
        <w:t xml:space="preserve"> Template</w:t>
      </w:r>
    </w:p>
    <w:p w14:paraId="6C4EFBE7" w14:textId="77777777" w:rsidR="00123B2C" w:rsidRPr="007623BA" w:rsidRDefault="00123B2C" w:rsidP="00123B2C">
      <w:pPr>
        <w:spacing w:before="76" w:line="322" w:lineRule="exact"/>
        <w:ind w:left="2169" w:right="2927"/>
        <w:jc w:val="center"/>
        <w:rPr>
          <w:rFonts w:ascii="FedEx Sans" w:hAnsi="FedEx Sans" w:cs="FedEx Sans"/>
          <w:bCs/>
          <w:i/>
          <w:iCs/>
          <w:sz w:val="20"/>
          <w:szCs w:val="20"/>
        </w:rPr>
      </w:pPr>
      <w:r w:rsidRPr="007623BA">
        <w:rPr>
          <w:rFonts w:ascii="FedEx Sans" w:hAnsi="FedEx Sans" w:cs="FedEx Sans"/>
          <w:bCs/>
          <w:i/>
          <w:iCs/>
          <w:sz w:val="20"/>
          <w:szCs w:val="20"/>
        </w:rPr>
        <w:t>*Adjust headers as needed based on the use case*</w:t>
      </w:r>
    </w:p>
    <w:p w14:paraId="2D22B2AC" w14:textId="77777777" w:rsidR="00123B2C" w:rsidRPr="00E971F3" w:rsidRDefault="00123B2C" w:rsidP="00123B2C">
      <w:pPr>
        <w:widowControl/>
        <w:autoSpaceDE/>
        <w:autoSpaceDN/>
        <w:spacing w:line="259" w:lineRule="auto"/>
        <w:jc w:val="center"/>
        <w:rPr>
          <w:rFonts w:ascii="FedEx Sans" w:eastAsia="Calibri" w:hAnsi="FedEx Sans" w:cs="FedEx Sans"/>
          <w:sz w:val="20"/>
          <w:szCs w:val="20"/>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Look w:val="0000" w:firstRow="0" w:lastRow="0" w:firstColumn="0" w:lastColumn="0" w:noHBand="0" w:noVBand="0"/>
      </w:tblPr>
      <w:tblGrid>
        <w:gridCol w:w="10350"/>
      </w:tblGrid>
      <w:tr w:rsidR="00123B2C" w:rsidRPr="00E971F3" w14:paraId="0DA6398E" w14:textId="77777777" w:rsidTr="00830F71">
        <w:trPr>
          <w:trHeight w:val="80"/>
        </w:trPr>
        <w:tc>
          <w:tcPr>
            <w:tcW w:w="10350" w:type="dxa"/>
            <w:shd w:val="clear" w:color="auto" w:fill="7030A0"/>
            <w:vAlign w:val="center"/>
          </w:tcPr>
          <w:p w14:paraId="272D3DBD" w14:textId="77777777" w:rsidR="00123B2C" w:rsidRPr="00E971F3" w:rsidRDefault="00123B2C" w:rsidP="00830F71">
            <w:pPr>
              <w:keepNext/>
              <w:widowControl/>
              <w:autoSpaceDE/>
              <w:autoSpaceDN/>
              <w:outlineLvl w:val="6"/>
              <w:rPr>
                <w:rFonts w:ascii="FedEx Sans" w:eastAsia="Times New Roman" w:hAnsi="FedEx Sans" w:cs="FedEx Sans"/>
                <w:b/>
                <w:bCs/>
                <w:smallCaps/>
                <w:color w:val="FFFFFF"/>
                <w:sz w:val="20"/>
                <w:szCs w:val="20"/>
              </w:rPr>
            </w:pPr>
            <w:r>
              <w:rPr>
                <w:rFonts w:ascii="FedEx Sans" w:eastAsia="Times New Roman" w:hAnsi="FedEx Sans" w:cs="FedEx Sans"/>
                <w:b/>
                <w:bCs/>
                <w:smallCaps/>
                <w:color w:val="FFFFFF"/>
                <w:sz w:val="20"/>
                <w:szCs w:val="20"/>
              </w:rPr>
              <w:t>Overview</w:t>
            </w:r>
          </w:p>
        </w:tc>
      </w:tr>
    </w:tbl>
    <w:p w14:paraId="3CFAB169" w14:textId="77777777" w:rsidR="00123B2C" w:rsidRPr="00C14809" w:rsidRDefault="00123B2C" w:rsidP="00123B2C">
      <w:pPr>
        <w:pStyle w:val="BodyText"/>
        <w:spacing w:before="8"/>
        <w:rPr>
          <w:rFonts w:ascii="FedEx Sans" w:hAnsi="FedEx Sans" w:cs="FedEx Sans"/>
          <w:b/>
          <w:sz w:val="22"/>
          <w:szCs w:val="22"/>
        </w:rPr>
      </w:pPr>
    </w:p>
    <w:p w14:paraId="7874E527" w14:textId="77777777" w:rsidR="00123B2C" w:rsidRDefault="00123B2C" w:rsidP="00123B2C">
      <w:pPr>
        <w:ind w:left="-450"/>
        <w:rPr>
          <w:rFonts w:ascii="FedEx Sans" w:hAnsi="FedEx Sans" w:cs="FedEx Sans"/>
          <w:sz w:val="20"/>
          <w:szCs w:val="20"/>
        </w:rPr>
      </w:pPr>
      <w:r>
        <w:rPr>
          <w:rFonts w:ascii="FedEx Sans" w:hAnsi="FedEx Sans" w:cs="FedEx Sans"/>
          <w:sz w:val="20"/>
          <w:szCs w:val="20"/>
        </w:rPr>
        <w:t>The overview provides high-level information about the initiative, also found in the Communications Plan, that is pertinent to Executives. Also highlight any critical deadlines or key audiences the Executive needs to address.</w:t>
      </w:r>
    </w:p>
    <w:p w14:paraId="37880B78" w14:textId="77777777" w:rsidR="00123B2C" w:rsidRDefault="00123B2C" w:rsidP="00123B2C">
      <w:pPr>
        <w:ind w:left="-450"/>
        <w:rPr>
          <w:rFonts w:ascii="FedEx Sans" w:hAnsi="FedEx Sans" w:cs="FedEx Sans"/>
          <w:sz w:val="20"/>
          <w:szCs w:val="20"/>
        </w:rPr>
      </w:pPr>
    </w:p>
    <w:p w14:paraId="792CCFA2" w14:textId="77777777" w:rsidR="00123B2C" w:rsidRPr="00D23961" w:rsidRDefault="00123B2C" w:rsidP="00123B2C">
      <w:pPr>
        <w:ind w:left="-450"/>
        <w:rPr>
          <w:rFonts w:ascii="FedEx Sans" w:hAnsi="FedEx Sans" w:cs="FedEx Sans"/>
          <w:sz w:val="20"/>
          <w:szCs w:val="20"/>
        </w:rPr>
      </w:pPr>
      <w:r>
        <w:rPr>
          <w:rFonts w:ascii="FedEx Sans" w:hAnsi="FedEx Sans" w:cs="FedEx Sans"/>
          <w:sz w:val="20"/>
          <w:szCs w:val="20"/>
        </w:rPr>
        <w:t>Goal: Include a</w:t>
      </w:r>
      <w:r w:rsidRPr="00D23961">
        <w:rPr>
          <w:rFonts w:ascii="FedEx Sans" w:hAnsi="FedEx Sans" w:cs="FedEx Sans"/>
          <w:sz w:val="20"/>
          <w:szCs w:val="20"/>
        </w:rPr>
        <w:t xml:space="preserve"> Goal Statement for the Executive to demonstrate actionable outcomes.</w:t>
      </w:r>
    </w:p>
    <w:p w14:paraId="47268046" w14:textId="77777777" w:rsidR="00123B2C" w:rsidRPr="00E971F3" w:rsidRDefault="00123B2C" w:rsidP="00123B2C">
      <w:pPr>
        <w:widowControl/>
        <w:autoSpaceDE/>
        <w:autoSpaceDN/>
        <w:spacing w:line="259" w:lineRule="auto"/>
        <w:jc w:val="center"/>
        <w:rPr>
          <w:rFonts w:ascii="FedEx Sans" w:eastAsia="Calibri" w:hAnsi="FedEx Sans" w:cs="FedEx Sans"/>
          <w:sz w:val="20"/>
          <w:szCs w:val="20"/>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Look w:val="0000" w:firstRow="0" w:lastRow="0" w:firstColumn="0" w:lastColumn="0" w:noHBand="0" w:noVBand="0"/>
      </w:tblPr>
      <w:tblGrid>
        <w:gridCol w:w="10350"/>
      </w:tblGrid>
      <w:tr w:rsidR="00123B2C" w:rsidRPr="00E971F3" w14:paraId="3272CC89" w14:textId="77777777" w:rsidTr="00830F71">
        <w:trPr>
          <w:trHeight w:val="80"/>
        </w:trPr>
        <w:tc>
          <w:tcPr>
            <w:tcW w:w="10350" w:type="dxa"/>
            <w:shd w:val="clear" w:color="auto" w:fill="7030A0"/>
            <w:vAlign w:val="center"/>
          </w:tcPr>
          <w:p w14:paraId="2B13D22D" w14:textId="77777777" w:rsidR="00123B2C" w:rsidRPr="00E971F3" w:rsidRDefault="00123B2C" w:rsidP="00830F71">
            <w:pPr>
              <w:keepNext/>
              <w:widowControl/>
              <w:autoSpaceDE/>
              <w:autoSpaceDN/>
              <w:outlineLvl w:val="6"/>
              <w:rPr>
                <w:rFonts w:ascii="FedEx Sans" w:eastAsia="Times New Roman" w:hAnsi="FedEx Sans" w:cs="FedEx Sans"/>
                <w:b/>
                <w:bCs/>
                <w:smallCaps/>
                <w:color w:val="FFFFFF"/>
                <w:sz w:val="20"/>
                <w:szCs w:val="20"/>
              </w:rPr>
            </w:pPr>
            <w:r>
              <w:rPr>
                <w:rFonts w:ascii="FedEx Sans" w:eastAsia="Times New Roman" w:hAnsi="FedEx Sans" w:cs="FedEx Sans"/>
                <w:b/>
                <w:bCs/>
                <w:smallCaps/>
                <w:color w:val="FFFFFF"/>
                <w:sz w:val="20"/>
                <w:szCs w:val="20"/>
              </w:rPr>
              <w:t>Background</w:t>
            </w:r>
          </w:p>
        </w:tc>
      </w:tr>
    </w:tbl>
    <w:p w14:paraId="791D627B" w14:textId="77777777" w:rsidR="00123B2C" w:rsidRDefault="00123B2C" w:rsidP="00123B2C">
      <w:pPr>
        <w:ind w:left="-450"/>
        <w:rPr>
          <w:rFonts w:ascii="FedEx Sans" w:hAnsi="FedEx Sans" w:cs="FedEx Sans"/>
          <w:sz w:val="20"/>
          <w:szCs w:val="20"/>
        </w:rPr>
      </w:pPr>
      <w:r>
        <w:rPr>
          <w:rFonts w:ascii="FedEx Sans" w:hAnsi="FedEx Sans" w:cs="FedEx Sans"/>
          <w:sz w:val="20"/>
          <w:szCs w:val="20"/>
        </w:rPr>
        <w:br/>
        <w:t>Include the background section as needed. The background section should share details about the initiative that would provide necessary context to Executives, especially if they haven’t already been briefed on the matter. This section is useful when seeking executive approval on messaging, content, and matters that require their alignment to move forward.</w:t>
      </w:r>
    </w:p>
    <w:p w14:paraId="77580A28" w14:textId="77777777" w:rsidR="00123B2C" w:rsidRPr="00E971F3" w:rsidRDefault="00123B2C" w:rsidP="00123B2C">
      <w:pPr>
        <w:widowControl/>
        <w:autoSpaceDE/>
        <w:autoSpaceDN/>
        <w:spacing w:line="259" w:lineRule="auto"/>
        <w:jc w:val="center"/>
        <w:rPr>
          <w:rFonts w:ascii="FedEx Sans" w:eastAsia="Calibri" w:hAnsi="FedEx Sans" w:cs="FedEx Sans"/>
          <w:sz w:val="20"/>
          <w:szCs w:val="20"/>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Look w:val="0000" w:firstRow="0" w:lastRow="0" w:firstColumn="0" w:lastColumn="0" w:noHBand="0" w:noVBand="0"/>
      </w:tblPr>
      <w:tblGrid>
        <w:gridCol w:w="10350"/>
      </w:tblGrid>
      <w:tr w:rsidR="00123B2C" w:rsidRPr="00E971F3" w14:paraId="6B8D2651" w14:textId="77777777" w:rsidTr="00830F71">
        <w:trPr>
          <w:trHeight w:val="80"/>
        </w:trPr>
        <w:tc>
          <w:tcPr>
            <w:tcW w:w="10350" w:type="dxa"/>
            <w:shd w:val="clear" w:color="auto" w:fill="7030A0"/>
            <w:vAlign w:val="center"/>
          </w:tcPr>
          <w:p w14:paraId="078A9BF1" w14:textId="77777777" w:rsidR="00123B2C" w:rsidRPr="00E971F3" w:rsidRDefault="00123B2C" w:rsidP="00830F71">
            <w:pPr>
              <w:keepNext/>
              <w:widowControl/>
              <w:autoSpaceDE/>
              <w:autoSpaceDN/>
              <w:outlineLvl w:val="6"/>
              <w:rPr>
                <w:rFonts w:ascii="FedEx Sans" w:eastAsia="Times New Roman" w:hAnsi="FedEx Sans" w:cs="FedEx Sans"/>
                <w:b/>
                <w:bCs/>
                <w:smallCaps/>
                <w:color w:val="FFFFFF"/>
                <w:sz w:val="20"/>
                <w:szCs w:val="20"/>
              </w:rPr>
            </w:pPr>
            <w:r>
              <w:rPr>
                <w:rFonts w:ascii="FedEx Sans" w:eastAsia="Times New Roman" w:hAnsi="FedEx Sans" w:cs="FedEx Sans"/>
                <w:b/>
                <w:bCs/>
                <w:smallCaps/>
                <w:color w:val="FFFFFF"/>
                <w:sz w:val="20"/>
                <w:szCs w:val="20"/>
              </w:rPr>
              <w:t>Logistics</w:t>
            </w:r>
          </w:p>
        </w:tc>
      </w:tr>
    </w:tbl>
    <w:p w14:paraId="2103F35B" w14:textId="77777777" w:rsidR="00123B2C" w:rsidRPr="00E971F3" w:rsidRDefault="00123B2C" w:rsidP="00123B2C">
      <w:pPr>
        <w:widowControl/>
        <w:autoSpaceDE/>
        <w:autoSpaceDN/>
        <w:ind w:left="-450"/>
        <w:rPr>
          <w:rFonts w:ascii="FedEx Sans" w:eastAsia="Calibri" w:hAnsi="FedEx Sans"/>
          <w:sz w:val="20"/>
          <w:szCs w:val="20"/>
        </w:rPr>
      </w:pPr>
    </w:p>
    <w:p w14:paraId="2F9B9C56" w14:textId="77777777" w:rsidR="00123B2C" w:rsidRDefault="00123B2C" w:rsidP="00123B2C">
      <w:pPr>
        <w:ind w:left="-450"/>
        <w:rPr>
          <w:rFonts w:ascii="FedEx Sans" w:hAnsi="FedEx Sans" w:cs="FedEx Sans"/>
          <w:sz w:val="20"/>
          <w:szCs w:val="20"/>
        </w:rPr>
      </w:pPr>
      <w:r>
        <w:rPr>
          <w:rFonts w:ascii="FedEx Sans" w:hAnsi="FedEx Sans" w:cs="FedEx Sans"/>
          <w:sz w:val="20"/>
          <w:szCs w:val="20"/>
        </w:rPr>
        <w:t>This section is intended to highlight the high-level logistical details the executive needs to know. This will vary depending on the initiative (</w:t>
      </w:r>
      <w:proofErr w:type="gramStart"/>
      <w:r>
        <w:rPr>
          <w:rFonts w:ascii="FedEx Sans" w:hAnsi="FedEx Sans" w:cs="FedEx Sans"/>
          <w:sz w:val="20"/>
          <w:szCs w:val="20"/>
        </w:rPr>
        <w:t>e.g.</w:t>
      </w:r>
      <w:proofErr w:type="gramEnd"/>
      <w:r>
        <w:rPr>
          <w:rFonts w:ascii="FedEx Sans" w:hAnsi="FedEx Sans" w:cs="FedEx Sans"/>
          <w:sz w:val="20"/>
          <w:szCs w:val="20"/>
        </w:rPr>
        <w:t xml:space="preserve"> event or media interview).</w:t>
      </w:r>
    </w:p>
    <w:p w14:paraId="7FC96482" w14:textId="77777777" w:rsidR="00123B2C" w:rsidRDefault="00123B2C" w:rsidP="00123B2C">
      <w:pPr>
        <w:ind w:left="-450"/>
        <w:rPr>
          <w:rFonts w:ascii="FedEx Sans" w:hAnsi="FedEx Sans" w:cs="FedEx Sans"/>
          <w:sz w:val="20"/>
          <w:szCs w:val="20"/>
        </w:rPr>
      </w:pPr>
    </w:p>
    <w:p w14:paraId="6C21C430" w14:textId="77777777" w:rsidR="00123B2C" w:rsidRPr="00F645A9" w:rsidRDefault="00123B2C" w:rsidP="00123B2C">
      <w:pPr>
        <w:ind w:left="-450"/>
        <w:rPr>
          <w:rFonts w:ascii="FedEx Sans" w:hAnsi="FedEx Sans" w:cs="FedEx Sans"/>
          <w:b/>
          <w:bCs/>
          <w:sz w:val="20"/>
          <w:szCs w:val="20"/>
        </w:rPr>
      </w:pPr>
      <w:r>
        <w:rPr>
          <w:rFonts w:ascii="FedEx Sans" w:hAnsi="FedEx Sans" w:cs="FedEx Sans"/>
          <w:b/>
          <w:bCs/>
          <w:sz w:val="20"/>
          <w:szCs w:val="20"/>
        </w:rPr>
        <w:t xml:space="preserve">Time: </w:t>
      </w:r>
      <w:r>
        <w:rPr>
          <w:rFonts w:ascii="FedEx Sans" w:hAnsi="FedEx Sans" w:cs="FedEx Sans"/>
          <w:i/>
          <w:iCs/>
          <w:sz w:val="20"/>
          <w:szCs w:val="20"/>
        </w:rPr>
        <w:t>W</w:t>
      </w:r>
      <w:r w:rsidRPr="0018089F">
        <w:rPr>
          <w:rFonts w:ascii="FedEx Sans" w:hAnsi="FedEx Sans" w:cs="FedEx Sans"/>
          <w:i/>
          <w:iCs/>
          <w:sz w:val="20"/>
          <w:szCs w:val="20"/>
        </w:rPr>
        <w:t>hat time should the executive plan to arri</w:t>
      </w:r>
      <w:r w:rsidRPr="0009668C">
        <w:rPr>
          <w:rFonts w:ascii="FedEx Sans" w:hAnsi="FedEx Sans" w:cs="FedEx Sans"/>
          <w:i/>
          <w:iCs/>
          <w:sz w:val="20"/>
          <w:szCs w:val="20"/>
        </w:rPr>
        <w:t>ve</w:t>
      </w:r>
      <w:r>
        <w:rPr>
          <w:rFonts w:ascii="FedEx Sans" w:hAnsi="FedEx Sans" w:cs="FedEx Sans"/>
          <w:i/>
          <w:iCs/>
          <w:sz w:val="20"/>
          <w:szCs w:val="20"/>
        </w:rPr>
        <w:t xml:space="preserve"> at an event</w:t>
      </w:r>
      <w:r w:rsidRPr="0009668C">
        <w:rPr>
          <w:rFonts w:ascii="FedEx Sans" w:hAnsi="FedEx Sans" w:cs="FedEx Sans"/>
          <w:i/>
          <w:iCs/>
          <w:sz w:val="20"/>
          <w:szCs w:val="20"/>
        </w:rPr>
        <w:t>,</w:t>
      </w:r>
      <w:r>
        <w:rPr>
          <w:rFonts w:ascii="FedEx Sans" w:hAnsi="FedEx Sans" w:cs="FedEx Sans"/>
          <w:i/>
          <w:iCs/>
          <w:sz w:val="20"/>
          <w:szCs w:val="20"/>
        </w:rPr>
        <w:t xml:space="preserve"> participate in a media interview,</w:t>
      </w:r>
      <w:r w:rsidRPr="0009668C">
        <w:rPr>
          <w:rFonts w:ascii="FedEx Sans" w:hAnsi="FedEx Sans" w:cs="FedEx Sans"/>
          <w:i/>
          <w:iCs/>
          <w:sz w:val="20"/>
          <w:szCs w:val="20"/>
        </w:rPr>
        <w:t xml:space="preserve"> etc</w:t>
      </w:r>
      <w:r w:rsidRPr="0009668C">
        <w:rPr>
          <w:rFonts w:ascii="FedEx Sans" w:hAnsi="FedEx Sans" w:cs="FedEx Sans"/>
          <w:sz w:val="20"/>
          <w:szCs w:val="20"/>
        </w:rPr>
        <w:t>.</w:t>
      </w:r>
    </w:p>
    <w:p w14:paraId="6670541B" w14:textId="77777777" w:rsidR="00123B2C" w:rsidRDefault="00123B2C" w:rsidP="00123B2C">
      <w:pPr>
        <w:rPr>
          <w:rFonts w:ascii="FedEx Sans" w:hAnsi="FedEx Sans" w:cs="FedEx Sans"/>
          <w:sz w:val="20"/>
          <w:szCs w:val="20"/>
        </w:rPr>
      </w:pPr>
    </w:p>
    <w:p w14:paraId="7E577495" w14:textId="77777777" w:rsidR="00123B2C" w:rsidRDefault="00123B2C" w:rsidP="00123B2C">
      <w:pPr>
        <w:ind w:left="-450"/>
        <w:rPr>
          <w:rFonts w:ascii="FedEx Sans" w:hAnsi="FedEx Sans" w:cs="FedEx Sans"/>
          <w:sz w:val="20"/>
          <w:szCs w:val="20"/>
        </w:rPr>
      </w:pPr>
      <w:r w:rsidRPr="00135667">
        <w:rPr>
          <w:rFonts w:ascii="FedEx Sans" w:hAnsi="FedEx Sans" w:cs="FedEx Sans"/>
          <w:b/>
          <w:bCs/>
          <w:sz w:val="20"/>
          <w:szCs w:val="20"/>
        </w:rPr>
        <w:t>Location:</w:t>
      </w:r>
      <w:r>
        <w:rPr>
          <w:rFonts w:ascii="FedEx Sans" w:hAnsi="FedEx Sans" w:cs="FedEx Sans"/>
          <w:sz w:val="20"/>
          <w:szCs w:val="20"/>
        </w:rPr>
        <w:t xml:space="preserve"> </w:t>
      </w:r>
      <w:r>
        <w:rPr>
          <w:rFonts w:ascii="FedEx Sans" w:hAnsi="FedEx Sans" w:cs="FedEx Sans"/>
          <w:i/>
          <w:iCs/>
          <w:sz w:val="20"/>
          <w:szCs w:val="20"/>
        </w:rPr>
        <w:t>L</w:t>
      </w:r>
      <w:r w:rsidRPr="0018089F">
        <w:rPr>
          <w:rFonts w:ascii="FedEx Sans" w:hAnsi="FedEx Sans" w:cs="FedEx Sans"/>
          <w:i/>
          <w:iCs/>
          <w:sz w:val="20"/>
          <w:szCs w:val="20"/>
        </w:rPr>
        <w:t>ocation name and address</w:t>
      </w:r>
      <w:r>
        <w:rPr>
          <w:rFonts w:ascii="FedEx Sans" w:hAnsi="FedEx Sans" w:cs="FedEx Sans"/>
          <w:i/>
          <w:iCs/>
          <w:sz w:val="20"/>
          <w:szCs w:val="20"/>
        </w:rPr>
        <w:t>; note if it’s a media interview via phone</w:t>
      </w:r>
      <w:r>
        <w:rPr>
          <w:rFonts w:ascii="FedEx Sans" w:hAnsi="FedEx Sans" w:cs="FedEx Sans"/>
          <w:sz w:val="20"/>
          <w:szCs w:val="20"/>
        </w:rPr>
        <w:t xml:space="preserve"> </w:t>
      </w:r>
    </w:p>
    <w:p w14:paraId="7C208417" w14:textId="77777777" w:rsidR="00123B2C" w:rsidRDefault="00123B2C" w:rsidP="00123B2C">
      <w:pPr>
        <w:ind w:left="-450"/>
        <w:rPr>
          <w:rFonts w:ascii="FedEx Sans" w:hAnsi="FedEx Sans" w:cs="FedEx Sans"/>
          <w:b/>
          <w:bCs/>
          <w:sz w:val="20"/>
          <w:szCs w:val="20"/>
        </w:rPr>
      </w:pPr>
    </w:p>
    <w:p w14:paraId="06787240" w14:textId="77777777" w:rsidR="00123B2C" w:rsidRPr="003F7CB1" w:rsidRDefault="00123B2C" w:rsidP="00123B2C">
      <w:pPr>
        <w:ind w:left="-450"/>
        <w:rPr>
          <w:rFonts w:ascii="FedEx Sans" w:hAnsi="FedEx Sans" w:cs="FedEx Sans"/>
          <w:b/>
          <w:bCs/>
          <w:i/>
          <w:iCs/>
          <w:sz w:val="20"/>
          <w:szCs w:val="20"/>
        </w:rPr>
      </w:pPr>
      <w:r w:rsidRPr="00135667">
        <w:rPr>
          <w:rFonts w:ascii="FedEx Sans" w:hAnsi="FedEx Sans" w:cs="FedEx Sans"/>
          <w:b/>
          <w:bCs/>
          <w:sz w:val="20"/>
          <w:szCs w:val="20"/>
        </w:rPr>
        <w:t>Attire:</w:t>
      </w:r>
      <w:r>
        <w:rPr>
          <w:rFonts w:ascii="FedEx Sans" w:hAnsi="FedEx Sans" w:cs="FedEx Sans"/>
          <w:b/>
          <w:bCs/>
          <w:sz w:val="20"/>
          <w:szCs w:val="20"/>
        </w:rPr>
        <w:t xml:space="preserve"> </w:t>
      </w:r>
      <w:r>
        <w:rPr>
          <w:rFonts w:ascii="FedEx Sans" w:hAnsi="FedEx Sans" w:cs="FedEx Sans"/>
          <w:i/>
          <w:iCs/>
          <w:sz w:val="20"/>
          <w:szCs w:val="20"/>
        </w:rPr>
        <w:t>I</w:t>
      </w:r>
      <w:r w:rsidRPr="0018089F">
        <w:rPr>
          <w:rFonts w:ascii="FedEx Sans" w:hAnsi="FedEx Sans" w:cs="FedEx Sans"/>
          <w:i/>
          <w:iCs/>
          <w:sz w:val="20"/>
          <w:szCs w:val="20"/>
        </w:rPr>
        <w:t>nclude details such as:</w:t>
      </w:r>
      <w:r w:rsidRPr="003F7CB1">
        <w:rPr>
          <w:rFonts w:ascii="FedEx Sans" w:hAnsi="FedEx Sans" w:cs="FedEx Sans"/>
          <w:sz w:val="20"/>
          <w:szCs w:val="20"/>
        </w:rPr>
        <w:t xml:space="preserve"> </w:t>
      </w:r>
      <w:r w:rsidRPr="003F7CB1">
        <w:rPr>
          <w:rFonts w:ascii="FedEx Sans" w:hAnsi="FedEx Sans" w:cs="FedEx Sans"/>
          <w:i/>
          <w:iCs/>
          <w:sz w:val="20"/>
          <w:szCs w:val="20"/>
        </w:rPr>
        <w:t>business attire, closed toed shoes, chance of rain</w:t>
      </w:r>
      <w:r>
        <w:rPr>
          <w:rFonts w:ascii="FedEx Sans" w:hAnsi="FedEx Sans" w:cs="FedEx Sans"/>
          <w:b/>
          <w:bCs/>
          <w:i/>
          <w:iCs/>
          <w:sz w:val="20"/>
          <w:szCs w:val="20"/>
        </w:rPr>
        <w:t xml:space="preserve"> </w:t>
      </w:r>
    </w:p>
    <w:p w14:paraId="55C3B985" w14:textId="77777777" w:rsidR="00123B2C" w:rsidRDefault="00123B2C" w:rsidP="00123B2C">
      <w:pPr>
        <w:rPr>
          <w:rFonts w:ascii="FedEx Sans" w:hAnsi="FedEx Sans" w:cs="FedEx Sans"/>
          <w:sz w:val="20"/>
          <w:szCs w:val="20"/>
        </w:rPr>
      </w:pPr>
    </w:p>
    <w:p w14:paraId="50B10CF7" w14:textId="77777777" w:rsidR="00123B2C" w:rsidRDefault="00123B2C" w:rsidP="00123B2C">
      <w:pPr>
        <w:ind w:left="-450"/>
        <w:rPr>
          <w:rFonts w:ascii="FedEx Sans" w:hAnsi="FedEx Sans" w:cs="FedEx Sans"/>
          <w:b/>
          <w:bCs/>
          <w:sz w:val="20"/>
          <w:szCs w:val="20"/>
        </w:rPr>
      </w:pPr>
      <w:r w:rsidRPr="002B6EF1">
        <w:rPr>
          <w:rFonts w:ascii="FedEx Sans" w:hAnsi="FedEx Sans" w:cs="FedEx Sans"/>
          <w:b/>
          <w:bCs/>
          <w:sz w:val="20"/>
          <w:szCs w:val="20"/>
        </w:rPr>
        <w:t>Run of Show:</w:t>
      </w:r>
      <w:r>
        <w:rPr>
          <w:rFonts w:ascii="FedEx Sans" w:hAnsi="FedEx Sans" w:cs="FedEx Sans"/>
          <w:b/>
          <w:bCs/>
          <w:sz w:val="20"/>
          <w:szCs w:val="20"/>
        </w:rPr>
        <w:t xml:space="preserve"> </w:t>
      </w:r>
      <w:r>
        <w:rPr>
          <w:rFonts w:ascii="FedEx Sans" w:hAnsi="FedEx Sans" w:cs="FedEx Sans"/>
          <w:i/>
          <w:iCs/>
          <w:sz w:val="20"/>
          <w:szCs w:val="20"/>
        </w:rPr>
        <w:t>L</w:t>
      </w:r>
      <w:r w:rsidRPr="003F7CB1">
        <w:rPr>
          <w:rFonts w:ascii="FedEx Sans" w:hAnsi="FedEx Sans" w:cs="FedEx Sans"/>
          <w:i/>
          <w:iCs/>
          <w:sz w:val="20"/>
          <w:szCs w:val="20"/>
        </w:rPr>
        <w:t>ist the run of show or agenda including times if relevant</w:t>
      </w:r>
      <w:r>
        <w:rPr>
          <w:rFonts w:ascii="FedEx Sans" w:hAnsi="FedEx Sans" w:cs="FedEx Sans"/>
          <w:b/>
          <w:bCs/>
          <w:sz w:val="20"/>
          <w:szCs w:val="20"/>
        </w:rPr>
        <w:t xml:space="preserve"> </w:t>
      </w:r>
    </w:p>
    <w:p w14:paraId="334B3DEB" w14:textId="77777777" w:rsidR="00123B2C" w:rsidRDefault="00123B2C" w:rsidP="00123B2C">
      <w:pPr>
        <w:rPr>
          <w:rFonts w:ascii="FedEx Sans" w:hAnsi="FedEx Sans" w:cs="FedEx Sans"/>
          <w:sz w:val="20"/>
          <w:szCs w:val="20"/>
        </w:rPr>
      </w:pPr>
    </w:p>
    <w:p w14:paraId="68932035" w14:textId="77777777" w:rsidR="00123B2C" w:rsidRPr="0010508C" w:rsidRDefault="00123B2C" w:rsidP="00123B2C">
      <w:pPr>
        <w:ind w:left="-450"/>
        <w:rPr>
          <w:rFonts w:ascii="FedEx Sans" w:hAnsi="FedEx Sans" w:cs="FedEx Sans"/>
          <w:b/>
          <w:bCs/>
          <w:i/>
          <w:iCs/>
          <w:sz w:val="20"/>
          <w:szCs w:val="20"/>
        </w:rPr>
      </w:pPr>
      <w:r w:rsidRPr="00DF7038">
        <w:rPr>
          <w:rFonts w:ascii="FedEx Sans" w:hAnsi="FedEx Sans" w:cs="FedEx Sans"/>
          <w:b/>
          <w:bCs/>
          <w:sz w:val="20"/>
          <w:szCs w:val="20"/>
        </w:rPr>
        <w:t>FedEx Support:</w:t>
      </w:r>
      <w:r>
        <w:rPr>
          <w:rFonts w:ascii="FedEx Sans" w:hAnsi="FedEx Sans" w:cs="FedEx Sans"/>
          <w:b/>
          <w:bCs/>
          <w:sz w:val="20"/>
          <w:szCs w:val="20"/>
        </w:rPr>
        <w:t xml:space="preserve"> </w:t>
      </w:r>
      <w:r>
        <w:rPr>
          <w:rFonts w:ascii="FedEx Sans" w:hAnsi="FedEx Sans" w:cs="FedEx Sans"/>
          <w:i/>
          <w:iCs/>
          <w:sz w:val="20"/>
          <w:szCs w:val="20"/>
        </w:rPr>
        <w:t>L</w:t>
      </w:r>
      <w:r w:rsidRPr="003F7CB1">
        <w:rPr>
          <w:rFonts w:ascii="FedEx Sans" w:hAnsi="FedEx Sans" w:cs="FedEx Sans"/>
          <w:i/>
          <w:iCs/>
          <w:sz w:val="20"/>
          <w:szCs w:val="20"/>
        </w:rPr>
        <w:t>ist out communicators and other key FedEx team members involved in this event</w:t>
      </w:r>
    </w:p>
    <w:p w14:paraId="6F47882A" w14:textId="77777777" w:rsidR="00123B2C" w:rsidRDefault="00123B2C" w:rsidP="00123B2C">
      <w:pPr>
        <w:pStyle w:val="ListParagraph"/>
        <w:ind w:left="270" w:firstLine="0"/>
        <w:rPr>
          <w:rFonts w:ascii="FedEx Sans" w:hAnsi="FedEx Sans" w:cs="FedEx Sans"/>
          <w:sz w:val="20"/>
          <w:szCs w:val="20"/>
        </w:rPr>
      </w:pPr>
    </w:p>
    <w:p w14:paraId="263F9737" w14:textId="77777777" w:rsidR="00123B2C" w:rsidRDefault="00123B2C" w:rsidP="00123B2C">
      <w:pPr>
        <w:ind w:left="-450"/>
        <w:rPr>
          <w:rFonts w:ascii="FedEx Sans" w:hAnsi="FedEx Sans" w:cs="FedEx Sans"/>
          <w:i/>
          <w:iCs/>
          <w:sz w:val="20"/>
          <w:szCs w:val="20"/>
        </w:rPr>
      </w:pPr>
      <w:r w:rsidRPr="00DF7038">
        <w:rPr>
          <w:rFonts w:ascii="FedEx Sans" w:hAnsi="FedEx Sans" w:cs="FedEx Sans"/>
          <w:b/>
          <w:bCs/>
          <w:sz w:val="20"/>
          <w:szCs w:val="20"/>
        </w:rPr>
        <w:t xml:space="preserve">VIP Attendees: </w:t>
      </w:r>
      <w:r>
        <w:rPr>
          <w:rFonts w:ascii="FedEx Sans" w:hAnsi="FedEx Sans" w:cs="FedEx Sans"/>
          <w:i/>
          <w:iCs/>
          <w:sz w:val="20"/>
          <w:szCs w:val="20"/>
        </w:rPr>
        <w:t>List FedEx executives first, then other high-level attendees</w:t>
      </w:r>
    </w:p>
    <w:p w14:paraId="7098D871" w14:textId="77777777" w:rsidR="00123B2C" w:rsidRDefault="00123B2C" w:rsidP="00123B2C">
      <w:pPr>
        <w:ind w:left="-450"/>
        <w:rPr>
          <w:rFonts w:ascii="FedEx Sans" w:hAnsi="FedEx Sans" w:cs="FedEx Sans"/>
          <w:i/>
          <w:iCs/>
          <w:sz w:val="20"/>
          <w:szCs w:val="20"/>
        </w:rPr>
      </w:pPr>
    </w:p>
    <w:p w14:paraId="32B4617C" w14:textId="77777777" w:rsidR="00123B2C" w:rsidRPr="0009668C" w:rsidRDefault="00123B2C" w:rsidP="00123B2C">
      <w:pPr>
        <w:ind w:left="-450"/>
        <w:rPr>
          <w:rFonts w:ascii="FedEx Sans" w:hAnsi="FedEx Sans" w:cs="FedEx Sans"/>
          <w:sz w:val="20"/>
          <w:szCs w:val="20"/>
        </w:rPr>
      </w:pPr>
      <w:r w:rsidRPr="0009668C">
        <w:rPr>
          <w:rFonts w:ascii="FedEx Sans" w:hAnsi="FedEx Sans" w:cs="FedEx Sans"/>
          <w:b/>
          <w:bCs/>
          <w:sz w:val="20"/>
          <w:szCs w:val="20"/>
        </w:rPr>
        <w:t>Media:</w:t>
      </w:r>
      <w:r>
        <w:rPr>
          <w:rFonts w:ascii="FedEx Sans" w:hAnsi="FedEx Sans" w:cs="FedEx Sans"/>
          <w:sz w:val="20"/>
          <w:szCs w:val="20"/>
        </w:rPr>
        <w:t xml:space="preserve"> List media that the executives will be speaking with, including their publication and title</w:t>
      </w:r>
    </w:p>
    <w:p w14:paraId="4D0CA465" w14:textId="77777777" w:rsidR="00123B2C" w:rsidRDefault="00123B2C" w:rsidP="00123B2C">
      <w:pPr>
        <w:ind w:hanging="450"/>
        <w:rPr>
          <w:rFonts w:ascii="FedEx Sans" w:hAnsi="FedEx Sans" w:cs="FedEx Sans"/>
          <w:sz w:val="20"/>
          <w:szCs w:val="20"/>
        </w:rPr>
      </w:pPr>
    </w:p>
    <w:p w14:paraId="790B8211" w14:textId="77777777" w:rsidR="00123B2C" w:rsidRDefault="00123B2C" w:rsidP="00123B2C">
      <w:pPr>
        <w:ind w:hanging="450"/>
        <w:rPr>
          <w:rFonts w:ascii="FedEx Sans" w:hAnsi="FedEx Sans" w:cs="FedEx Sans"/>
          <w:sz w:val="20"/>
          <w:szCs w:val="20"/>
        </w:rPr>
      </w:pPr>
      <w:r>
        <w:rPr>
          <w:rFonts w:ascii="FedEx Sans" w:hAnsi="FedEx Sans" w:cs="FedEx Sans"/>
          <w:sz w:val="20"/>
          <w:szCs w:val="20"/>
        </w:rPr>
        <w:t xml:space="preserve">Note: </w:t>
      </w:r>
      <w:r w:rsidRPr="00A13C99">
        <w:rPr>
          <w:rFonts w:ascii="FedEx Sans" w:hAnsi="FedEx Sans" w:cs="FedEx Sans"/>
          <w:sz w:val="20"/>
          <w:szCs w:val="20"/>
        </w:rPr>
        <w:t xml:space="preserve">Biographies of VIP attendees </w:t>
      </w:r>
      <w:r>
        <w:rPr>
          <w:rFonts w:ascii="FedEx Sans" w:hAnsi="FedEx Sans" w:cs="FedEx Sans"/>
          <w:sz w:val="20"/>
          <w:szCs w:val="20"/>
        </w:rPr>
        <w:t xml:space="preserve">and/or media </w:t>
      </w:r>
      <w:r w:rsidRPr="00A13C99">
        <w:rPr>
          <w:rFonts w:ascii="FedEx Sans" w:hAnsi="FedEx Sans" w:cs="FedEx Sans"/>
          <w:sz w:val="20"/>
          <w:szCs w:val="20"/>
        </w:rPr>
        <w:t xml:space="preserve">are below. </w:t>
      </w:r>
    </w:p>
    <w:p w14:paraId="4989BC0A" w14:textId="77777777" w:rsidR="00123B2C" w:rsidRPr="00E971F3" w:rsidRDefault="00123B2C" w:rsidP="00123B2C">
      <w:pPr>
        <w:widowControl/>
        <w:autoSpaceDE/>
        <w:autoSpaceDN/>
        <w:spacing w:line="259" w:lineRule="auto"/>
        <w:jc w:val="center"/>
        <w:rPr>
          <w:rFonts w:ascii="FedEx Sans" w:eastAsia="Calibri" w:hAnsi="FedEx Sans" w:cs="FedEx Sans"/>
          <w:sz w:val="20"/>
          <w:szCs w:val="20"/>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Look w:val="0000" w:firstRow="0" w:lastRow="0" w:firstColumn="0" w:lastColumn="0" w:noHBand="0" w:noVBand="0"/>
      </w:tblPr>
      <w:tblGrid>
        <w:gridCol w:w="10350"/>
      </w:tblGrid>
      <w:tr w:rsidR="00123B2C" w:rsidRPr="00E971F3" w14:paraId="3FE3B6FE" w14:textId="77777777" w:rsidTr="00830F71">
        <w:trPr>
          <w:trHeight w:val="80"/>
        </w:trPr>
        <w:tc>
          <w:tcPr>
            <w:tcW w:w="10350" w:type="dxa"/>
            <w:shd w:val="clear" w:color="auto" w:fill="7030A0"/>
            <w:vAlign w:val="center"/>
          </w:tcPr>
          <w:p w14:paraId="43FF9AD5" w14:textId="77777777" w:rsidR="00123B2C" w:rsidRPr="00E971F3" w:rsidRDefault="00123B2C" w:rsidP="00830F71">
            <w:pPr>
              <w:keepNext/>
              <w:widowControl/>
              <w:autoSpaceDE/>
              <w:autoSpaceDN/>
              <w:outlineLvl w:val="6"/>
              <w:rPr>
                <w:rFonts w:ascii="FedEx Sans" w:eastAsia="Times New Roman" w:hAnsi="FedEx Sans" w:cs="FedEx Sans"/>
                <w:b/>
                <w:bCs/>
                <w:smallCaps/>
                <w:color w:val="FFFFFF"/>
                <w:sz w:val="20"/>
                <w:szCs w:val="20"/>
              </w:rPr>
            </w:pPr>
            <w:r>
              <w:rPr>
                <w:rFonts w:ascii="FedEx Sans" w:eastAsia="Times New Roman" w:hAnsi="FedEx Sans" w:cs="FedEx Sans"/>
                <w:b/>
                <w:bCs/>
                <w:smallCaps/>
                <w:color w:val="FFFFFF"/>
                <w:sz w:val="20"/>
                <w:szCs w:val="20"/>
              </w:rPr>
              <w:t>Talking Points</w:t>
            </w:r>
          </w:p>
        </w:tc>
      </w:tr>
    </w:tbl>
    <w:p w14:paraId="1DF01168" w14:textId="77777777" w:rsidR="00123B2C" w:rsidRPr="00E971F3" w:rsidRDefault="00123B2C" w:rsidP="00123B2C">
      <w:pPr>
        <w:widowControl/>
        <w:autoSpaceDE/>
        <w:autoSpaceDN/>
        <w:ind w:left="-450"/>
        <w:rPr>
          <w:rFonts w:ascii="FedEx Sans" w:eastAsia="Calibri" w:hAnsi="FedEx Sans"/>
          <w:sz w:val="20"/>
          <w:szCs w:val="20"/>
        </w:rPr>
      </w:pPr>
    </w:p>
    <w:p w14:paraId="1DD8822C" w14:textId="77777777" w:rsidR="00123B2C" w:rsidRDefault="00123B2C" w:rsidP="00123B2C">
      <w:pPr>
        <w:pStyle w:val="xxxmsonormal"/>
        <w:ind w:left="-450"/>
        <w:rPr>
          <w:rFonts w:ascii="FedEx Sans" w:hAnsi="FedEx Sans" w:cs="FedEx Sans"/>
          <w:sz w:val="20"/>
          <w:szCs w:val="20"/>
        </w:rPr>
      </w:pPr>
      <w:r w:rsidRPr="00AF03CE">
        <w:rPr>
          <w:rFonts w:ascii="FedEx Sans" w:hAnsi="FedEx Sans" w:cs="FedEx Sans"/>
          <w:sz w:val="20"/>
          <w:szCs w:val="20"/>
        </w:rPr>
        <w:t xml:space="preserve">In this section, </w:t>
      </w:r>
      <w:r>
        <w:rPr>
          <w:rFonts w:ascii="FedEx Sans" w:hAnsi="FedEx Sans" w:cs="FedEx Sans"/>
          <w:sz w:val="20"/>
          <w:szCs w:val="20"/>
        </w:rPr>
        <w:t xml:space="preserve">talking points and/or </w:t>
      </w:r>
      <w:r w:rsidRPr="00AF03CE">
        <w:rPr>
          <w:rFonts w:ascii="FedEx Sans" w:hAnsi="FedEx Sans" w:cs="FedEx Sans"/>
          <w:sz w:val="20"/>
          <w:szCs w:val="20"/>
        </w:rPr>
        <w:t xml:space="preserve">questions with answers would be provided for the Executive to share with both internal and external </w:t>
      </w:r>
      <w:r>
        <w:rPr>
          <w:rFonts w:ascii="FedEx Sans" w:hAnsi="FedEx Sans" w:cs="FedEx Sans"/>
          <w:sz w:val="20"/>
          <w:szCs w:val="20"/>
        </w:rPr>
        <w:t>audiences</w:t>
      </w:r>
      <w:r w:rsidRPr="00AF03CE">
        <w:rPr>
          <w:rFonts w:ascii="FedEx Sans" w:hAnsi="FedEx Sans" w:cs="FedEx Sans"/>
          <w:sz w:val="20"/>
          <w:szCs w:val="20"/>
        </w:rPr>
        <w:t xml:space="preserve"> including team members,</w:t>
      </w:r>
      <w:r>
        <w:rPr>
          <w:rFonts w:ascii="FedEx Sans" w:hAnsi="FedEx Sans" w:cs="FedEx Sans"/>
          <w:sz w:val="20"/>
          <w:szCs w:val="20"/>
        </w:rPr>
        <w:t xml:space="preserve"> customers,</w:t>
      </w:r>
      <w:r w:rsidRPr="00AF03CE">
        <w:rPr>
          <w:rFonts w:ascii="FedEx Sans" w:hAnsi="FedEx Sans" w:cs="FedEx Sans"/>
          <w:sz w:val="20"/>
          <w:szCs w:val="20"/>
        </w:rPr>
        <w:t xml:space="preserve"> investors, media</w:t>
      </w:r>
      <w:r>
        <w:rPr>
          <w:rFonts w:ascii="FedEx Sans" w:hAnsi="FedEx Sans" w:cs="FedEx Sans"/>
          <w:sz w:val="20"/>
          <w:szCs w:val="20"/>
        </w:rPr>
        <w:t xml:space="preserve">, and the </w:t>
      </w:r>
      <w:proofErr w:type="gramStart"/>
      <w:r>
        <w:rPr>
          <w:rFonts w:ascii="FedEx Sans" w:hAnsi="FedEx Sans" w:cs="FedEx Sans"/>
          <w:sz w:val="20"/>
          <w:szCs w:val="20"/>
        </w:rPr>
        <w:t>general public</w:t>
      </w:r>
      <w:proofErr w:type="gramEnd"/>
      <w:r w:rsidRPr="00AF03CE">
        <w:rPr>
          <w:rFonts w:ascii="FedEx Sans" w:hAnsi="FedEx Sans" w:cs="FedEx Sans"/>
          <w:sz w:val="20"/>
          <w:szCs w:val="20"/>
        </w:rPr>
        <w:t>.</w:t>
      </w:r>
      <w:r>
        <w:rPr>
          <w:rFonts w:ascii="FedEx Sans" w:hAnsi="FedEx Sans" w:cs="FedEx Sans"/>
          <w:sz w:val="20"/>
          <w:szCs w:val="20"/>
        </w:rPr>
        <w:t xml:space="preserve"> </w:t>
      </w:r>
    </w:p>
    <w:p w14:paraId="16069F17" w14:textId="77777777" w:rsidR="00123B2C" w:rsidRDefault="00123B2C" w:rsidP="00123B2C">
      <w:pPr>
        <w:pStyle w:val="xxxmsonormal"/>
        <w:ind w:left="-450"/>
        <w:rPr>
          <w:rFonts w:ascii="FedEx Sans" w:hAnsi="FedEx Sans" w:cs="FedEx Sans"/>
          <w:sz w:val="20"/>
          <w:szCs w:val="20"/>
        </w:rPr>
      </w:pPr>
    </w:p>
    <w:p w14:paraId="1711E550" w14:textId="77777777" w:rsidR="00123B2C" w:rsidRDefault="00123B2C" w:rsidP="00123B2C">
      <w:pPr>
        <w:pStyle w:val="xxxmsonormal"/>
        <w:ind w:left="-450"/>
        <w:rPr>
          <w:rFonts w:ascii="FedEx Sans" w:hAnsi="FedEx Sans" w:cs="FedEx Sans"/>
          <w:sz w:val="20"/>
          <w:szCs w:val="20"/>
        </w:rPr>
      </w:pPr>
      <w:r>
        <w:rPr>
          <w:rFonts w:ascii="FedEx Sans" w:hAnsi="FedEx Sans" w:cs="FedEx Sans"/>
          <w:sz w:val="20"/>
          <w:szCs w:val="20"/>
        </w:rPr>
        <w:t xml:space="preserve">All messaging in this section should be legal approved. </w:t>
      </w:r>
    </w:p>
    <w:p w14:paraId="2496EB22" w14:textId="77777777" w:rsidR="00123B2C" w:rsidRPr="00E971F3" w:rsidRDefault="00123B2C" w:rsidP="00123B2C">
      <w:pPr>
        <w:widowControl/>
        <w:autoSpaceDE/>
        <w:autoSpaceDN/>
        <w:spacing w:line="259" w:lineRule="auto"/>
        <w:jc w:val="center"/>
        <w:rPr>
          <w:rFonts w:ascii="FedEx Sans" w:eastAsia="Calibri" w:hAnsi="FedEx Sans" w:cs="FedEx Sans"/>
          <w:sz w:val="20"/>
          <w:szCs w:val="20"/>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Look w:val="0000" w:firstRow="0" w:lastRow="0" w:firstColumn="0" w:lastColumn="0" w:noHBand="0" w:noVBand="0"/>
      </w:tblPr>
      <w:tblGrid>
        <w:gridCol w:w="10350"/>
      </w:tblGrid>
      <w:tr w:rsidR="00123B2C" w:rsidRPr="00E971F3" w14:paraId="0FF9763C" w14:textId="77777777" w:rsidTr="00830F71">
        <w:trPr>
          <w:trHeight w:val="80"/>
        </w:trPr>
        <w:tc>
          <w:tcPr>
            <w:tcW w:w="10350" w:type="dxa"/>
            <w:shd w:val="clear" w:color="auto" w:fill="7030A0"/>
            <w:vAlign w:val="center"/>
          </w:tcPr>
          <w:p w14:paraId="4CC72C40" w14:textId="77777777" w:rsidR="00123B2C" w:rsidRPr="00E971F3" w:rsidRDefault="00123B2C" w:rsidP="00830F71">
            <w:pPr>
              <w:keepNext/>
              <w:widowControl/>
              <w:autoSpaceDE/>
              <w:autoSpaceDN/>
              <w:outlineLvl w:val="6"/>
              <w:rPr>
                <w:rFonts w:ascii="FedEx Sans" w:eastAsia="Times New Roman" w:hAnsi="FedEx Sans" w:cs="FedEx Sans"/>
                <w:b/>
                <w:bCs/>
                <w:smallCaps/>
                <w:color w:val="FFFFFF"/>
                <w:sz w:val="20"/>
                <w:szCs w:val="20"/>
              </w:rPr>
            </w:pPr>
            <w:r>
              <w:rPr>
                <w:rFonts w:ascii="FedEx Sans" w:eastAsia="Times New Roman" w:hAnsi="FedEx Sans" w:cs="FedEx Sans"/>
                <w:b/>
                <w:bCs/>
                <w:smallCaps/>
                <w:color w:val="FFFFFF"/>
                <w:sz w:val="20"/>
                <w:szCs w:val="20"/>
              </w:rPr>
              <w:t>Reactive Messaging / Q&amp;A</w:t>
            </w:r>
          </w:p>
        </w:tc>
      </w:tr>
    </w:tbl>
    <w:p w14:paraId="70398D3F" w14:textId="77777777" w:rsidR="00123B2C" w:rsidRDefault="00123B2C" w:rsidP="00123B2C">
      <w:pPr>
        <w:widowControl/>
        <w:autoSpaceDE/>
        <w:autoSpaceDN/>
        <w:ind w:left="-450"/>
        <w:rPr>
          <w:rFonts w:ascii="FedEx Sans" w:eastAsia="Calibri" w:hAnsi="FedEx Sans"/>
          <w:sz w:val="20"/>
          <w:szCs w:val="20"/>
        </w:rPr>
      </w:pPr>
    </w:p>
    <w:p w14:paraId="6AECA597" w14:textId="77777777" w:rsidR="00123B2C" w:rsidRDefault="00123B2C" w:rsidP="00123B2C">
      <w:pPr>
        <w:widowControl/>
        <w:autoSpaceDE/>
        <w:autoSpaceDN/>
        <w:ind w:left="-450"/>
        <w:rPr>
          <w:rFonts w:ascii="FedEx Sans" w:eastAsia="Calibri" w:hAnsi="FedEx Sans"/>
          <w:sz w:val="20"/>
          <w:szCs w:val="20"/>
        </w:rPr>
      </w:pPr>
      <w:r>
        <w:rPr>
          <w:rFonts w:ascii="FedEx Sans" w:eastAsia="Calibri" w:hAnsi="FedEx Sans"/>
          <w:sz w:val="20"/>
          <w:szCs w:val="20"/>
        </w:rPr>
        <w:t xml:space="preserve">This section is intended to include reactive messaging to utilize in response to questions about the company. The messaging in this section is intended to help respond to and pivot away from tough questions. </w:t>
      </w:r>
    </w:p>
    <w:p w14:paraId="13998DDD" w14:textId="77777777" w:rsidR="00123B2C" w:rsidRDefault="00123B2C" w:rsidP="00123B2C">
      <w:pPr>
        <w:widowControl/>
        <w:autoSpaceDE/>
        <w:autoSpaceDN/>
        <w:ind w:left="-450"/>
        <w:rPr>
          <w:rFonts w:ascii="FedEx Sans" w:eastAsia="Calibri" w:hAnsi="FedEx Sans"/>
          <w:sz w:val="20"/>
          <w:szCs w:val="20"/>
        </w:rPr>
      </w:pPr>
    </w:p>
    <w:p w14:paraId="04E42271" w14:textId="77777777" w:rsidR="00123B2C" w:rsidRDefault="00123B2C" w:rsidP="00123B2C">
      <w:pPr>
        <w:widowControl/>
        <w:autoSpaceDE/>
        <w:autoSpaceDN/>
        <w:ind w:left="-450"/>
        <w:rPr>
          <w:rFonts w:ascii="FedEx Sans" w:hAnsi="FedEx Sans" w:cs="FedEx Sans"/>
          <w:sz w:val="20"/>
          <w:szCs w:val="20"/>
        </w:rPr>
      </w:pPr>
      <w:r>
        <w:rPr>
          <w:rFonts w:ascii="FedEx Sans" w:eastAsia="Calibri" w:hAnsi="FedEx Sans"/>
          <w:sz w:val="20"/>
          <w:szCs w:val="20"/>
        </w:rPr>
        <w:t xml:space="preserve">If there is a media reactive statement about the event, consider including it here. </w:t>
      </w:r>
    </w:p>
    <w:p w14:paraId="3F0A03A5" w14:textId="77777777" w:rsidR="00123B2C" w:rsidRPr="00E971F3" w:rsidRDefault="00123B2C" w:rsidP="00123B2C">
      <w:pPr>
        <w:widowControl/>
        <w:autoSpaceDE/>
        <w:autoSpaceDN/>
        <w:spacing w:line="259" w:lineRule="auto"/>
        <w:jc w:val="center"/>
        <w:rPr>
          <w:rFonts w:ascii="FedEx Sans" w:eastAsia="Calibri" w:hAnsi="FedEx Sans" w:cs="FedEx Sans"/>
          <w:sz w:val="20"/>
          <w:szCs w:val="20"/>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Look w:val="0000" w:firstRow="0" w:lastRow="0" w:firstColumn="0" w:lastColumn="0" w:noHBand="0" w:noVBand="0"/>
      </w:tblPr>
      <w:tblGrid>
        <w:gridCol w:w="10350"/>
      </w:tblGrid>
      <w:tr w:rsidR="00123B2C" w:rsidRPr="00E971F3" w14:paraId="2BF5C97C" w14:textId="77777777" w:rsidTr="00830F71">
        <w:trPr>
          <w:trHeight w:val="80"/>
        </w:trPr>
        <w:tc>
          <w:tcPr>
            <w:tcW w:w="10350" w:type="dxa"/>
            <w:shd w:val="clear" w:color="auto" w:fill="7030A0"/>
            <w:vAlign w:val="center"/>
          </w:tcPr>
          <w:p w14:paraId="7E3AAC6D" w14:textId="77777777" w:rsidR="00123B2C" w:rsidRPr="00E971F3" w:rsidRDefault="00123B2C" w:rsidP="00830F71">
            <w:pPr>
              <w:keepNext/>
              <w:widowControl/>
              <w:autoSpaceDE/>
              <w:autoSpaceDN/>
              <w:outlineLvl w:val="6"/>
              <w:rPr>
                <w:rFonts w:ascii="FedEx Sans" w:eastAsia="Times New Roman" w:hAnsi="FedEx Sans" w:cs="FedEx Sans"/>
                <w:b/>
                <w:bCs/>
                <w:smallCaps/>
                <w:color w:val="FFFFFF"/>
                <w:sz w:val="20"/>
                <w:szCs w:val="20"/>
              </w:rPr>
            </w:pPr>
            <w:r>
              <w:rPr>
                <w:rFonts w:ascii="FedEx Sans" w:eastAsia="Times New Roman" w:hAnsi="FedEx Sans" w:cs="FedEx Sans"/>
                <w:b/>
                <w:bCs/>
                <w:smallCaps/>
                <w:color w:val="FFFFFF"/>
                <w:sz w:val="20"/>
                <w:szCs w:val="20"/>
              </w:rPr>
              <w:lastRenderedPageBreak/>
              <w:t>Bios</w:t>
            </w:r>
          </w:p>
        </w:tc>
      </w:tr>
    </w:tbl>
    <w:p w14:paraId="0F3F6581" w14:textId="77777777" w:rsidR="00123B2C" w:rsidRPr="00E971F3" w:rsidRDefault="00123B2C" w:rsidP="00123B2C">
      <w:pPr>
        <w:widowControl/>
        <w:autoSpaceDE/>
        <w:autoSpaceDN/>
        <w:ind w:left="-450"/>
        <w:rPr>
          <w:rFonts w:ascii="FedEx Sans" w:eastAsia="Calibri" w:hAnsi="FedEx Sans"/>
          <w:sz w:val="20"/>
          <w:szCs w:val="20"/>
        </w:rPr>
      </w:pPr>
    </w:p>
    <w:p w14:paraId="0E25B5F8" w14:textId="77777777" w:rsidR="00123B2C" w:rsidRDefault="00123B2C" w:rsidP="00123B2C">
      <w:pPr>
        <w:ind w:left="-450"/>
        <w:rPr>
          <w:rFonts w:ascii="FedEx Sans" w:hAnsi="FedEx Sans" w:cs="FedEx Sans"/>
          <w:sz w:val="20"/>
          <w:szCs w:val="20"/>
        </w:rPr>
      </w:pPr>
      <w:r>
        <w:rPr>
          <w:rFonts w:ascii="FedEx Sans" w:hAnsi="FedEx Sans" w:cs="FedEx Sans"/>
          <w:sz w:val="20"/>
          <w:szCs w:val="20"/>
        </w:rPr>
        <w:t xml:space="preserve">Photos, titles, and bios of VIP individuals outside of FedEx participating in the event or attending can be added here. </w:t>
      </w:r>
    </w:p>
    <w:p w14:paraId="57C2B619" w14:textId="77777777" w:rsidR="00123B2C" w:rsidRDefault="00123B2C" w:rsidP="00123B2C">
      <w:pPr>
        <w:ind w:left="-450"/>
        <w:rPr>
          <w:rFonts w:ascii="FedEx Sans" w:hAnsi="FedEx Sans" w:cs="FedEx Sans"/>
          <w:sz w:val="20"/>
          <w:szCs w:val="20"/>
        </w:rPr>
      </w:pPr>
    </w:p>
    <w:p w14:paraId="63D0B01A" w14:textId="77777777" w:rsidR="00123B2C" w:rsidRDefault="00123B2C" w:rsidP="00123B2C">
      <w:pPr>
        <w:ind w:left="-450"/>
        <w:rPr>
          <w:rFonts w:ascii="FedEx Sans" w:hAnsi="FedEx Sans" w:cs="FedEx Sans"/>
          <w:sz w:val="20"/>
          <w:szCs w:val="20"/>
        </w:rPr>
      </w:pPr>
      <w:r>
        <w:rPr>
          <w:rFonts w:ascii="FedEx Sans" w:hAnsi="FedEx Sans" w:cs="FedEx Sans"/>
          <w:sz w:val="20"/>
          <w:szCs w:val="20"/>
        </w:rPr>
        <w:t xml:space="preserve">If the briefing is for an executive interview, consider including information about the reporter and recent reporting. </w:t>
      </w:r>
    </w:p>
    <w:p w14:paraId="5800B92C" w14:textId="77777777" w:rsidR="00123B2C" w:rsidRPr="00E971F3" w:rsidRDefault="00123B2C" w:rsidP="00123B2C">
      <w:pPr>
        <w:widowControl/>
        <w:autoSpaceDE/>
        <w:autoSpaceDN/>
        <w:spacing w:line="259" w:lineRule="auto"/>
        <w:jc w:val="center"/>
        <w:rPr>
          <w:rFonts w:ascii="FedEx Sans" w:eastAsia="Calibri" w:hAnsi="FedEx Sans" w:cs="FedEx Sans"/>
          <w:sz w:val="20"/>
          <w:szCs w:val="20"/>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Look w:val="0000" w:firstRow="0" w:lastRow="0" w:firstColumn="0" w:lastColumn="0" w:noHBand="0" w:noVBand="0"/>
      </w:tblPr>
      <w:tblGrid>
        <w:gridCol w:w="10350"/>
      </w:tblGrid>
      <w:tr w:rsidR="00123B2C" w:rsidRPr="00E971F3" w14:paraId="008CABC3" w14:textId="77777777" w:rsidTr="00830F71">
        <w:trPr>
          <w:trHeight w:val="80"/>
        </w:trPr>
        <w:tc>
          <w:tcPr>
            <w:tcW w:w="10350" w:type="dxa"/>
            <w:shd w:val="clear" w:color="auto" w:fill="7030A0"/>
            <w:vAlign w:val="center"/>
          </w:tcPr>
          <w:p w14:paraId="2ECCC41F" w14:textId="77777777" w:rsidR="00123B2C" w:rsidRPr="00E971F3" w:rsidRDefault="00123B2C" w:rsidP="00830F71">
            <w:pPr>
              <w:keepNext/>
              <w:widowControl/>
              <w:autoSpaceDE/>
              <w:autoSpaceDN/>
              <w:outlineLvl w:val="6"/>
              <w:rPr>
                <w:rFonts w:ascii="FedEx Sans" w:eastAsia="Times New Roman" w:hAnsi="FedEx Sans" w:cs="FedEx Sans"/>
                <w:b/>
                <w:bCs/>
                <w:smallCaps/>
                <w:color w:val="FFFFFF"/>
                <w:sz w:val="20"/>
                <w:szCs w:val="20"/>
              </w:rPr>
            </w:pPr>
            <w:r>
              <w:rPr>
                <w:rFonts w:ascii="FedEx Sans" w:eastAsia="Times New Roman" w:hAnsi="FedEx Sans" w:cs="FedEx Sans"/>
                <w:b/>
                <w:bCs/>
                <w:smallCaps/>
                <w:color w:val="FFFFFF"/>
                <w:sz w:val="20"/>
                <w:szCs w:val="20"/>
              </w:rPr>
              <w:t>Content</w:t>
            </w:r>
          </w:p>
        </w:tc>
      </w:tr>
    </w:tbl>
    <w:p w14:paraId="2FA60ACB" w14:textId="77777777" w:rsidR="00123B2C" w:rsidRPr="00E971F3" w:rsidRDefault="00123B2C" w:rsidP="00123B2C">
      <w:pPr>
        <w:widowControl/>
        <w:autoSpaceDE/>
        <w:autoSpaceDN/>
        <w:ind w:left="-450"/>
        <w:rPr>
          <w:rFonts w:ascii="FedEx Sans" w:eastAsia="Calibri" w:hAnsi="FedEx Sans"/>
          <w:sz w:val="20"/>
          <w:szCs w:val="20"/>
        </w:rPr>
      </w:pPr>
    </w:p>
    <w:p w14:paraId="0FF8D502" w14:textId="77777777" w:rsidR="00123B2C" w:rsidRDefault="00123B2C" w:rsidP="00123B2C">
      <w:pPr>
        <w:ind w:left="-450"/>
        <w:rPr>
          <w:rFonts w:ascii="FedEx Sans" w:hAnsi="FedEx Sans" w:cs="FedEx Sans"/>
          <w:sz w:val="20"/>
          <w:szCs w:val="20"/>
        </w:rPr>
      </w:pPr>
      <w:r>
        <w:rPr>
          <w:rFonts w:ascii="FedEx Sans" w:hAnsi="FedEx Sans" w:cs="FedEx Sans"/>
          <w:sz w:val="20"/>
          <w:szCs w:val="20"/>
        </w:rPr>
        <w:t>Use this section when seeking alignment on content, such as a CEO letter, op-ed, etc.</w:t>
      </w:r>
    </w:p>
    <w:p w14:paraId="581062BD" w14:textId="77777777" w:rsidR="00123B2C" w:rsidRDefault="00123B2C" w:rsidP="00123B2C">
      <w:pPr>
        <w:ind w:left="-450"/>
        <w:rPr>
          <w:rFonts w:ascii="FedEx Sans" w:hAnsi="FedEx Sans" w:cs="FedEx Sans"/>
          <w:sz w:val="20"/>
          <w:szCs w:val="20"/>
        </w:rPr>
      </w:pPr>
    </w:p>
    <w:p w14:paraId="07A8C6EA" w14:textId="77777777" w:rsidR="00123B2C" w:rsidRDefault="00123B2C"/>
    <w:sectPr w:rsidR="00123B2C">
      <w:headerReference w:type="default" r:id="rId4"/>
      <w:footerReference w:type="default" r:id="rId5"/>
      <w:pgSz w:w="11910" w:h="16840"/>
      <w:pgMar w:top="1320" w:right="540" w:bottom="900" w:left="1300" w:header="0"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edEx Sans">
    <w:panose1 w:val="020B0603020203020204"/>
    <w:charset w:val="00"/>
    <w:family w:val="swiss"/>
    <w:pitch w:val="variable"/>
    <w:sig w:usb0="A10002EF" w:usb1="4000005B" w:usb2="0000002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8E519" w14:textId="77777777" w:rsidR="00F83C90" w:rsidRDefault="00123B2C">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4081EB05" wp14:editId="53220086">
              <wp:simplePos x="0" y="0"/>
              <wp:positionH relativeFrom="page">
                <wp:posOffset>6282690</wp:posOffset>
              </wp:positionH>
              <wp:positionV relativeFrom="page">
                <wp:posOffset>10102850</wp:posOffset>
              </wp:positionV>
              <wp:extent cx="412750" cy="15367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AE91F" w14:textId="77777777" w:rsidR="00F83C90" w:rsidRDefault="00123B2C">
                          <w:pPr>
                            <w:spacing w:before="14"/>
                            <w:ind w:left="20"/>
                            <w:rPr>
                              <w:sz w:val="18"/>
                            </w:rPr>
                          </w:pPr>
                          <w:r>
                            <w:rPr>
                              <w:sz w:val="18"/>
                            </w:rPr>
                            <w:t>Page</w:t>
                          </w:r>
                          <w:r>
                            <w:rPr>
                              <w:spacing w:val="-3"/>
                              <w:sz w:val="18"/>
                            </w:rPr>
                            <w:t xml:space="preserve"> </w:t>
                          </w:r>
                          <w:r>
                            <w:fldChar w:fldCharType="begin"/>
                          </w:r>
                          <w:r>
                            <w:rPr>
                              <w:sz w:val="18"/>
                            </w:rPr>
                            <w:instrText xml:space="preserve"> PAGE </w:instrText>
                          </w:r>
                          <w:r>
                            <w:fldChar w:fldCharType="separate"/>
                          </w:r>
                          <w:r>
                            <w:rPr>
                              <w:noProof/>
                              <w:sz w:val="18"/>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81EB05" id="_x0000_t202" coordsize="21600,21600" o:spt="202" path="m,l,21600r21600,l21600,xe">
              <v:stroke joinstyle="miter"/>
              <v:path gradientshapeok="t" o:connecttype="rect"/>
            </v:shapetype>
            <v:shape id="Text Box 1" o:spid="_x0000_s1026" type="#_x0000_t202" style="position:absolute;margin-left:494.7pt;margin-top:795.5pt;width:32.5pt;height:12.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" filled="f" stroked="f">
              <v:textbox inset="0,0,0,0">
                <w:txbxContent>
                  <w:p w14:paraId="5A7AE91F" w14:textId="77777777" w:rsidR="00F83C90" w:rsidRDefault="00123B2C">
                    <w:pPr>
                      <w:spacing w:before="14"/>
                      <w:ind w:left="20"/>
                      <w:rPr>
                        <w:sz w:val="18"/>
                      </w:rPr>
                    </w:pPr>
                    <w:r>
                      <w:rPr>
                        <w:sz w:val="18"/>
                      </w:rPr>
                      <w:t>Page</w:t>
                    </w:r>
                    <w:r>
                      <w:rPr>
                        <w:spacing w:val="-3"/>
                        <w:sz w:val="18"/>
                      </w:rPr>
                      <w:t xml:space="preserve"> </w:t>
                    </w:r>
                    <w:r>
                      <w:fldChar w:fldCharType="begin"/>
                    </w:r>
                    <w:r>
                      <w:rPr>
                        <w:sz w:val="18"/>
                      </w:rPr>
                      <w:instrText xml:space="preserve"> PAGE </w:instrText>
                    </w:r>
                    <w:r>
                      <w:fldChar w:fldCharType="separate"/>
                    </w:r>
                    <w:r>
                      <w:rPr>
                        <w:noProof/>
                        <w:sz w:val="18"/>
                      </w:rPr>
                      <w:t>1</w:t>
                    </w:r>
                    <w: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E0241" w14:textId="77777777" w:rsidR="008B29BC" w:rsidRDefault="00123B2C">
    <w:pPr>
      <w:pStyle w:val="Header"/>
    </w:pPr>
    <w:r w:rsidRPr="000A024E">
      <w:rPr>
        <w:noProof/>
      </w:rPr>
      <w:drawing>
        <wp:anchor distT="0" distB="0" distL="114300" distR="114300" simplePos="0" relativeHeight="251660288" behindDoc="0" locked="0" layoutInCell="1" allowOverlap="1" wp14:anchorId="56994792" wp14:editId="515B8ECB">
          <wp:simplePos x="0" y="0"/>
          <wp:positionH relativeFrom="margin">
            <wp:posOffset>-311150</wp:posOffset>
          </wp:positionH>
          <wp:positionV relativeFrom="topMargin">
            <wp:posOffset>158750</wp:posOffset>
          </wp:positionV>
          <wp:extent cx="1257300" cy="615950"/>
          <wp:effectExtent l="0" t="0" r="0" b="0"/>
          <wp:wrapSquare wrapText="bothSides"/>
          <wp:docPr id="1" name="Picture 1" descr="Collective_F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ctive_FD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1595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2C"/>
    <w:rsid w:val="00123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826EE"/>
  <w15:chartTrackingRefBased/>
  <w15:docId w15:val="{003170D1-F1FC-4427-BB2C-E485D8B1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23B2C"/>
    <w:pPr>
      <w:widowControl w:val="0"/>
      <w:autoSpaceDE w:val="0"/>
      <w:autoSpaceDN w:val="0"/>
      <w:spacing w:after="0" w:line="240"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23B2C"/>
    <w:rPr>
      <w:sz w:val="24"/>
      <w:szCs w:val="24"/>
    </w:rPr>
  </w:style>
  <w:style w:type="character" w:customStyle="1" w:styleId="BodyTextChar">
    <w:name w:val="Body Text Char"/>
    <w:basedOn w:val="DefaultParagraphFont"/>
    <w:link w:val="BodyText"/>
    <w:uiPriority w:val="1"/>
    <w:rsid w:val="00123B2C"/>
    <w:rPr>
      <w:rFonts w:ascii="Arial" w:eastAsia="Arial" w:hAnsi="Arial" w:cs="Arial"/>
      <w:sz w:val="24"/>
      <w:szCs w:val="24"/>
    </w:rPr>
  </w:style>
  <w:style w:type="paragraph" w:styleId="ListParagraph">
    <w:name w:val="List Paragraph"/>
    <w:aliases w:val="Bullet List,FooterText,numbered,Paragraphe de liste1,Bulletr List Paragraph,列出段落,列出段落1,List Paragraph2,List Paragraph21,Párrafo de lista1,Parágrafo da Lista1,リスト段落1,Listeafsnit1,List Paragraph11,Bullet list,Plan,פיסקת רשי,List Paragraph1"/>
    <w:basedOn w:val="Normal"/>
    <w:link w:val="ListParagraphChar"/>
    <w:uiPriority w:val="34"/>
    <w:qFormat/>
    <w:rsid w:val="00123B2C"/>
    <w:pPr>
      <w:ind w:left="837" w:hanging="361"/>
    </w:pPr>
  </w:style>
  <w:style w:type="character" w:customStyle="1" w:styleId="ListParagraphChar">
    <w:name w:val="List Paragraph Char"/>
    <w:aliases w:val="Bullet List Char,FooterText Char,numbered Char,Paragraphe de liste1 Char,Bulletr List Paragraph Char,列出段落 Char,列出段落1 Char,List Paragraph2 Char,List Paragraph21 Char,Párrafo de lista1 Char,Parágrafo da Lista1 Char,リスト段落1 Char"/>
    <w:basedOn w:val="DefaultParagraphFont"/>
    <w:link w:val="ListParagraph"/>
    <w:uiPriority w:val="34"/>
    <w:locked/>
    <w:rsid w:val="00123B2C"/>
    <w:rPr>
      <w:rFonts w:ascii="Arial" w:eastAsia="Arial" w:hAnsi="Arial" w:cs="Arial"/>
    </w:rPr>
  </w:style>
  <w:style w:type="paragraph" w:customStyle="1" w:styleId="xxxmsonormal">
    <w:name w:val="x_xxmsonormal"/>
    <w:basedOn w:val="Normal"/>
    <w:rsid w:val="00123B2C"/>
    <w:pPr>
      <w:widowControl/>
      <w:autoSpaceDE/>
      <w:autoSpaceDN/>
    </w:pPr>
    <w:rPr>
      <w:rFonts w:ascii="Calibri" w:eastAsiaTheme="minorHAnsi" w:hAnsi="Calibri" w:cs="Calibri"/>
    </w:rPr>
  </w:style>
  <w:style w:type="paragraph" w:styleId="Header">
    <w:name w:val="header"/>
    <w:basedOn w:val="Normal"/>
    <w:link w:val="HeaderChar"/>
    <w:uiPriority w:val="99"/>
    <w:unhideWhenUsed/>
    <w:rsid w:val="00123B2C"/>
    <w:pPr>
      <w:tabs>
        <w:tab w:val="center" w:pos="4680"/>
        <w:tab w:val="right" w:pos="9360"/>
      </w:tabs>
    </w:pPr>
  </w:style>
  <w:style w:type="character" w:customStyle="1" w:styleId="HeaderChar">
    <w:name w:val="Header Char"/>
    <w:basedOn w:val="DefaultParagraphFont"/>
    <w:link w:val="Header"/>
    <w:uiPriority w:val="99"/>
    <w:rsid w:val="00123B2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header" Target="header1.xml"/><Relationship Id="rId9"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E29A9D54B4894CA019BB40CDEDA13B" ma:contentTypeVersion="4" ma:contentTypeDescription="Create a new document." ma:contentTypeScope="" ma:versionID="7bd8b8a213b35bfcde6438c3ce494c34">
  <xsd:schema xmlns:xsd="http://www.w3.org/2001/XMLSchema" xmlns:xs="http://www.w3.org/2001/XMLSchema" xmlns:p="http://schemas.microsoft.com/office/2006/metadata/properties" xmlns:ns2="fb5e5f4a-6569-4ee1-92c2-8e508ef0b0a3" xmlns:ns3="2f09f26f-9613-4d0a-ae44-48b1e3d63794" targetNamespace="http://schemas.microsoft.com/office/2006/metadata/properties" ma:root="true" ma:fieldsID="d2666e767d5f54f1e9e83c9865cc0c2b" ns2:_="" ns3:_="">
    <xsd:import namespace="fb5e5f4a-6569-4ee1-92c2-8e508ef0b0a3"/>
    <xsd:import namespace="2f09f26f-9613-4d0a-ae44-48b1e3d6379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5e5f4a-6569-4ee1-92c2-8e508ef0b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09f26f-9613-4d0a-ae44-48b1e3d637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D5A08E-C382-46A4-9153-2007ABACBC43}"/>
</file>

<file path=customXml/itemProps2.xml><?xml version="1.0" encoding="utf-8"?>
<ds:datastoreItem xmlns:ds="http://schemas.openxmlformats.org/officeDocument/2006/customXml" ds:itemID="{7DE0A3C9-1017-41CE-B92C-713CEE9F0869}"/>
</file>

<file path=customXml/itemProps3.xml><?xml version="1.0" encoding="utf-8"?>
<ds:datastoreItem xmlns:ds="http://schemas.openxmlformats.org/officeDocument/2006/customXml" ds:itemID="{E1AF94D4-BFB1-4902-990A-FAE3A48CEFA0}"/>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Rollison</dc:creator>
  <cp:keywords/>
  <dc:description/>
  <cp:lastModifiedBy>Isabel Rollison</cp:lastModifiedBy>
  <cp:revision>1</cp:revision>
  <dcterms:created xsi:type="dcterms:W3CDTF">2023-05-23T21:20:00Z</dcterms:created>
  <dcterms:modified xsi:type="dcterms:W3CDTF">2023-05-23T21:21:00Z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0x010100A4E29A9D54B4894CA019BB40CDEDA13B</vt:lpwstr>
  </property>
</Properties>
</file>