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2.png" ContentType="image/png"/>
  <Override PartName="/word/media/rId9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ряд программ, производящих арифметический операции (в том числе с введенными значениями) и выводящие результаты на экран. В процессе написания прийти к корректному вводу и выводу численных данных с помощью команд, обращающихся к коду ASCII.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Cоздан файл lab7-1.asm. В соответствующую директорию перемещен файл in_out.asm (рис. 1).</w:t>
      </w:r>
    </w:p>
    <w:p>
      <w:pPr>
        <w:numPr>
          <w:ilvl w:val="0"/>
          <w:numId w:val="1001"/>
        </w:numPr>
        <w:pStyle w:val="Compact"/>
      </w:pPr>
      <w:r>
        <w:t xml:space="preserve">В файл lab7-1.asm записана программа, выполняющая вычисления (рис. 2). Однако результат выполнения такой программы не корректен (рис.2) , так как все вычисления выполнены с кодами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Программа переписана так, чтоб в качестве операндов сложения выступали именно числа 6 и 4 (рис. 4), однако на экран выводится всё ещё неверный результат (рис. 5), так как вместо, собственно, числа выводится символ, код которого соответствует этому числу (переводящий на следующую строку cимвол).</w:t>
      </w:r>
    </w:p>
    <w:p>
      <w:pPr>
        <w:pStyle w:val="CaptionedFigure"/>
      </w:pPr>
      <w:bookmarkStart w:id="25" w:name="fig:001"/>
      <w:r>
        <w:drawing>
          <wp:inline>
            <wp:extent cx="5334000" cy="2385785"/>
            <wp:effectExtent b="0" l="0" r="0" t="0"/>
            <wp:docPr descr="Рис. 1: Создание файла lab7-1.asm; перемещение файла in_out.asm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файла lab7-1.asm; перемещение файла in_out.asm</w:t>
      </w:r>
    </w:p>
    <w:p>
      <w:pPr>
        <w:pStyle w:val="CaptionedFigure"/>
      </w:pPr>
      <w:bookmarkStart w:id="29" w:name="fig:002"/>
      <w:r>
        <w:drawing>
          <wp:inline>
            <wp:extent cx="5334000" cy="5085152"/>
            <wp:effectExtent b="0" l="0" r="0" t="0"/>
            <wp:docPr descr="Рис. 2: Текст первоначальной программы в lab7-1.asm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первоначальной программы в lab7-1.asm</w:t>
      </w:r>
    </w:p>
    <w:p>
      <w:pPr>
        <w:pStyle w:val="CaptionedFigure"/>
      </w:pPr>
      <w:bookmarkStart w:id="33" w:name="fig:003"/>
      <w:r>
        <w:drawing>
          <wp:inline>
            <wp:extent cx="5334000" cy="1948961"/>
            <wp:effectExtent b="0" l="0" r="0" t="0"/>
            <wp:docPr descr="Рис. 3: Трансляция и компоновка lab7-1.asm (далее данный шаг в тексте подчеркиваться не будет, так как его выполнение подразумевается), результат работы испол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и компоновка lab7-1.asm (далее данный шаг в тексте подчеркиваться не будет, так как его выполнение подразумевается), результат работы исполняемого файла</w:t>
      </w:r>
    </w:p>
    <w:p>
      <w:pPr>
        <w:pStyle w:val="CaptionedFigure"/>
      </w:pPr>
      <w:bookmarkStart w:id="37" w:name="fig:004"/>
      <w:r>
        <w:drawing>
          <wp:inline>
            <wp:extent cx="5334000" cy="5085152"/>
            <wp:effectExtent b="0" l="0" r="0" t="0"/>
            <wp:docPr descr="Рис. 4: Программа lab7-1.asm с измененными операндами сложения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Программа lab7-1.asm с измененными операндами сложения</w:t>
      </w:r>
    </w:p>
    <w:p>
      <w:pPr>
        <w:pStyle w:val="CaptionedFigure"/>
      </w:pPr>
      <w:bookmarkStart w:id="41" w:name="fig:005"/>
      <w:r>
        <w:drawing>
          <wp:inline>
            <wp:extent cx="5334000" cy="2292225"/>
            <wp:effectExtent b="0" l="0" r="0" t="0"/>
            <wp:docPr descr="Рис. 5: Результат выполнения lab7-1.asm после редактирования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Результат выполнения lab7-1.asm после редактирования</w:t>
      </w:r>
    </w:p>
    <w:p>
      <w:pPr>
        <w:numPr>
          <w:ilvl w:val="0"/>
          <w:numId w:val="1002"/>
        </w:numPr>
        <w:pStyle w:val="Compact"/>
      </w:pPr>
      <w:r>
        <w:t xml:space="preserve">Создан файл lab7-2.asm (рис. 7), в котором написана программа с приведением численной информации к соответствующем значениям кода ASCII при выводе на экран (рис. 6), однако результат выполнения которой всё ещё некорректен, так как в качестве операндов указываются строки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(рис. 7).</w:t>
      </w:r>
    </w:p>
    <w:p>
      <w:pPr>
        <w:numPr>
          <w:ilvl w:val="0"/>
          <w:numId w:val="1002"/>
        </w:numPr>
        <w:pStyle w:val="Compact"/>
      </w:pPr>
      <w:r>
        <w:t xml:space="preserve">Затем в качестве операндов записаны численные значения (рис. 8), в результате чего программа выводит на экран верный результат: 10 (рис. 9).</w:t>
      </w:r>
    </w:p>
    <w:p>
      <w:pPr>
        <w:pStyle w:val="CaptionedFigure"/>
      </w:pPr>
      <w:bookmarkStart w:id="45" w:name="fig:006"/>
      <w:r>
        <w:drawing>
          <wp:inline>
            <wp:extent cx="5334000" cy="3840912"/>
            <wp:effectExtent b="0" l="0" r="0" t="0"/>
            <wp:docPr descr="Рис. 6: Первоначальный текст lab7-2.asm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Первоначальный текст lab7-2.asm</w:t>
      </w:r>
    </w:p>
    <w:p>
      <w:pPr>
        <w:pStyle w:val="CaptionedFigure"/>
      </w:pPr>
      <w:bookmarkStart w:id="49" w:name="fig:007"/>
      <w:r>
        <w:drawing>
          <wp:inline>
            <wp:extent cx="5334000" cy="2242255"/>
            <wp:effectExtent b="0" l="0" r="0" t="0"/>
            <wp:docPr descr="Рис. 7: Создание файла lab7-2.asm; результат выполнения написанной программы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файла lab7-2.asm; результат выполнения написанной программы</w:t>
      </w:r>
    </w:p>
    <w:p>
      <w:pPr>
        <w:pStyle w:val="CaptionedFigure"/>
      </w:pPr>
      <w:bookmarkStart w:id="53" w:name="fig:008"/>
      <w:r>
        <w:drawing>
          <wp:inline>
            <wp:extent cx="5334000" cy="3862551"/>
            <wp:effectExtent b="0" l="0" r="0" t="0"/>
            <wp:docPr descr="Рис. 8: Изменения в lab7-2.asm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Изменения в lab7-2.asm</w:t>
      </w:r>
    </w:p>
    <w:p>
      <w:pPr>
        <w:pStyle w:val="CaptionedFigure"/>
      </w:pPr>
      <w:bookmarkStart w:id="57" w:name="fig:009"/>
      <w:r>
        <w:drawing>
          <wp:inline>
            <wp:extent cx="5334000" cy="2089929"/>
            <wp:effectExtent b="0" l="0" r="0" t="0"/>
            <wp:docPr descr="Рис. 9: Повторное выполнение программы из lab7-2.asm" title="" id="55" name="Picture"/>
            <a:graphic>
              <a:graphicData uri="http://schemas.openxmlformats.org/drawingml/2006/picture">
                <pic:pic>
                  <pic:nvPicPr>
                    <pic:cNvPr descr="image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Повторное выполнение программы из lab7-2.asm</w:t>
      </w:r>
    </w:p>
    <w:p>
      <w:pPr>
        <w:pStyle w:val="BodyText"/>
      </w:pPr>
      <w:r>
        <w:t xml:space="preserve">Далее вместо команды iprintLF в lab7-2.asm записана команда iprint (рис. 10). Как можно видеть по результату (рис. 11), разница состоит в том, что вторая команда не приводит к переходу на следующую строку при выведении результата на экран.</w:t>
      </w:r>
    </w:p>
    <w:p>
      <w:pPr>
        <w:pStyle w:val="CaptionedFigure"/>
      </w:pPr>
      <w:bookmarkStart w:id="61" w:name="fig:010"/>
      <w:r>
        <w:drawing>
          <wp:inline>
            <wp:extent cx="5334000" cy="3862551"/>
            <wp:effectExtent b="0" l="0" r="0" t="0"/>
            <wp:docPr descr="Рис. 10: Замена iprintLF на iprint" title="" id="59" name="Picture"/>
            <a:graphic>
              <a:graphicData uri="http://schemas.openxmlformats.org/drawingml/2006/picture">
                <pic:pic>
                  <pic:nvPicPr>
                    <pic:cNvPr descr="image/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Замена iprintLF на iprint</w:t>
      </w:r>
    </w:p>
    <w:p>
      <w:pPr>
        <w:pStyle w:val="CaptionedFigure"/>
      </w:pPr>
      <w:bookmarkStart w:id="65" w:name="fig:011"/>
      <w:r>
        <w:drawing>
          <wp:inline>
            <wp:extent cx="5334000" cy="2684662"/>
            <wp:effectExtent b="0" l="0" r="0" t="0"/>
            <wp:docPr descr="Рис. 11: Результат выполнения измененной программы" title="" id="63" name="Picture"/>
            <a:graphic>
              <a:graphicData uri="http://schemas.openxmlformats.org/drawingml/2006/picture">
                <pic:pic>
                  <pic:nvPicPr>
                    <pic:cNvPr descr="image/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Результат выполнения измененной программы</w:t>
      </w:r>
    </w:p>
    <w:p>
      <w:pPr>
        <w:numPr>
          <w:ilvl w:val="0"/>
          <w:numId w:val="1003"/>
        </w:numPr>
        <w:pStyle w:val="Compact"/>
      </w:pPr>
      <w:r>
        <w:t xml:space="preserve">Был создан файл lab7-3.asm (рис. 13), в котором была написана программа, выводящая значение выражения (5*2+3)/3 вместе с остатком от деления (рис. 12, 13). Затем текст lab7-3.asm был изменен так (рис. 14), чтоб новый исполняемый файл приводил к выведению на экран значения (4*6+2)/5 (рис. 15).</w:t>
      </w:r>
    </w:p>
    <w:p>
      <w:pPr>
        <w:pStyle w:val="CaptionedFigure"/>
      </w:pPr>
      <w:bookmarkStart w:id="69" w:name="fig:012"/>
      <w:r>
        <w:drawing>
          <wp:inline>
            <wp:extent cx="5334000" cy="7584450"/>
            <wp:effectExtent b="0" l="0" r="0" t="0"/>
            <wp:docPr descr="Рис. 12: Текст lab7-3.asm" title="" id="67" name="Picture"/>
            <a:graphic>
              <a:graphicData uri="http://schemas.openxmlformats.org/drawingml/2006/picture">
                <pic:pic>
                  <pic:nvPicPr>
                    <pic:cNvPr descr="image/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Текст lab7-3.asm</w:t>
      </w:r>
    </w:p>
    <w:p>
      <w:pPr>
        <w:pStyle w:val="CaptionedFigure"/>
      </w:pPr>
      <w:bookmarkStart w:id="73" w:name="fig:013"/>
      <w:r>
        <w:drawing>
          <wp:inline>
            <wp:extent cx="5334000" cy="2757714"/>
            <wp:effectExtent b="0" l="0" r="0" t="0"/>
            <wp:docPr descr="Рис. 13: Создание файла lab7-3.asm; результат выполнения написанной программы" title="" id="71" name="Picture"/>
            <a:graphic>
              <a:graphicData uri="http://schemas.openxmlformats.org/drawingml/2006/picture">
                <pic:pic>
                  <pic:nvPicPr>
                    <pic:cNvPr descr="image/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Создание файла lab7-3.asm; результат выполнения написанной программы</w:t>
      </w:r>
    </w:p>
    <w:p>
      <w:pPr>
        <w:pStyle w:val="CaptionedFigure"/>
      </w:pPr>
      <w:bookmarkStart w:id="77" w:name="fig:014"/>
      <w:r>
        <w:drawing>
          <wp:inline>
            <wp:extent cx="5334000" cy="7584450"/>
            <wp:effectExtent b="0" l="0" r="0" t="0"/>
            <wp:docPr descr="Рис. 14: Новый текст lab7-3.asm" title="" id="75" name="Picture"/>
            <a:graphic>
              <a:graphicData uri="http://schemas.openxmlformats.org/drawingml/2006/picture">
                <pic:pic>
                  <pic:nvPicPr>
                    <pic:cNvPr descr="image/0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Новый текст lab7-3.asm</w:t>
      </w:r>
    </w:p>
    <w:p>
      <w:pPr>
        <w:pStyle w:val="CaptionedFigure"/>
      </w:pPr>
      <w:bookmarkStart w:id="81" w:name="fig:015"/>
      <w:r>
        <w:drawing>
          <wp:inline>
            <wp:extent cx="5334000" cy="2921000"/>
            <wp:effectExtent b="0" l="0" r="0" t="0"/>
            <wp:docPr descr="Рис. 15: Результат выполнения измененной программы" title="" id="79" name="Picture"/>
            <a:graphic>
              <a:graphicData uri="http://schemas.openxmlformats.org/drawingml/2006/picture">
                <pic:pic>
                  <pic:nvPicPr>
                    <pic:cNvPr descr="image/0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Результат выполнения измененной программы</w:t>
      </w:r>
    </w:p>
    <w:p>
      <w:pPr>
        <w:numPr>
          <w:ilvl w:val="0"/>
          <w:numId w:val="1004"/>
        </w:numPr>
        <w:pStyle w:val="Compact"/>
      </w:pPr>
      <w:r>
        <w:t xml:space="preserve">Создан файл variant.asm (рис. 17), в него записана программа (рис. 16), вычисляющая вариант задания по введенному номеру студенческого билета по формуле (x mod 20)+1 и выводящая номер варианта на экран (рис. 17) (для введенного номера билета автора лабораторной работы, очевидно, результат корректен).</w:t>
      </w:r>
    </w:p>
    <w:p>
      <w:pPr>
        <w:pStyle w:val="CaptionedFigure"/>
      </w:pPr>
      <w:bookmarkStart w:id="85" w:name="fig:016"/>
      <w:r>
        <w:drawing>
          <wp:inline>
            <wp:extent cx="5334000" cy="6383488"/>
            <wp:effectExtent b="0" l="0" r="0" t="0"/>
            <wp:docPr descr="Рис. 16: Текст variant.asm" title="" id="83" name="Picture"/>
            <a:graphic>
              <a:graphicData uri="http://schemas.openxmlformats.org/drawingml/2006/picture">
                <pic:pic>
                  <pic:nvPicPr>
                    <pic:cNvPr descr="image/0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Текст variant.asm</w:t>
      </w:r>
    </w:p>
    <w:p>
      <w:pPr>
        <w:pStyle w:val="CaptionedFigure"/>
      </w:pPr>
      <w:bookmarkStart w:id="89" w:name="fig:017"/>
      <w:r>
        <w:drawing>
          <wp:inline>
            <wp:extent cx="5334000" cy="2667000"/>
            <wp:effectExtent b="0" l="0" r="0" t="0"/>
            <wp:docPr descr="Рис. 17: Создание файла variant.asm; результат выполнения написанной программы" title="" id="87" name="Picture"/>
            <a:graphic>
              <a:graphicData uri="http://schemas.openxmlformats.org/drawingml/2006/picture">
                <pic:pic>
                  <pic:nvPicPr>
                    <pic:cNvPr descr="image/0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Создание файла variant.asm; результат выполнения написанной программы</w:t>
      </w:r>
    </w:p>
    <w:bookmarkEnd w:id="90"/>
    <w:bookmarkStart w:id="91" w:name="ответы-на-впоросы-к-лабораторной-работ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впоросы к лабораторной работе</w:t>
      </w:r>
    </w:p>
    <w:p>
      <w:pPr>
        <w:numPr>
          <w:ilvl w:val="0"/>
          <w:numId w:val="1005"/>
        </w:numPr>
        <w:pStyle w:val="Compact"/>
      </w:pPr>
      <w:r>
        <w:t xml:space="preserve">mov eax,rem; call sprint</w:t>
      </w:r>
    </w:p>
    <w:p>
      <w:pPr>
        <w:numPr>
          <w:ilvl w:val="0"/>
          <w:numId w:val="1005"/>
        </w:numPr>
        <w:pStyle w:val="Compact"/>
      </w:pPr>
      <w:r>
        <w:t xml:space="preserve">mov ecx, x - перемещение адреса x в регистр ecx; mov edx, 80 - запись в регистр edx значения 80; call sread - вызов кода из in_out.asm, отвечающего за ввод строки в переменную, адрес которой хранится в eax (притом длина строки должна быть обозначена в ebx).</w:t>
      </w:r>
    </w:p>
    <w:p>
      <w:pPr>
        <w:numPr>
          <w:ilvl w:val="0"/>
          <w:numId w:val="1005"/>
        </w:numPr>
        <w:pStyle w:val="Compact"/>
      </w:pPr>
      <w:r>
        <w:t xml:space="preserve">call atoi преобразует код ASCII в регистре eax в целочисленное значение, которое обозначается соответствующими символами.</w:t>
      </w:r>
    </w:p>
    <w:p>
      <w:pPr>
        <w:numPr>
          <w:ilvl w:val="0"/>
          <w:numId w:val="1005"/>
        </w:numPr>
        <w:pStyle w:val="Compact"/>
      </w:pPr>
      <w:r>
        <w:t xml:space="preserve">xor edx,edx; mov ebx,20; div ebx; inc edx</w:t>
      </w:r>
    </w:p>
    <w:p>
      <w:pPr>
        <w:numPr>
          <w:ilvl w:val="0"/>
          <w:numId w:val="1005"/>
        </w:numPr>
        <w:pStyle w:val="Compact"/>
      </w:pPr>
      <w:r>
        <w:t xml:space="preserve">В регистр edx</w:t>
      </w:r>
    </w:p>
    <w:p>
      <w:pPr>
        <w:numPr>
          <w:ilvl w:val="0"/>
          <w:numId w:val="1005"/>
        </w:numPr>
        <w:pStyle w:val="Compact"/>
      </w:pPr>
      <w:r>
        <w:t xml:space="preserve">Для увеличения значения в edx на единицу</w:t>
      </w:r>
    </w:p>
    <w:p>
      <w:pPr>
        <w:numPr>
          <w:ilvl w:val="0"/>
          <w:numId w:val="1005"/>
        </w:numPr>
        <w:pStyle w:val="Compact"/>
      </w:pPr>
      <w:r>
        <w:t xml:space="preserve">mov eax,edx; call iprintLF</w:t>
      </w:r>
    </w:p>
    <w:bookmarkEnd w:id="91"/>
    <w:bookmarkStart w:id="100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Создан файл sr.asm (рис. 19). Написана программа, выводящая выражение f(x)=(8x+6)*10, выполняющая вычисление значения f(x)=(8x+6)*10 по введенному x и выводящая значение на экран (рис. 18). Её работа проверена на значениях 1 и 4 (рис. 19). Результат корректен.</w:t>
      </w:r>
    </w:p>
    <w:p>
      <w:pPr>
        <w:pStyle w:val="CaptionedFigure"/>
      </w:pPr>
      <w:bookmarkStart w:id="95" w:name="fig:018"/>
      <w:r>
        <w:drawing>
          <wp:inline>
            <wp:extent cx="5334000" cy="9088356"/>
            <wp:effectExtent b="0" l="0" r="0" t="0"/>
            <wp:docPr descr="Рис. 18: Текст sr.asm" title="" id="93" name="Picture"/>
            <a:graphic>
              <a:graphicData uri="http://schemas.openxmlformats.org/drawingml/2006/picture">
                <pic:pic>
                  <pic:nvPicPr>
                    <pic:cNvPr descr="image/0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Текст sr.asm</w:t>
      </w:r>
    </w:p>
    <w:p>
      <w:pPr>
        <w:pStyle w:val="CaptionedFigure"/>
      </w:pPr>
      <w:bookmarkStart w:id="99" w:name="fig:019"/>
      <w:r>
        <w:drawing>
          <wp:inline>
            <wp:extent cx="5334000" cy="5106051"/>
            <wp:effectExtent b="0" l="0" r="0" t="0"/>
            <wp:docPr descr="Рис. 19: Создание файла sr.asm; результат выполнения написанной программы" title="" id="97" name="Picture"/>
            <a:graphic>
              <a:graphicData uri="http://schemas.openxmlformats.org/drawingml/2006/picture">
                <pic:pic>
                  <pic:nvPicPr>
                    <pic:cNvPr descr="image/0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Создание файла sr.asm; результат выполнения написанной программы</w:t>
      </w:r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Все программы созданы и исполнены. Ответы на вопросы даны. В рамках самостоятельной работы предоставленная информация использована для написания программы с соответствующей функцией.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2" Target="media/rId92.png" /><Relationship Type="http://schemas.openxmlformats.org/officeDocument/2006/relationships/image" Id="rId96" Target="media/rId9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7</dc:title>
  <dc:creator>Сафин Андрей Алексеевич</dc:creator>
  <dc:language>ru-RU</dc:language>
  <cp:keywords/>
  <dcterms:created xsi:type="dcterms:W3CDTF">2022-11-20T15:32:56Z</dcterms:created>
  <dcterms:modified xsi:type="dcterms:W3CDTF">2022-11-20T15:32:56Z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Список иллюстраций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