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 и использования команд предоставления доступа.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ряд программ, работающих с файлами. Изменить права доступа к файлам, указанным в лабораторной работе.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Создана директория ~/work/arch-pc/lab11, в ней - файлы readme.txt и lab11-1.asm (рис. 2).</w:t>
      </w:r>
    </w:p>
    <w:p>
      <w:pPr>
        <w:numPr>
          <w:ilvl w:val="0"/>
          <w:numId w:val="1001"/>
        </w:numPr>
      </w:pPr>
      <w:r>
        <w:t xml:space="preserve">В файл lab11-1.asm введен текст из листинга 11.1 (рис. 1). Работа файла проверена (рис. 2).</w:t>
      </w:r>
    </w:p>
    <w:p>
      <w:pPr>
        <w:pStyle w:val="CaptionedFigure"/>
      </w:pPr>
      <w:bookmarkStart w:id="25" w:name="fig:001"/>
      <w:r>
        <w:drawing>
          <wp:inline>
            <wp:extent cx="5334000" cy="7871802"/>
            <wp:effectExtent b="0" l="0" r="0" t="0"/>
            <wp:docPr descr="Рис. 1: Текст lab11-1.asm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Текст lab11-1.asm</w:t>
      </w:r>
    </w:p>
    <w:p>
      <w:pPr>
        <w:pStyle w:val="CaptionedFigure"/>
      </w:pPr>
      <w:bookmarkStart w:id="29" w:name="fig:002"/>
      <w:r>
        <w:drawing>
          <wp:inline>
            <wp:extent cx="5334000" cy="2692480"/>
            <wp:effectExtent b="0" l="0" r="0" t="0"/>
            <wp:docPr descr="Рис. 2: Создание lab11-1.asm и readme.txt; работа lab11-1.asm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lab11-1.asm и readme.txt; работа lab11-1.asm</w:t>
      </w:r>
    </w:p>
    <w:p>
      <w:pPr>
        <w:numPr>
          <w:ilvl w:val="0"/>
          <w:numId w:val="1002"/>
        </w:numPr>
      </w:pPr>
      <w:r>
        <w:t xml:space="preserve">Изменены права доступа к lab11-1: запрещено использование для любых пользователей. В результате невозможно запустить работу программы (рис. 3).</w:t>
      </w:r>
    </w:p>
    <w:p>
      <w:pPr>
        <w:numPr>
          <w:ilvl w:val="0"/>
          <w:numId w:val="1002"/>
        </w:numPr>
      </w:pPr>
      <w:r>
        <w:t xml:space="preserve">К правам доступа lab11-1.asm добавлено исполнение. Однако оно невозможно, так как файл текстовый, и его содержание не имеет смысла с точки зрения машинного кода (рис. 4).</w:t>
      </w:r>
    </w:p>
    <w:p>
      <w:pPr>
        <w:numPr>
          <w:ilvl w:val="0"/>
          <w:numId w:val="1002"/>
        </w:numPr>
      </w:pPr>
      <w:r>
        <w:t xml:space="preserve">Файлу readme.txt присвоены различные права доступаЮ соответствующие сначала численным, а затем буквенным кодам варината 13. Правильность выполнения проверена с помощью ls -l (рис. 5).</w:t>
      </w:r>
    </w:p>
    <w:p>
      <w:pPr>
        <w:pStyle w:val="CaptionedFigure"/>
      </w:pPr>
      <w:bookmarkStart w:id="33" w:name="fig:003"/>
      <w:r>
        <w:drawing>
          <wp:inline>
            <wp:extent cx="5334000" cy="885400"/>
            <wp:effectExtent b="0" l="0" r="0" t="0"/>
            <wp:docPr descr="Рис. 3: Изменение прав доступа lab11-1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Изменение прав доступа lab11-1</w:t>
      </w:r>
    </w:p>
    <w:p>
      <w:pPr>
        <w:pStyle w:val="CaptionedFigure"/>
      </w:pPr>
      <w:bookmarkStart w:id="37" w:name="fig:004"/>
      <w:r>
        <w:drawing>
          <wp:inline>
            <wp:extent cx="5334000" cy="832137"/>
            <wp:effectExtent b="0" l="0" r="0" t="0"/>
            <wp:docPr descr="Рис. 4: Изменение прав доступа lab11-1.asm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прав доступа lab11-1.asm</w:t>
      </w:r>
    </w:p>
    <w:p>
      <w:pPr>
        <w:pStyle w:val="CaptionedFigure"/>
      </w:pPr>
      <w:bookmarkStart w:id="41" w:name="fig:005"/>
      <w:r>
        <w:drawing>
          <wp:inline>
            <wp:extent cx="5334000" cy="1211780"/>
            <wp:effectExtent b="0" l="0" r="0" t="0"/>
            <wp:docPr descr="Рис. 5: Изменение прав доступа readme.txt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прав доступа readme.txt</w:t>
      </w:r>
    </w:p>
    <w:bookmarkEnd w:id="42"/>
    <w:bookmarkStart w:id="55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Написана программа sr, описанная в лабораторной работе, выводящая вопрос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и вводящая ответ вместе с припиской</w:t>
      </w:r>
      <w:r>
        <w:t xml:space="preserve"> </w:t>
      </w:r>
      <w:r>
        <w:t xml:space="preserve">“</w:t>
      </w:r>
      <w:r>
        <w:t xml:space="preserve">Вас зовут</w:t>
      </w:r>
      <w:r>
        <w:t xml:space="preserve">”</w:t>
      </w:r>
      <w:r>
        <w:t xml:space="preserve"> </w:t>
      </w:r>
      <w:r>
        <w:t xml:space="preserve">в файл (рис. 6-7). Работа проверена (рис. 8).</w:t>
      </w:r>
    </w:p>
    <w:p>
      <w:pPr>
        <w:pStyle w:val="CaptionedFigure"/>
      </w:pPr>
      <w:bookmarkStart w:id="46" w:name="fig:006"/>
      <w:r>
        <w:drawing>
          <wp:inline>
            <wp:extent cx="5334000" cy="5280481"/>
            <wp:effectExtent b="0" l="0" r="0" t="0"/>
            <wp:docPr descr="Рис. 6: Текст sr.asm (1)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Текст sr.asm (1)</w:t>
      </w:r>
    </w:p>
    <w:p>
      <w:pPr>
        <w:pStyle w:val="CaptionedFigure"/>
      </w:pPr>
      <w:bookmarkStart w:id="50" w:name="fig:007"/>
      <w:r>
        <w:drawing>
          <wp:inline>
            <wp:extent cx="5334000" cy="6317511"/>
            <wp:effectExtent b="0" l="0" r="0" t="0"/>
            <wp:docPr descr="Рис. 7: Текст sr.asm (2)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Текст sr.asm (2)</w:t>
      </w:r>
    </w:p>
    <w:p>
      <w:pPr>
        <w:pStyle w:val="CaptionedFigure"/>
      </w:pPr>
      <w:bookmarkStart w:id="54" w:name="fig:008"/>
      <w:r>
        <w:drawing>
          <wp:inline>
            <wp:extent cx="5334000" cy="3089115"/>
            <wp:effectExtent b="0" l="0" r="0" t="0"/>
            <wp:docPr descr="Рис. 8: Работа sr; содержание получившегося файла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sr; содержание получившегося файла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Представленные задания по работе с файлами выполнены. Навыки использования команд, изменяющих права доступа, и написания программ, взаимодействующих с файлами, получены.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11</dc:title>
  <dc:creator>Сафин Андрей Алексеевич</dc:creator>
  <dc:language>ru-RU</dc:language>
  <cp:keywords/>
  <dcterms:created xsi:type="dcterms:W3CDTF">2022-12-10T18:30:09Z</dcterms:created>
  <dcterms:modified xsi:type="dcterms:W3CDTF">2022-12-10T18:30:09Z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