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of Generative Video AI and Geospatial Foundation Models in Urban Planning Platforms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Spatially Grounded Generative Artificial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artificial intelligence and urban planning has historically been dominated by discriminative machine learning architectures. These traditional geospatial artificial intelligence algorithms have been engineered primarily to classify land use, detect infrastructure anomalies from satellite imagery, or predict traffic flow across complex urban topologies. However, the advent of high-fidelity generative video foundation models introduces a profound paradigm shift within spatial data science. Advanced models, particularly the iterative developments within Google’s Veo architecture, now possess the capacity to synthesize photorealistic, temporally consistent video sequences derived from complex multimodal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capabilities offer unprecedented opportunities for urban design, architectural visualization, public policy communication, and the simulation of proposed infrastructure projects within existing cityscapes.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extraordinary visual fidelity achieved by these generative video models, integrating them into rigorous geographic information systems and urban planning platforms—such as CesiumJS or Esri ArcGIS Pro—presents a critical computational and architectural challenge: the enforcement of absolute spatial accuracy. Native generative diffusion models operate fundamentally in latent pixel space; they lack an inherent understanding of real-world coordinate reference systems, topographic elevation data, or strict geometric constraints.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Left unguided by deterministic spatial parameters, these models are inherently prone to topological hallucinations, structural morphing across temporal frames, and violations of architectural physics.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substantial gap between probabilistic generative synthesis and the deterministic requirements of rigorous spatial analysis, a multi-layered architectural integration framework is mandatory. This framework must seamlessly synthesize three-dimensional geospatial data, explicit camera trajectory mapping, deterministic depth conditioning, and standardized metadata multiplexing. This comprehensive report delineates an exhaustive technical blueprint for integrating Google Veo and allied generative foundation models into advanced mapping platforms. The objective is to ensure that the resulting video outputs maintain absolute spatial accuracy, geometric consistency, and seamless geographic interoperability across the enterprise spatial data ecosystem.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Video Foundation Models: The Veo Architectural Ecosystem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generative video within an urban planning context requires a thorough and nuanced understanding of the underlying foundation models that power the visual synthesis. Google’s Veo architecture, accessible via the Vertex AI platform, has evolved rapidly, transitioning from experimental iterations to highly optimized production-ready endpoints. Understanding the technical specifications, lifecycle management, and specific capability parameters of these models is the first step in engineering a spatially accurate pipeline.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 and API Parameters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Veo 3.1 represents the current state-of-the-art for production environments, operating on a highly optimized latent diffusion architecture capable of generating video that accurately simulates real-world physics, complex lighting conditions, and cinematic styles.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is deployed on Vertex AI in two primary variants: the standard generation model and an accelerated variant designed for high-throughput applications.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parameters of the Veo 2.0 and Veo 3.1 application programming interfaces impose specific boundary conditions on generation workflows, which must be accounted for when designing upstream geographic information system integrations.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Veo 2.0 (General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Veo 3.1 Generate (General Availability)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Veo 3.1 Fast Generate (General Availability)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Identifier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veo-2.0-generate-001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veo-3.1-generate-001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veo-3.1-fast-generate-001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Duration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to 8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6, or 8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6, or 8 seconds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720p, 1080p, 4K (Preview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720p, 1080p, 4K (Preview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Aspect Ratios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 9:16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 9:16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 9:16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Frames Per Second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Frames Per Second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Frames Per Second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Image Input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Megabytes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Megabytes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Megabytes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Throughput Quotas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requests per minute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requests per minute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requests per minute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Deprecation Horizon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30,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Announced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Announced</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presented illustrates the technical boundaries across the Veo model ecosystem hosted on Vertex AI.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urban planning and architectural applications, the transition from Veo 2.0 to Veo 3.1 introduces vital enhancements. The availability of 1080p and provisional 4K resolutions is critical for rendering micro-scale urban features, such as facade textures, street furniture materiality, and pedestrian flow, which dictate the analytical utility of the generated video.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fixed 24 frames-per-second framerate requires that downstream mapping platforms synchronize their internal rendering timelines to a matching 24Hz clock when multiplexing the generated video with existing geospatial telemetry, ensuring temporal parity between the synthetic footage and the digital twin.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is also imperative for developers to monitor endpoint lifecycles; preview models such as veo-3.1-generate-preview are scheduled for deprecation on April 2, 2026, necessitating timely migration to the designated general availability endpoints.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Spatial Conditioning via the Gemini API Orchestration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Veo model processes the heavy computational lifting of raw video generation, the Gemini API acts as the crucial orchestrator for spatial contextualization and constraint enforcement. The Veo 3.1 architecture introduces several programmatic features that directly support and enhance urban visualization workflows when interfaced with geospatial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image-to-video generation capability allows urban planners to input static, deterministically rendered frames exported from a 3D city model and prompt the Veo engine to animate the scene.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enables the introduction of dynamic variables—such as simulated weather patterns, diurnal lighting changes, or pedestrian movement—into otherwise static geographic visualizations. More importantly, the application programming interface supports explicit first and last frame conditioning.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is the most crucial mechanism for spatial trajectory mapping. By providing a starting image and an ending image, developers compel the generative model to synthesize a fluid transition specifically constrained between those two visual boundaries.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a geographic information system context, these two frames serve as precise snapshots captured from a digital twin at specific geolocations, effectively forcing the generated video to adhere to a predefined spatial path and mitigating the risk of topological drift.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"Ingredients to Video" feature accepts up to three reference asset images to guide the generation process.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urban design, these reference images can be utilized to enforce specific architectural vernaculars, urban material palettes, or zoning aesthetics, ensuring that the resulting visualization maintains visual consistency with the surrounding built environment throughout the temporal sequence.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models also support Content Credentials, utilizing the Coalition for Content Provenance and Authenticity standards to embed cryptographic metadata into the video, ensuring transparency regarding the synthetic nature of the urban visualization.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Grounding and Agentic Orchestration Frameworks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highly capable generative models from hallucinating urban data—such as inventing non-existent transit networks, fabricating topography, or ignoring municipal zoning laws—the models must be algorithmically tethered to verified geographic datasets. This tethering process, known as grounding, is fundamental to producing actionable spatial intelligence.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Grounding with Google Maps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Vertex AI platform provides a native, highly integrated mechanism termed "Grounding with Google Maps." This service connects the generative reasoning capabilities of Gemini models to a continuously updated repository encompassing over 250 million real-world places, businesses, and topographic landmarks.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generative tasks involving site feasibility studies, neighborhood contextualization, and infrastructure planning, this grounding mechanism is indispensable.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constructing a spatially aware application, the developer invokes the googleMaps tool within the broader generateContent method of the Gemini application programming interface. The spatial context is explicitly defined using the toolConfig and retrievalConfig parameters, which inject absolute latitude and longitude coordinates directly into the model's reasoning process.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explicit coordinate injection acts as a spatial anchor, prioritizing local geographic data retrieval over generalized semantic associations.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implementation requires precise JavaScript Object Notation or object structuring. For instance, an autonomous agent analyzing the feasibility of a pedestrian intervention at an urban intersection in Los Angeles would execute a specific Python configuration payload to ground its reasoning: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genai</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google.genai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types</w:t>
        <w:br w:type="textWrapping"/>
        <w:br w:type="textWrapping"/>
        <w:t xml:space="preserve">client = genai.Client()</w:t>
        <w:br w:type="textWrapping"/>
        <w:t xml:space="preserve">config=types.GenerateContentConfig(</w:t>
        <w:br w:type="textWrapping"/>
        <w:t xml:space="preserve">    tools=,</w:t>
        <w:br w:type="textWrapping"/>
        <w:t xml:space="preserve">    tool_config=types.ToolConfig(</w:t>
        <w:br w:type="textWrapping"/>
        <w:t xml:space="preserve">        retrieval_config=types.RetrievalConfig(</w:t>
        <w:br w:type="textWrapping"/>
        <w:t xml:space="preserve">            lat_lng=types.LatLng(latitude=</w:t>
      </w:r>
      <w:r w:rsidDel="00000000" w:rsidR="00000000" w:rsidRPr="00000000">
        <w:rPr>
          <w:rFonts w:ascii="Google Sans" w:cs="Google Sans" w:eastAsia="Google Sans" w:hAnsi="Google Sans"/>
          <w:i w:val="0"/>
          <w:iCs w:val="0"/>
          <w:color w:val="b55908"/>
          <w:sz w:val="20"/>
          <w:szCs w:val="20"/>
          <w:shd w:fill="f0f4f9" w:val="clear"/>
          <w:rtl w:val="0"/>
        </w:rPr>
        <w:t xml:space="preserve">34.050481</w:t>
      </w:r>
      <w:r w:rsidDel="00000000" w:rsidR="00000000" w:rsidRPr="00000000">
        <w:rPr>
          <w:rFonts w:ascii="Google Sans" w:cs="Google Sans" w:eastAsia="Google Sans" w:hAnsi="Google Sans"/>
          <w:color w:val="1f1f1f"/>
          <w:shd w:fill="f0f4f9" w:val="clear"/>
          <w:rtl w:val="0"/>
        </w:rPr>
        <w:t xml:space="preserve">, longitude=-</w:t>
      </w:r>
      <w:r w:rsidDel="00000000" w:rsidR="00000000" w:rsidRPr="00000000">
        <w:rPr>
          <w:rFonts w:ascii="Google Sans" w:cs="Google Sans" w:eastAsia="Google Sans" w:hAnsi="Google Sans"/>
          <w:i w:val="0"/>
          <w:iCs w:val="0"/>
          <w:color w:val="b55908"/>
          <w:sz w:val="20"/>
          <w:szCs w:val="20"/>
          <w:shd w:fill="f0f4f9" w:val="clear"/>
          <w:rtl w:val="0"/>
        </w:rPr>
        <w:t xml:space="preserve">118.248526</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configuration illustrates the injection of geospatial coordinates into the Gemini reasoning engine to enforce spatial grounding.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successful execution, the application programming interface returns a comprehensive groundingMetadata payload. This payload includes groundingChunks, which isolate the specific geographic features, place identifiers, and uniform resource identifiers referenced by the model.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it provides groundingSupports, which are the exact mathematical string indices mapping the generated text back to the verified geographic source.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metadata may also include a googleMapsWidgetContextToken, enabling developers to render interactive, contextual mapping widgets directly within the user interface.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utilizing this grounded text as the foundational prompt for the Veo video generation pipeline, urban planners ensure that the resulting cinematic visualization is strictly rooted in empirical urban conditions rather than algorithmic hallucination.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Geospatial Reasoning Foundation Models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simple point-of-interest retrieval, advanced research has facilitated the deployment of "Geospatial Reasoning," a comprehensive framework that utilizes specialized foundation models designed explicitly for Earth observation and spatial dynamics.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specialized models process multidimensional data far exceeding the capacity of standard large language models.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component of this framework is the Population Dynamics Foundation Model, which captures the intricate, non-linear interplay between human population behaviors, mobility patterns, and their immediate local environments.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Accompanying this is the trajectory-based mobility foundation model, which focuses on the vector mathematics of urban movement.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remote sensing foundation models—adapted from advanced vision architectures such as masked autoencoders, SigLIP, MaMMUT, and OWL-ViT—are trained extensively on high-resolution satellite imagery, aerial photography, and corresponding bounding box annotations.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models generate rich, high-dimensional embeddings capable of executing complex zero-shot classification tasks, such as identifying specific typologies of residential buildings or assessing post-disaster infrastructure damage.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advanced urban planning workflow, a LangGraph agent deployed via the Vertex AI Agent Engine can be engineered to orchestrate these various foundation models.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agent translates complex natural language queries into specific geospatial operations, accessing external repositories such as Google Earth Engine, BigQuery, and Google Cloud Storage.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outputs of this complex geospatial reasoning—such as a predictive heat map of pedestrian flow following the installation of a new transit hub—can subsequently be utilized as rigorous conditioning inputs or style reference images for the Veo 3.1 video generation API.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workflow ensures that the cinematic outputs are not merely aesthetic renderings, but highly accurate, data-driven simulations of future urban states.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Geometric Baselines: 3D City Models and Digital Twins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Generative video models cannot exist in a spatial vacuum; to produce accurate urban simulations, they require a rigid, deterministic geometric scaffold. This scaffold is constructed utilizing highly accurate open geospatial data, which is subsequently rendered through robust three-dimensional geographic information system platforms such as CesiumJS or Esri ArcGIS Pro.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Open Urban Data: The City of Calgary Infrastructure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sub-meter spatial accuracy required for professional urban planning, generative workflows must be conditioned on high-resolution Digital Elevation Models and precise Level of Detail building footprints. The digital infrastructure provided by the City of Calgary serves as an exemplary open-data architecture for establishing this geometric baseline.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Calgary’s digital twin relies upon a highly accurate bare-Earth Light Detection and Ranging dataset, from which 1-meter and 20-centimeter resolution Digital Elevation Models are derived.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topographic raster data is complemented by three-dimensional building geometries. These building shapes are extracted from the full surface point cloud by delineating precise roof surface outlines, from which exterior walls are computationally projected downward to intersect the underlying terrain model.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geospatial data is hosted and distributed in standardized formats, including File Geodatabase multipatch files and AutoCAD DWG files, and is meticulously georeferenced utilizing the EPSG:3776 coordinate reference system (NAD83 Alberta 3TM 114W).</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integration into web-based artificial intelligence workflows, these dense multipatch geometries must undergo data engineering pipelines to be converted into highly optimized, streamable formats such as Open Geospatial Consortium 3D Tiles or the Graphics Language Transmission Format.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conversion process ensures that the vast geometry of an entire city can be rendered efficiently within a client-side environment like CesiumJS. Once the accurate three-dimensional geometry is loaded into the viewer, the rendering engine produces a deterministic, mathematically accurate projection of the city from any designated camera angle. These deterministic renderings act as the foundational constraint inputs—specifically utilizing the image, reference_images, first_frame, and last_frame parameters—for the Veo video generation application programming interface, effectively bounding the generative diffusion process within physical reality.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Photorealistic 3D Tiles and Location Services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bespoke municipal models are unavailable, developers can leverage Google's Photorealistic 3D Tiles via the Map Tiles API to establish the spatial scaffold.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tiles provide a seamless, continuous three-dimensional mesh model of the real world, heavily textured with high-resolution optical imagery derived from the same source data utilized by Google Earth.</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 CesiumJS web application, integrating these Photorealistic 3D Tiles provides an immediate, globally accurate spatial context that can be executed with minimal code architecture: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Cesium.Ion.defaultAccessToken = </w:t>
      </w:r>
      <w:r w:rsidDel="00000000" w:rsidR="00000000" w:rsidRPr="00000000">
        <w:rPr>
          <w:rFonts w:ascii="Google Sans" w:cs="Google Sans" w:eastAsia="Google Sans" w:hAnsi="Google Sans"/>
          <w:i w:val="0"/>
          <w:iCs w:val="0"/>
          <w:color w:val="188038"/>
          <w:sz w:val="20"/>
          <w:szCs w:val="20"/>
          <w:shd w:fill="f0f4f9" w:val="clear"/>
          <w:rtl w:val="0"/>
        </w:rPr>
        <w:t xml:space="preserve">"YOUR_CESIUM_ACCESS_TOKEN"</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viewer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Cesium.Viewer(</w:t>
      </w:r>
      <w:r w:rsidDel="00000000" w:rsidR="00000000" w:rsidRPr="00000000">
        <w:rPr>
          <w:rFonts w:ascii="Google Sans" w:cs="Google Sans" w:eastAsia="Google Sans" w:hAnsi="Google Sans"/>
          <w:i w:val="0"/>
          <w:iCs w:val="0"/>
          <w:color w:val="188038"/>
          <w:sz w:val="20"/>
          <w:szCs w:val="20"/>
          <w:shd w:fill="f0f4f9" w:val="clear"/>
          <w:rtl w:val="0"/>
        </w:rPr>
        <w:t xml:space="preserve">"cesiumContainer"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globe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geocoder</w:t>
      </w:r>
      <w:r w:rsidDel="00000000" w:rsidR="00000000" w:rsidRPr="00000000">
        <w:rPr>
          <w:rFonts w:ascii="Google Sans" w:cs="Google Sans" w:eastAsia="Google Sans" w:hAnsi="Google Sans"/>
          <w:color w:val="1f1f1f"/>
          <w:shd w:fill="f0f4f9" w:val="clear"/>
          <w:rtl w:val="0"/>
        </w:rPr>
        <w:t xml:space="preserve">: Cesium.IonGeocodeProviderType.GOOGLE,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tileset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Cesium.createGooglePhotorealistic3DTileset();</w:t>
        <w:br w:type="textWrapping"/>
        <w:t xml:space="preserve">  viewer.scene.primitives.add(tileset);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`Failed to load tileset: </w:t>
      </w:r>
      <w:r w:rsidDel="00000000" w:rsidR="00000000" w:rsidRPr="00000000">
        <w:rPr>
          <w:rFonts w:ascii="Google Sans" w:cs="Google Sans" w:eastAsia="Google Sans" w:hAnsi="Google Sans"/>
          <w:i w:val="0"/>
          <w:iCs w:val="0"/>
          <w:color w:val="1f1f1f"/>
          <w:sz w:val="20"/>
          <w:szCs w:val="20"/>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provided logic illustrates the initialization of a global Photorealistic 3D Tileset within the CesiumJS rendering environment.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overlaying specialized vector layers—such as proposed architectural massing models, utility networks, or zoning polygons—on top of these high-fidelity 3D Tiles, urban planners create a complex hybrid scene.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High-resolution snapshots captured from this hybrid scene form the absolute geometric constraint that guides the Veo 3.1 model. This workflow prevents the artificial intelligence from generating structurally impossible buildings, hallucinating incorrect street topographies, or violating the existing urban context during the video synthesis phase. Furthermore, integration with ArcGIS Location Services within CesiumJS allows for the seamless inclusion of hosted feature services, routing paths, and geocoding, enriching the spatial accuracy of the initial generative prompts.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Translation: GIS Coordinates to Cinematic Prompts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providing deterministic start and end frames physically anchors the generative model, the Veo 3.1 architecture relies heavily on highly structured natural language prompts to dictate the behavior, velocity, and focus of the camera during the generated sequence.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critical engineering challenge in this integrated workflow involves programmatically translating the rigid, mathematical camera coordinates of the geographic information system into the nuanced, cinematic vocabulary required by the generative video model.</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the Virtual Camera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advanced spatial environment like CesiumJS or ArcGIS Pro, the virtual camera is defined by a rigorous set of mathematical parameters. Primarily, the camera requires a three-dimensional Cartesian position indicating its location in space, and an orientation matrix typically expressed as Heading, Pitch, and Roll relative to a local East-North-Up reference frame.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urban planner designs a flight path or a visual trajectory through a 3D city model, the software calculates the interpolation between these coordinates. For instance, executing a camera movement in CesiumJS utilizing the viewer.camera.flyTo function necessitates providing a specific Cartesian3 destination alongside a strict orientation object.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computational exactness must be distilled into language the diffusion model understands.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Middleware Parsing and Prompt Engineering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instruct the Veo 3.1 model to accurately mimic the desired trajectory without introducing erratic camera deviations, the mathematical deltas between the starting and ending camera poses must be parsed into specific cinematic directives.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 automated middleware script is typically employed to perform this translation, utilizing a structured logic matrix to evaluate positional changes.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Condition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Cinematic Prompt Translation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Altitude / Z-Axis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Elevation &gt; 500 meters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"Aerial view", "Tracking drone view", "Bird's-eye 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Altitude / Z-Axis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Elevation &lt; 2 meters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"Eye-level shot", "Worm's eye view", "Pedestrian perspective"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Positional Delta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 translation along viewing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"Dolly shot moving forward", "Smooth push 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Positional Delta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translation orthogonal to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shot", "Truck left", "Truck right"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Orientation Delta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in Heading over sequence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 left", "Pan right", "Sweeping horizontal movement"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Orientation Delta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Modification in Pitch over sequence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"Tilt up", "Tilt down", "Vertical pan"</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table outlines the algorithmic translation matrix converting geographic coordinate deltas into structured cinematic prompt directives for Veo 3.1.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synthesized text utilizes the optimal Veo formulation methodology, which structures the prompt sequentially: + [Angle] + [Movement] + [Lens Effect]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if the geographic information system calculates a coordinate shift that involves moving laterally across a parcel while decreasing altitude and rotating the heading toward a specific building, the middleware translates this mathematical telemetry into the following prompt string: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cinematic wide shot, tracking right and tilting down towards the modern glass facade of the proposed municipal transit hub, deep focus maintaining background clarity, sharp architectural details, diffuse afternoon lighting.".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precisely matching this procedurally generated prompt with the extracted first and last reference frames exported from the CesiumJS environment, the Veo 3.1 model is forced into a highly constrained generation envelope. This rigorous alignment drastically reduces the probability of spatial deviation, ensuring the synthetic video accurately reflects the intended geographic trajectory.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Spatial Consistency: Depth-Aware Architectures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semantic prompt engineering and first/last frame anchoring provide substantial macro-level structural guidance, they are often insufficient to guarantee micro-level geometric consistency across every individual frame of a generated video. Unmodified generative diffusion models frequently suffer from severe temporal drift, characterized by background structures warping, textures dissolving, and geometries morphing irregularly—phenomena that are entirely unacceptable for rigorous engineering, simulation, and urban planning applications.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sub-pixel spatial accuracy, the generative workflow must incorporate sophisticated depth map conditioning and trajectory-aware neural networks.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ControlNet Integration and Depth Map Guidance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architectures such as ControlNet allow base diffusion models to accept deterministic spatial inputs—including depth maps, Canny edge detections, and semantic segmentation masks—in tandem with standard text prompts.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extracting an exact depth map from the three-dimensional geographic information system environment (for example, by calculating the Z-buffer depth from the active CesiumJS camera view) and feeding it into a ControlNet-enabled generative pipeline, the underlying model is physically constrained.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artificial intelligence is algorithmically restricted, permitted to paint pixels only where the provided 3D geometry dictates.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conditioning process effectively transforms the generative model into an extraordinarily advanced, conceptually aware rendering engine. The provided depth map ensures that fundamental physical properties such as occlusion, linear perspective, and scale are flawlessly maintained throughout the generation. Concurrently, the latent diffusion model excels at synthesizing photorealistic surface textures, complex global illumination, and environmental ambiance—introducing realistic glass reflections, dynamic foliage, and pedestrian activity that would require immense manual labor to produce in traditional rendering software.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Temporal Consistency: Depth Any Video and Align3R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generating full motion video, static single-frame depth maps are inadequate; the depth representation must remain fluid and continuous across the entire time domain. Two recent breakthroughs in computer vision facilitate this necessary temporal cohesion.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"Depth Any Video" architecture directly addresses the historical challenges of flickering and inconsistency in video depth estimation.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model leverages a highly scalable pipeline trained on an expansive dataset of 40,000 synthetic video clips derived from diverse virtual environments.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integrating advanced techniques such as rotary position encoding and flow matching, the model handles varying frame rates robustly and can accurately interpolate high-resolution video depth across long sequences of up to 150 frames.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Within an urban planning context, utilizing this model allows analysts to verify that the AI-generated video sequence maintains a coherent three-dimensional structure that precisely matches the original geographic blueprint, effectively diagnosing any geometric drift introduced during the generation phase.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Equally critical is the "Align3R" network, designed specifically for camera pose estimation from dynamic monocular videos.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a synthetically generated video to be fully reintegrated into a geographic information system for spatial analysis, the exact virtual camera pose of every generated frame must be mathematically known. Align3R utilizes the DUSt3R pointmap framework, fine-tuned to align estimated monocular depth maps across different timesteps.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network performs complex joint optimization to reconstruct both temporally consistent depth maps and the absolute camera poses—determining the precise six degrees of freedom trajectory directly from the generated video pixels.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allows for the retroactive georeferencing of generative footage.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Depth-Aware Trajectory-Conditioned Generation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Emerging research frameworks, notably the DRAW2ACT architecture, push spatial consistency further by directly injecting three-dimensional trajectory parameterizations into the core diffusion transformer.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originally engineered to synthesize robotic demonstration videos, this methodology is highly applicable to urban spatial visualization. The framework extracts multiple orthogonal representations from an input trajectory, capturing depth, semantic meaning, shape, and motion.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applied to urban planning, a designated path drawn through a 3D city model serves as the absolute physical constraint. The generative video model is forced to synthesize frames that perfectly adhere to this path, jointly generating spatially aligned RGB images and corresponding depth videos by leveraging cross-modality attention mechanisms.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depth supervision enforces rigid constraints, drastically improving the geometric fidelity and temporal stability of the generated visualization, ensuring it serves as a reliable simulation rather than a hallucinatory artistic concept.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Georeferencing Synthetic Video: MISB ST 0601 and KLV Metadata Multiplexing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highly accurate, temporally consistent, and photorealistic video sequence has been successfully generated by Veo 3.1 or a structurally guided diffusion model, it exists merely as an isolated MP4 file devoid of geographic context. To render this file actionable within an advanced spatial analysis platform—such as the Esri ArcGIS Pro Full Motion Video add-in—the video must be systematically re-georeferenced. It must carry embedded, frame-accurate telemetry detailing the precise global location of the virtual camera and the exact geographic footprint it was observing at any given millisecond.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complex integration relies entirely on the protocols established by the Motion Imagery Standards Board, specifically the MISB ST 0601 specification.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Key-Length-Value Encoding Paradigm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MISB ST 0601 meticulously defines the Unmanned Air System Datalink Local Set, an extensible and highly standardized metadata format based on Key-Length-Value encoding.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Key-Length-Value protocol is a bandwidth-efficient binary format that is multiplexed directly into an MPEG-2 Transport Stream alongside the H.264 or H.265 compressed video payload.</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transform a Veo-generated MP4 video into a fully searchable, spatially aware geographic asset, an automated data pipeline must extract the virtual camera trajectory data—either calculated during the initial CesiumJS rendering phase or retroactively inferred by the Align3R network—and encode it into strictly formatted KLV triplets.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metadata tags required by platforms like Esri Full Motion Video to establish spatial mapping include a specific subset of the MISB standard: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MISB ST 0601 Tag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 in Spatial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UNIX Time 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Precision timestamp in microseconds since the 1970 epoch; enables temporal synchronization.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 13 &amp;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 Latitude / Longitude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absolute geographic coordinates of the virtual camera in three-dimensional space.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Sensor True Altitude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the exact elevation of the virtual camera above the datum.</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Tags 5, 6,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Heading, Pitch, 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Specifies the orientation and attitude of the virtual camera relative to the coordinate system.</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Horizontal Field of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Defines the lens angle, which is computationally crucial for calculating the ground footprint.</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Tags 23 &amp; 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 Center Lat / 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the Target Location; the exact coordinate the center of the lens intersects on the terrain.</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table details the essential metadata tags required for the georeferencing of synthetic video files.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Pipeline via GStreamer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programmatic encoding of this metadata can be accomplished utilizing robust multimedia frameworks such as GStreamer. By formatting the extracted geographic information system telemetry into sequential JavaScript Object Notation packets, a specialized plugin (such as the klvencode utility) converts the text-based JSON into the requisite binary meta/x-klv format.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format is governed by the strict 16-byte Universal Label key dictated by the Society of Motion Picture and Television Engineers.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representative pipeline implementation designed to multiplex the generative H.264 video payload with the synthetic KLV metadata stream executes the following logic: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gst-launch-1.0 \</w:t>
        <w:br w:type="textWrapping"/>
        <w:t xml:space="preserve">  filesrc location=veo_generated_render.mp4! decodebin! x264enc bitrate=5000!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'video/x-h264, stream-format=byte-stream, alignment=au'</w:t>
      </w:r>
      <w:r w:rsidDel="00000000" w:rsidR="00000000" w:rsidRPr="00000000">
        <w:rPr>
          <w:rFonts w:ascii="Google Sans" w:cs="Google Sans" w:eastAsia="Google Sans" w:hAnsi="Google Sans"/>
          <w:color w:val="1f1f1f"/>
          <w:shd w:fill="f0f4f9" w:val="clear"/>
          <w:rtl w:val="0"/>
        </w:rPr>
        <w:t xml:space="preserve">! mpegtsmux name=mux! \</w:t>
        <w:br w:type="textWrapping"/>
        <w:t xml:space="preserve">  filesink location=georeferenced_urban_model.ts \</w:t>
        <w:br w:type="textWrapping"/>
        <w:t xml:space="preserve">  filesrc location=telemetry_track.json! klvencode! mux.</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command-line syntax demonstrates the GStreamer pipeline logic required for KLV multiplexing and transport stream generation.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resulting .ts transport stream file is ingested into ArcGIS Pro, the platform utilizes the embedded KLV stream to dynamically project the video's "Camera Footprint"—a dynamically morphing geometric trapezoid—directly onto the two-dimensional or three-dimensional base map in real-time.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profound integration allows urban planners to pause the generated video, click on any synthesized object within the frame, and instantly derive its real-world geographic coordinates, bridging the divide between generative imagery and actionable spatial intelligence.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Adherence to Urban Blueprints and Ethical Constraints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highly capable, photorealistic generative artificial intelligence systems within municipal, governmental, and institutional environments introduces significant policy, ethical, and operational constraints. Organizations such as the Urban Institute recognize both the transformative potential of these technologies and the profound risks they introduce—particularly concerning data inaccuracies, the perpetuation of systemic biases, and the hallucination of structurally non-compliant or physically impossible designs.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Workflows via JSON Prompting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generative video outputs strictly comply with municipal zoning laws, verified architectural blueprints, and institutional safety guidelines, urban planners must transition away from unstructured, conversational natural language prompting toward deterministic, programmatic logic.</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JSON-structured prompts allows data scientists and developers to enforce rigorous, parameterized constraints upon the Veo 3.1 application programming interface. A JSON prompt mathematically parses distinct variables—such as lighting conditions, camera angle, architectural style syntax, and specific volumetric constraints—into isolated, easily auditable key-value pairs.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"project_id"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"Transit_Hub_Redevelopment_Phase_2"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"camera_dynamics"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"aerial_tracking"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"altitude_meters"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"fov"</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65</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"environmental_conditions"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"season"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"summer"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"time_of_day"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"golden_hour"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"weather"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"clear"</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"zoning_constraints"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"max_height_stories"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"facade_material"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"glass_and_steel"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"pedestrian_buffer_meters"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code block demonstrates the structured programmatic prompting logic utilized to enforce specific architectural and environmental parameters.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rigid JSON configuration can be processed by an intermediary reasoning model (such as Gemini 1.5 Pro) utilizing its specific response_mime_type="application/json" capability. This allows the model to strictly validate the requested parameters against a vector database containing local municipal zoning regulations and building codes.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Only if the programmatic parameters meet all required municipal and physical constraints is the final, computationally translated cinematic prompt transmitted to the Veo 3.1 generation endpoint, ensuring regulatory compliance prior to rendering.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Guidelines and Risk Mitigation Protocols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Adopting these generative workflows requires strict adherence to institutional artificial intelligence guidelines and risk mitigation protocols. Contemporary policies explicitly dictate that generative models should function as an "intelligent assistant" intended to augment human analysis, rather than acting as an autonomous, unverified decision-maker.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institutional guidelines mandate several critical operational protocols:</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Privacy and Confidentiality:</w:t>
      </w:r>
      <w:r w:rsidDel="00000000" w:rsidR="00000000" w:rsidRPr="00000000">
        <w:rPr>
          <w:rFonts w:ascii="Google Sans" w:cs="Google Sans" w:eastAsia="Google Sans" w:hAnsi="Google Sans"/>
          <w:color w:val="1f1f1f"/>
          <w:rtl w:val="0"/>
        </w:rPr>
        <w:t xml:space="preserve"> Confidential municipal data, such as critical infrastructure schematics, unreleased zoning changes, or personally identifying resident data, must strictly not be injected into public-facing generative foundation models.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Systems must rely exclusively on anonymized, sanitized, or formally open data sources, such as the public building datasets provided by Calgary’s Open Data Portal, to construct the initial structural conditioning.</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Provenance and Cryptographic Watermarking:</w:t>
      </w:r>
      <w:r w:rsidDel="00000000" w:rsidR="00000000" w:rsidRPr="00000000">
        <w:rPr>
          <w:rFonts w:ascii="Google Sans" w:cs="Google Sans" w:eastAsia="Google Sans" w:hAnsi="Google Sans"/>
          <w:color w:val="1f1f1f"/>
          <w:rtl w:val="0"/>
        </w:rPr>
        <w:t xml:space="preserve"> To combat the proliferation of deepfakes and maintain public trust during community zoning consultations, the outputs generated by Veo 3.1 natively incorporate sophisticated provenance tracking. This includes SynthID invisible watermarking algorithms and adherence to C2PA Content Credentials.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cryptographic embedding ensures total transparency, permanently marking the video file as a synthetic, algorithmically generated simulation rather than empirical, sensor-captured footage.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Verification via Discriminative Models:</w:t>
      </w:r>
      <w:r w:rsidDel="00000000" w:rsidR="00000000" w:rsidRPr="00000000">
        <w:rPr>
          <w:rFonts w:ascii="Google Sans" w:cs="Google Sans" w:eastAsia="Google Sans" w:hAnsi="Google Sans"/>
          <w:color w:val="1f1f1f"/>
          <w:rtl w:val="0"/>
        </w:rPr>
        <w:t xml:space="preserve"> Before a generative urban simulation is finalized for presentation or analysis, the output must be rigorously audited by secondary evaluative models. Techniques utilizing dense optical flow analysis, structural similarity indices, or complex inverse rendering are applied to mathematically measure the generated video’s absolute adherence to the original geographic information system depth map.</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Any detected deviation beyond a highly restricted, acceptable threshold immediately triggers an automatic regeneration of the sequence, ensuring absolute physical fidelity.</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Google's generative video foundation models, specifically the highly advanced Veo 3.1 architecture, into sophisticated mapping and urban planning platforms represents a formidable, paradigm-shifting advancement in spatial visualization and analysis. By transitioning from the static rendering of three-dimensional geometry to the photorealistic, temporally dynamic synthesis of full motion video, urban planners and data scientists can simulate future urban environments, infrastructure projects, and mobility patterns with an unprecedented degree of realism and communicative power.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visual realism is entirely insufficient without the guarantee of absolute spatial accuracy. The successful deployment of this technology within a professional context requires a rigorously orchestrated, deeply technical architecture. It necessitates grounding large language model reasoning via the Gemini API to verified Google Maps data and specialized Geospatial Reasoning foundation models to prevent algorithmic hallucination. Furthermore, absolute geometric constraint must be established by extracting mathematically precise depth maps and explicit six-degree-of-freedom camera trajectories from traditional GIS platforms like CesiumJS, leveraging high-fidelity open data such as the LiDAR-derived 3D models provided by municipalities like the City of Calgary.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advanced computer vision models—including Depth Any Video and Align3R—the generation process is forced to maintain rigid adherence to physical scale, linear perspective, and three-dimensional geometry across the temporal domain. Finally, by utilizing the MISB ST 0601 protocol to encode KLV metadata directly into the transport stream, the synthesized video is transformed from a mere aesthetic rendering back into a fully georeferenced, analyzable data source within the geographic information system ecosystem. Governed by strict programmatic JSON prompting and comprehensive institutional safeguards, this integrated workflow ensures that the future of AI-driven urban planning remains innovative, deeply immersive, and strictly anchored to physical reality.</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 your ideas to life: Veo 2 video generation available for developers, accessed March 31, 2026, </w:t>
      </w:r>
      <w:hyperlink r:id="rId6">
        <w:r w:rsidDel="00000000" w:rsidR="00000000" w:rsidRPr="00000000">
          <w:rPr>
            <w:rFonts w:ascii="Google Sans" w:cs="Google Sans" w:eastAsia="Google Sans" w:hAnsi="Google Sans"/>
            <w:color w:val="0000ee"/>
            <w:sz w:val="24"/>
            <w:szCs w:val="24"/>
            <w:u w:val="single"/>
            <w:rtl w:val="0"/>
          </w:rPr>
          <w:t xml:space="preserve">https://developers.googleblog.com/veo-2-video-generation-now-generally-available/</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videos with Veo 3.1 in Gemini API | Google AI for Developers, accessed March 31, 2026, </w:t>
      </w:r>
      <w:hyperlink r:id="rId7">
        <w:r w:rsidDel="00000000" w:rsidR="00000000" w:rsidRPr="00000000">
          <w:rPr>
            <w:rFonts w:ascii="Google Sans" w:cs="Google Sans" w:eastAsia="Google Sans" w:hAnsi="Google Sans"/>
            <w:color w:val="0000ee"/>
            <w:sz w:val="24"/>
            <w:szCs w:val="24"/>
            <w:u w:val="single"/>
            <w:rtl w:val="0"/>
          </w:rPr>
          <w:t xml:space="preserve">https://ai.google.dev/gemini-api/docs/video</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Urban Planning and Design: Progress Review and Future Perspectives, accessed March 31,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https://www.researchgate.net/publication/401592462_Generative_AI_for_Urban_Planning_and_Design_Progress_Review_and_Future_Perspectives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on AI-Generative Emotional Design Approach for Urban Vitality Spaces: A LoRA-Driven Framework and Empirical Research - MDPI, accessed March 31, 2026, </w:t>
      </w:r>
      <w:hyperlink r:id="rId9">
        <w:r w:rsidDel="00000000" w:rsidR="00000000" w:rsidRPr="00000000">
          <w:rPr>
            <w:rFonts w:ascii="Google Sans" w:cs="Google Sans" w:eastAsia="Google Sans" w:hAnsi="Google Sans"/>
            <w:color w:val="0000ee"/>
            <w:sz w:val="24"/>
            <w:szCs w:val="24"/>
            <w:u w:val="single"/>
            <w:rtl w:val="0"/>
          </w:rPr>
          <w:t xml:space="preserve">https://www.mdpi.com/2073-445X/14/6/1300</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planning in the era of large language models - MIT Senseable City Lab, accessed March 31, 2026, </w:t>
      </w:r>
      <w:hyperlink r:id="rId10">
        <w:r w:rsidDel="00000000" w:rsidR="00000000" w:rsidRPr="00000000">
          <w:rPr>
            <w:rFonts w:ascii="Google Sans" w:cs="Google Sans" w:eastAsia="Google Sans" w:hAnsi="Google Sans"/>
            <w:color w:val="0000ee"/>
            <w:sz w:val="24"/>
            <w:szCs w:val="24"/>
            <w:u w:val="single"/>
            <w:rtl w:val="0"/>
          </w:rPr>
          <w:t xml:space="preserve">https://senseable.mit.edu/papers/pdf/20250908_Zheng-etal_UrbanPlanningLLM_NatureComputatinoalScience.pdf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Geospatial Reasoning Capabilities of LLMs: A Trajectory Recovery Perspective - arXiv, accessed March 31, 2026, </w:t>
      </w:r>
      <w:hyperlink r:id="rId11">
        <w:r w:rsidDel="00000000" w:rsidR="00000000" w:rsidRPr="00000000">
          <w:rPr>
            <w:rFonts w:ascii="Google Sans" w:cs="Google Sans" w:eastAsia="Google Sans" w:hAnsi="Google Sans"/>
            <w:color w:val="0000ee"/>
            <w:sz w:val="24"/>
            <w:szCs w:val="24"/>
            <w:u w:val="single"/>
            <w:rtl w:val="0"/>
          </w:rPr>
          <w:t xml:space="preserve">https://arxiv.org/html/2510.01639v1</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 Conditioned Video Generation. Compared to baseline methods such... | Download Scientific Diagram - ResearchGate, accessed March 31,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https://www.researchgate.net/figure/Depth-Conditioned-Video-Generation-Compared-to-baseline-methods-such-as-Marigold-the_fig2_381153040</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Depth-to-Image Diffusion Model - Emergent Mind, accessed March 31, 2026, </w:t>
      </w:r>
      <w:hyperlink r:id="rId13">
        <w:r w:rsidDel="00000000" w:rsidR="00000000" w:rsidRPr="00000000">
          <w:rPr>
            <w:rFonts w:ascii="Google Sans" w:cs="Google Sans" w:eastAsia="Google Sans" w:hAnsi="Google Sans"/>
            <w:color w:val="0000ee"/>
            <w:sz w:val="24"/>
            <w:szCs w:val="24"/>
            <w:u w:val="single"/>
            <w:rtl w:val="0"/>
          </w:rPr>
          <w:t xml:space="preserve">https://www.emergentmind.com/topics/depth-to-image-diffusion-model</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31, 2026, </w:t>
      </w:r>
      <w:hyperlink r:id="rId14">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https://docs.cloud.google.com/vertex-ai/generative-ai/docs/models/veo/3-1-generate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Encoding MISB 601 data - GStreamer KLV plugins - ImpleoTV, accessed March 31, 2026, </w:t>
      </w:r>
      <w:hyperlink r:id="rId15">
        <w:r w:rsidDel="00000000" w:rsidR="00000000" w:rsidRPr="00000000">
          <w:rPr>
            <w:rFonts w:ascii="Google Sans" w:cs="Google Sans" w:eastAsia="Google Sans" w:hAnsi="Google Sans"/>
            <w:color w:val="0000ee"/>
            <w:sz w:val="24"/>
            <w:szCs w:val="24"/>
            <w:u w:val="single"/>
            <w:rtl w:val="0"/>
          </w:rPr>
          <w:t xml:space="preserve">https://impleotv.com/content/gstreamer-klv-plugins/help/user-guide/encoding-601.html</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Full Motion Video Add-in's Motion Imagery Standards Board (MISB) metadata requirements? - Esri Support, accessed March 31, 2026, </w:t>
      </w:r>
      <w:hyperlink r:id="rId16">
        <w:r w:rsidDel="00000000" w:rsidR="00000000" w:rsidRPr="00000000">
          <w:rPr>
            <w:rFonts w:ascii="Google Sans" w:cs="Google Sans" w:eastAsia="Google Sans" w:hAnsi="Google Sans"/>
            <w:color w:val="0000ee"/>
            <w:sz w:val="24"/>
            <w:szCs w:val="24"/>
            <w:u w:val="single"/>
            <w:rtl w:val="0"/>
          </w:rPr>
          <w:t xml:space="preserve">https://support.esri.com/en-us/knowledge-base/what-misb-compliant-metadata-attributes-should-data-hav-000015970</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2 | Generative AI on Vertex AI - Google Cloud Documentation, accessed March 31,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https://docs.cloud.google.com/vertex-ai/generative-ai/docs/models/veo/2-0-generate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prompting guide for Veo 3.1 | Google Cloud Blog, accessed March 31, 2026, </w:t>
      </w:r>
      <w:hyperlink r:id="rId18">
        <w:r w:rsidDel="00000000" w:rsidR="00000000" w:rsidRPr="00000000">
          <w:rPr>
            <w:rFonts w:ascii="Google Sans" w:cs="Google Sans" w:eastAsia="Google Sans" w:hAnsi="Google Sans"/>
            <w:color w:val="0000ee"/>
            <w:sz w:val="24"/>
            <w:szCs w:val="24"/>
            <w:u w:val="single"/>
            <w:rtl w:val="0"/>
          </w:rPr>
          <w:t xml:space="preserve">https://cloud.google.com/blog/products/ai-machine-learning/ultimate-prompting-guide-for-veo-3-1</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Veo 3.1 and new creative capabilities in the Gemini API, accessed March 31, 2026, </w:t>
      </w:r>
      <w:hyperlink r:id="rId19">
        <w:r w:rsidDel="00000000" w:rsidR="00000000" w:rsidRPr="00000000">
          <w:rPr>
            <w:rFonts w:ascii="Google Sans" w:cs="Google Sans" w:eastAsia="Google Sans" w:hAnsi="Google Sans"/>
            <w:color w:val="0000ee"/>
            <w:sz w:val="24"/>
            <w:szCs w:val="24"/>
            <w:u w:val="single"/>
            <w:rtl w:val="0"/>
          </w:rPr>
          <w:t xml:space="preserve">https://developers.googleblog.com/introducing-veo-3-1-and-new-creative-capabilities-in-the-gemini-api/</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Grounding with Google Maps | Gemini API | Google AI for Developers, accessed March 31, 2026, </w:t>
      </w:r>
      <w:hyperlink r:id="rId20">
        <w:r w:rsidDel="00000000" w:rsidR="00000000" w:rsidRPr="00000000">
          <w:rPr>
            <w:rFonts w:ascii="Google Sans" w:cs="Google Sans" w:eastAsia="Google Sans" w:hAnsi="Google Sans"/>
            <w:color w:val="0000ee"/>
            <w:sz w:val="24"/>
            <w:szCs w:val="24"/>
            <w:u w:val="single"/>
            <w:rtl w:val="0"/>
          </w:rPr>
          <w:t xml:space="preserve">https://ai.google.dev/gemini-api/docs/maps-grounding</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Grounding with Google Maps in Vertex AI, accessed March 31, 2026, </w:t>
      </w:r>
      <w:hyperlink r:id="rId21">
        <w:r w:rsidDel="00000000" w:rsidR="00000000" w:rsidRPr="00000000">
          <w:rPr>
            <w:rFonts w:ascii="Google Sans" w:cs="Google Sans" w:eastAsia="Google Sans" w:hAnsi="Google Sans"/>
            <w:color w:val="0000ee"/>
            <w:sz w:val="24"/>
            <w:szCs w:val="24"/>
            <w:u w:val="single"/>
            <w:rtl w:val="0"/>
          </w:rPr>
          <w:t xml:space="preserve">https://docs.cloud.google.com/vertex-ai/generative-ai/docs/grounding/grounding-with-google-maps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Geospatial Reasoning: Unlocking insights with generative AI and multiple foundation models - Google Research, accessed March 31, 2026, </w:t>
      </w:r>
      <w:hyperlink r:id="rId22">
        <w:r w:rsidDel="00000000" w:rsidR="00000000" w:rsidRPr="00000000">
          <w:rPr>
            <w:rFonts w:ascii="Google Sans" w:cs="Google Sans" w:eastAsia="Google Sans" w:hAnsi="Google Sans"/>
            <w:color w:val="0000ee"/>
            <w:sz w:val="24"/>
            <w:szCs w:val="24"/>
            <w:u w:val="single"/>
            <w:rtl w:val="0"/>
          </w:rPr>
          <w:t xml:space="preserve">https://research.google/blog/geospatial-reasoning-unlocking-insights-with-generative-ai-and-multiple-foundation-models/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OGC Testbed 20: GIMI Lessons Learned and Best Practices Report, accessed March 31, 2026, </w:t>
      </w:r>
      <w:hyperlink r:id="rId23">
        <w:r w:rsidDel="00000000" w:rsidR="00000000" w:rsidRPr="00000000">
          <w:rPr>
            <w:rFonts w:ascii="Google Sans" w:cs="Google Sans" w:eastAsia="Google Sans" w:hAnsi="Google Sans"/>
            <w:color w:val="0000ee"/>
            <w:sz w:val="24"/>
            <w:szCs w:val="24"/>
            <w:u w:val="single"/>
            <w:rtl w:val="0"/>
          </w:rPr>
          <w:t xml:space="preserve">https://docs.ogc.org/per/24-040r1.pdf</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support for CesiumJS and ArcGIS location services - Esri, accessed March 31, 2026, </w:t>
      </w:r>
      <w:hyperlink r:id="rId24">
        <w:r w:rsidDel="00000000" w:rsidR="00000000" w:rsidRPr="00000000">
          <w:rPr>
            <w:rFonts w:ascii="Google Sans" w:cs="Google Sans" w:eastAsia="Google Sans" w:hAnsi="Google Sans"/>
            <w:color w:val="0000ee"/>
            <w:sz w:val="24"/>
            <w:szCs w:val="24"/>
            <w:u w:val="single"/>
            <w:rtl w:val="0"/>
          </w:rPr>
          <w:t xml:space="preserve">https://www.esri.com/arcgis-blog/products/platform/announcements/announcing-support-for-cesiumjs-and-arcgis-location-services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Cesium ion Integrations, accessed March 31, 2026, </w:t>
      </w:r>
      <w:hyperlink r:id="rId25">
        <w:r w:rsidDel="00000000" w:rsidR="00000000" w:rsidRPr="00000000">
          <w:rPr>
            <w:rFonts w:ascii="Google Sans" w:cs="Google Sans" w:eastAsia="Google Sans" w:hAnsi="Google Sans"/>
            <w:color w:val="0000ee"/>
            <w:sz w:val="24"/>
            <w:szCs w:val="24"/>
            <w:u w:val="single"/>
            <w:rtl w:val="0"/>
          </w:rPr>
          <w:t xml:space="preserve">https://cesium.com/platform/cesium-ion/integrations/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Geospatial Data - City Online - The City of Calgary, accessed March 31, 2026, </w:t>
      </w:r>
      <w:hyperlink r:id="rId26">
        <w:r w:rsidDel="00000000" w:rsidR="00000000" w:rsidRPr="00000000">
          <w:rPr>
            <w:rFonts w:ascii="Google Sans" w:cs="Google Sans" w:eastAsia="Google Sans" w:hAnsi="Google Sans"/>
            <w:color w:val="0000ee"/>
            <w:sz w:val="24"/>
            <w:szCs w:val="24"/>
            <w:u w:val="single"/>
            <w:rtl w:val="0"/>
          </w:rPr>
          <w:t xml:space="preserve">https://cityonline.calgary.ca/col_ccu/geospatial-data/5637145358.c</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planning - City of Calgary map gallery, accessed March 31, 2026, </w:t>
      </w:r>
      <w:hyperlink r:id="rId27">
        <w:r w:rsidDel="00000000" w:rsidR="00000000" w:rsidRPr="00000000">
          <w:rPr>
            <w:rFonts w:ascii="Google Sans" w:cs="Google Sans" w:eastAsia="Google Sans" w:hAnsi="Google Sans"/>
            <w:color w:val="0000ee"/>
            <w:sz w:val="24"/>
            <w:szCs w:val="24"/>
            <w:u w:val="single"/>
            <w:rtl w:val="0"/>
          </w:rPr>
          <w:t xml:space="preserve">https://mapgallery.calgary.ca/pages/buildingandplanning</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Buildings - Citywide - Open Calgary, accessed March 31, 2026, </w:t>
      </w:r>
      <w:hyperlink r:id="rId28">
        <w:r w:rsidDel="00000000" w:rsidR="00000000" w:rsidRPr="00000000">
          <w:rPr>
            <w:rFonts w:ascii="Google Sans" w:cs="Google Sans" w:eastAsia="Google Sans" w:hAnsi="Google Sans"/>
            <w:color w:val="0000ee"/>
            <w:sz w:val="24"/>
            <w:szCs w:val="24"/>
            <w:u w:val="single"/>
            <w:rtl w:val="0"/>
          </w:rPr>
          <w:t xml:space="preserve">https://data.calgary.ca/Base-Maps/3D-Buildings-Citywide/cchr-krqg</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Tiling BIM, CAD, or other 3D Models - Cesium, accessed March 31, 2026, </w:t>
      </w:r>
      <w:hyperlink r:id="rId29">
        <w:r w:rsidDel="00000000" w:rsidR="00000000" w:rsidRPr="00000000">
          <w:rPr>
            <w:rFonts w:ascii="Google Sans" w:cs="Google Sans" w:eastAsia="Google Sans" w:hAnsi="Google Sans"/>
            <w:color w:val="0000ee"/>
            <w:sz w:val="24"/>
            <w:szCs w:val="24"/>
            <w:u w:val="single"/>
            <w:rtl w:val="0"/>
          </w:rPr>
          <w:t xml:space="preserve">https://cesium.com/learn/3d-tiling/ion-tile-3d-models/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GDB model to Cesium 3d tiles, accessed March 31, 2026, </w:t>
      </w:r>
      <w:hyperlink r:id="rId30">
        <w:r w:rsidDel="00000000" w:rsidR="00000000" w:rsidRPr="00000000">
          <w:rPr>
            <w:rFonts w:ascii="Google Sans" w:cs="Google Sans" w:eastAsia="Google Sans" w:hAnsi="Google Sans"/>
            <w:color w:val="0000ee"/>
            <w:sz w:val="24"/>
            <w:szCs w:val="24"/>
            <w:u w:val="single"/>
            <w:rtl w:val="0"/>
          </w:rPr>
          <w:t xml:space="preserve">https://community.cesium.com/t/transform-gdb-model-to-cesium-3d-tiles/5773</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immersive 3D map experiences with Photorealistic 3D Tiles - Google Maps Platform, accessed March 31, 2026, </w:t>
      </w:r>
      <w:hyperlink r:id="rId31">
        <w:r w:rsidDel="00000000" w:rsidR="00000000" w:rsidRPr="00000000">
          <w:rPr>
            <w:rFonts w:ascii="Google Sans" w:cs="Google Sans" w:eastAsia="Google Sans" w:hAnsi="Google Sans"/>
            <w:color w:val="0000ee"/>
            <w:sz w:val="24"/>
            <w:szCs w:val="24"/>
            <w:u w:val="single"/>
            <w:rtl w:val="0"/>
          </w:rPr>
          <w:t xml:space="preserve">https://mapsplatform.google.com/resources/blog/create-immersive-3d-map-experiences-photorealistic-3d-tiles/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Photorealistic 3D Tiles from Google Maps Platform in CesiumJS, accessed March 31, 2026, </w:t>
      </w:r>
      <w:hyperlink r:id="rId32">
        <w:r w:rsidDel="00000000" w:rsidR="00000000" w:rsidRPr="00000000">
          <w:rPr>
            <w:rFonts w:ascii="Google Sans" w:cs="Google Sans" w:eastAsia="Google Sans" w:hAnsi="Google Sans"/>
            <w:color w:val="0000ee"/>
            <w:sz w:val="24"/>
            <w:szCs w:val="24"/>
            <w:u w:val="single"/>
            <w:rtl w:val="0"/>
          </w:rPr>
          <w:t xml:space="preserve">https://cesium.com/learn/cesiumjs-learn/cesiumjs-photorealistic-3d-tiles/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Esri and Cesium Collaborations, accessed March 31, 2026, </w:t>
      </w:r>
      <w:hyperlink r:id="rId33">
        <w:r w:rsidDel="00000000" w:rsidR="00000000" w:rsidRPr="00000000">
          <w:rPr>
            <w:rFonts w:ascii="Google Sans" w:cs="Google Sans" w:eastAsia="Google Sans" w:hAnsi="Google Sans"/>
            <w:color w:val="0000ee"/>
            <w:sz w:val="24"/>
            <w:szCs w:val="24"/>
            <w:u w:val="single"/>
            <w:rtl w:val="0"/>
          </w:rPr>
          <w:t xml:space="preserve">https://cesium.com/blog/2024/10/02/esri-and-cesium-collaborations/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properties—ArcGIS Pro | Documentation, accessed March 31, 2026, </w:t>
      </w:r>
      <w:hyperlink r:id="rId34">
        <w:r w:rsidDel="00000000" w:rsidR="00000000" w:rsidRPr="00000000">
          <w:rPr>
            <w:rFonts w:ascii="Google Sans" w:cs="Google Sans" w:eastAsia="Google Sans" w:hAnsi="Google Sans"/>
            <w:color w:val="0000ee"/>
            <w:sz w:val="24"/>
            <w:szCs w:val="24"/>
            <w:u w:val="single"/>
            <w:rtl w:val="0"/>
          </w:rPr>
          <w:t xml:space="preserve">https://pro.arcgis.com/en/pro-app/latest/help/mapping/navigation/camera-properties.htm</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 Cesium Documentation, accessed March 31, 2026, </w:t>
      </w:r>
      <w:hyperlink r:id="rId35">
        <w:r w:rsidDel="00000000" w:rsidR="00000000" w:rsidRPr="00000000">
          <w:rPr>
            <w:rFonts w:ascii="Google Sans" w:cs="Google Sans" w:eastAsia="Google Sans" w:hAnsi="Google Sans"/>
            <w:color w:val="0000ee"/>
            <w:sz w:val="24"/>
            <w:szCs w:val="24"/>
            <w:u w:val="single"/>
            <w:rtl w:val="0"/>
          </w:rPr>
          <w:t xml:space="preserve">https://cesium.com/learn/ion-sdk/ref-doc/Camera.html</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the Camera - Cesium, accessed March 31, 2026, </w:t>
      </w:r>
      <w:hyperlink r:id="rId36">
        <w:r w:rsidDel="00000000" w:rsidR="00000000" w:rsidRPr="00000000">
          <w:rPr>
            <w:rFonts w:ascii="Google Sans" w:cs="Google Sans" w:eastAsia="Google Sans" w:hAnsi="Google Sans"/>
            <w:color w:val="0000ee"/>
            <w:sz w:val="24"/>
            <w:szCs w:val="24"/>
            <w:u w:val="single"/>
            <w:rtl w:val="0"/>
          </w:rPr>
          <w:t xml:space="preserve">https://cesium.com/learn/cesiumjs-learn/cesiumjs-camera/</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positioning and motion : r/VEO3 - Reddit, accessed March 31, 2026, </w:t>
      </w:r>
      <w:hyperlink r:id="rId37">
        <w:r w:rsidDel="00000000" w:rsidR="00000000" w:rsidRPr="00000000">
          <w:rPr>
            <w:rFonts w:ascii="Google Sans" w:cs="Google Sans" w:eastAsia="Google Sans" w:hAnsi="Google Sans"/>
            <w:color w:val="0000ee"/>
            <w:sz w:val="24"/>
            <w:szCs w:val="24"/>
            <w:u w:val="single"/>
            <w:rtl w:val="0"/>
          </w:rPr>
          <w:t xml:space="preserve">https://www.reddit.com/r/VEO3/comments/1q88dvl/camera_positioning_and_motion/</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Depth-Aware Trajectory-Conditioned Video Generation - Emergent Mind, accessed March 31, 2026, </w:t>
      </w:r>
      <w:hyperlink r:id="rId38">
        <w:r w:rsidDel="00000000" w:rsidR="00000000" w:rsidRPr="00000000">
          <w:rPr>
            <w:rFonts w:ascii="Google Sans" w:cs="Google Sans" w:eastAsia="Google Sans" w:hAnsi="Google Sans"/>
            <w:color w:val="0000ee"/>
            <w:sz w:val="24"/>
            <w:szCs w:val="24"/>
            <w:u w:val="single"/>
            <w:rtl w:val="0"/>
          </w:rPr>
          <w:t xml:space="preserve">https://www.emergentmind.com/topics/depth-aware-trajectory-conditioned-video-generation</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Diffusion as Shader: 3D-aware Video Diffusion for Versatile Video Generation Control - arXiv, accessed March 31,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https://arxiv.org/html/2501.03847v1</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image: Turning words into pictures with AI | Runware Docs, accessed March 31, 2026, </w:t>
      </w:r>
      <w:hyperlink r:id="rId40">
        <w:r w:rsidDel="00000000" w:rsidR="00000000" w:rsidRPr="00000000">
          <w:rPr>
            <w:rFonts w:ascii="Google Sans" w:cs="Google Sans" w:eastAsia="Google Sans" w:hAnsi="Google Sans"/>
            <w:color w:val="0000ee"/>
            <w:sz w:val="24"/>
            <w:szCs w:val="24"/>
            <w:u w:val="single"/>
            <w:rtl w:val="0"/>
          </w:rPr>
          <w:t xml:space="preserve">https://runware.ai/docs/guides/text-to-image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SDXL Controlnet Serverless API - Segmind, accessed March 31, 2026, </w:t>
      </w:r>
      <w:hyperlink r:id="rId41">
        <w:r w:rsidDel="00000000" w:rsidR="00000000" w:rsidRPr="00000000">
          <w:rPr>
            <w:rFonts w:ascii="Google Sans" w:cs="Google Sans" w:eastAsia="Google Sans" w:hAnsi="Google Sans"/>
            <w:color w:val="0000ee"/>
            <w:sz w:val="24"/>
            <w:szCs w:val="24"/>
            <w:u w:val="single"/>
            <w:rtl w:val="0"/>
          </w:rPr>
          <w:t xml:space="preserve">https://www.segmind.com/models/sdxl-controlnet</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SSD-Depth Serverless API - Segmind, accessed March 31, 2026, </w:t>
      </w:r>
      <w:hyperlink r:id="rId42">
        <w:r w:rsidDel="00000000" w:rsidR="00000000" w:rsidRPr="00000000">
          <w:rPr>
            <w:rFonts w:ascii="Google Sans" w:cs="Google Sans" w:eastAsia="Google Sans" w:hAnsi="Google Sans"/>
            <w:color w:val="0000ee"/>
            <w:sz w:val="24"/>
            <w:szCs w:val="24"/>
            <w:u w:val="single"/>
            <w:rtl w:val="0"/>
          </w:rPr>
          <w:t xml:space="preserve">https://www.segmind.com/models/ssd-depth</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 Any Video with Scalable Synthetic Data - OpenReview, accessed March 31, 2026, </w:t>
      </w:r>
      <w:hyperlink r:id="rId43">
        <w:r w:rsidDel="00000000" w:rsidR="00000000" w:rsidRPr="00000000">
          <w:rPr>
            <w:rFonts w:ascii="Google Sans" w:cs="Google Sans" w:eastAsia="Google Sans" w:hAnsi="Google Sans"/>
            <w:color w:val="0000ee"/>
            <w:sz w:val="24"/>
            <w:szCs w:val="24"/>
            <w:u w:val="single"/>
            <w:rtl w:val="0"/>
          </w:rPr>
          <w:t xml:space="preserve">https://openreview.net/forum?id=gWqFbnKsqR</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March 31, 2026, </w:t>
      </w:r>
      <w:hyperlink r:id="rId44">
        <w:r w:rsidDel="00000000" w:rsidR="00000000" w:rsidRPr="00000000">
          <w:rPr>
            <w:rFonts w:ascii="Google Sans" w:cs="Google Sans" w:eastAsia="Google Sans" w:hAnsi="Google Sans"/>
            <w:color w:val="0000ee"/>
            <w:sz w:val="24"/>
            <w:szCs w:val="24"/>
            <w:u w:val="single"/>
            <w:rtl w:val="0"/>
          </w:rPr>
          <w:t xml:space="preserve">https://huggingface.co/papers?q=temporal%20depth</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Align3R: Aligned Monocular Depth Estimation for Dynamic Videos - CVF Open Access, accessed March 31, 2026, </w:t>
      </w:r>
      <w:hyperlink r:id="rId45">
        <w:r w:rsidDel="00000000" w:rsidR="00000000" w:rsidRPr="00000000">
          <w:rPr>
            <w:rFonts w:ascii="Google Sans" w:cs="Google Sans" w:eastAsia="Google Sans" w:hAnsi="Google Sans"/>
            <w:color w:val="0000ee"/>
            <w:sz w:val="24"/>
            <w:szCs w:val="24"/>
            <w:u w:val="single"/>
            <w:rtl w:val="0"/>
          </w:rPr>
          <w:t xml:space="preserve">https://openaccess.thecvf.com/content/CVPR2025/papers/Lu_Align3R_Aligned_Monocular_Depth_Estimation_for_Dynamic_Videos_CVPR_2025_paper.pdf</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Draw2Act: Turning Depth-Encoded Trajectories into Robotic Demonstration Videos - arXiv, accessed March 31, 2026, </w:t>
      </w:r>
      <w:hyperlink r:id="rId46">
        <w:r w:rsidDel="00000000" w:rsidR="00000000" w:rsidRPr="00000000">
          <w:rPr>
            <w:rFonts w:ascii="Google Sans" w:cs="Google Sans" w:eastAsia="Google Sans" w:hAnsi="Google Sans"/>
            <w:color w:val="0000ee"/>
            <w:sz w:val="24"/>
            <w:szCs w:val="24"/>
            <w:u w:val="single"/>
            <w:rtl w:val="0"/>
          </w:rPr>
          <w:t xml:space="preserve">https://arxiv.org/html/2512.14217v1</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DRAW2ACT: Turning Depth-Encoded Trajectories into Robotic Demonstration Videos, accessed March 31,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https://www.researchgate.net/publication/398766440_DRAW2ACT_Turning_Depth-Encoded_Trajectories_into_Robotic_Demonstration_Videos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DRAW2ACT: Turning Depth-Encoded Trajectories Into Robotic Demonstration Videos, accessed March 31, 2026, </w:t>
      </w:r>
      <w:hyperlink r:id="rId48">
        <w:r w:rsidDel="00000000" w:rsidR="00000000" w:rsidRPr="00000000">
          <w:rPr>
            <w:rFonts w:ascii="Google Sans" w:cs="Google Sans" w:eastAsia="Google Sans" w:hAnsi="Google Sans"/>
            <w:color w:val="0000ee"/>
            <w:sz w:val="24"/>
            <w:szCs w:val="24"/>
            <w:u w:val="single"/>
            <w:rtl w:val="0"/>
          </w:rPr>
          <w:t xml:space="preserve">https://mcml.ai/publications/bye+26/</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MISB FMV (Full Motion Video) | Remote GeoSystems, accessed March 31, 2026, </w:t>
      </w:r>
      <w:hyperlink r:id="rId49">
        <w:r w:rsidDel="00000000" w:rsidR="00000000" w:rsidRPr="00000000">
          <w:rPr>
            <w:rFonts w:ascii="Google Sans" w:cs="Google Sans" w:eastAsia="Google Sans" w:hAnsi="Google Sans"/>
            <w:color w:val="0000ee"/>
            <w:sz w:val="24"/>
            <w:szCs w:val="24"/>
            <w:u w:val="single"/>
            <w:rtl w:val="0"/>
          </w:rPr>
          <w:t xml:space="preserve">https://remotegeo.com/best-practices/demystifying-misb-fmv-full-motion-video/</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MISB ST 0601 UAS Datalink Local Set - Wikimedia Commons, accessed March 31, 2026, </w:t>
      </w:r>
      <w:hyperlink r:id="rId50">
        <w:r w:rsidDel="00000000" w:rsidR="00000000" w:rsidRPr="00000000">
          <w:rPr>
            <w:rFonts w:ascii="Google Sans" w:cs="Google Sans" w:eastAsia="Google Sans" w:hAnsi="Google Sans"/>
            <w:color w:val="0000ee"/>
            <w:sz w:val="24"/>
            <w:szCs w:val="24"/>
            <w:u w:val="single"/>
            <w:rtl w:val="0"/>
          </w:rPr>
          <w:t xml:space="preserve">https://upload.wikimedia.org/wikipedia/commons/1/19/MISB_Standard_0601.pdf</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MISB ST 1910 and KLV: Changing the game in intelligence, entertainment, and beyond | AWS for M&amp;E Blog, accessed March 31, 2026, </w:t>
      </w:r>
      <w:hyperlink r:id="rId51">
        <w:r w:rsidDel="00000000" w:rsidR="00000000" w:rsidRPr="00000000">
          <w:rPr>
            <w:rFonts w:ascii="Google Sans" w:cs="Google Sans" w:eastAsia="Google Sans" w:hAnsi="Google Sans"/>
            <w:color w:val="0000ee"/>
            <w:sz w:val="24"/>
            <w:szCs w:val="24"/>
            <w:u w:val="single"/>
            <w:rtl w:val="0"/>
          </w:rPr>
          <w:t xml:space="preserve">https://aws.amazon.com/blogs/media/misb-st-1910-and-klv-changing-the-game-in-intelligence-entertainment-and-beyond/</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Geospatial video metadata player—ArcGIS Pro | Documentation, accessed March 31, 2026, </w:t>
      </w:r>
      <w:hyperlink r:id="rId52">
        <w:r w:rsidDel="00000000" w:rsidR="00000000" w:rsidRPr="00000000">
          <w:rPr>
            <w:rFonts w:ascii="Google Sans" w:cs="Google Sans" w:eastAsia="Google Sans" w:hAnsi="Google Sans"/>
            <w:color w:val="0000ee"/>
            <w:sz w:val="24"/>
            <w:szCs w:val="24"/>
            <w:u w:val="single"/>
            <w:rtl w:val="0"/>
          </w:rPr>
          <w:t xml:space="preserve">https://pro.arcgis.com/en/pro-app/latest/help/analysis/image-analyst/fmv-metadata-player.htm</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Institute's Generative AI Policy, accessed March 31, 2026, </w:t>
      </w:r>
      <w:hyperlink r:id="rId53">
        <w:r w:rsidDel="00000000" w:rsidR="00000000" w:rsidRPr="00000000">
          <w:rPr>
            <w:rFonts w:ascii="Google Sans" w:cs="Google Sans" w:eastAsia="Google Sans" w:hAnsi="Google Sans"/>
            <w:color w:val="0000ee"/>
            <w:sz w:val="24"/>
            <w:szCs w:val="24"/>
            <w:u w:val="single"/>
            <w:rtl w:val="0"/>
          </w:rPr>
          <w:t xml:space="preserve">https://www.urban.org/urban-institutes-generative-ai-policy</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Google Veo 3.1 Fast Like a PRO: JSON Prompt with Dzine - YouTube, accessed March 31,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https://www.youtube.com/watch?v=NhxrlNgy-yk</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content | Gemini API - Google AI for Developers, accessed March 31, 2026, </w:t>
      </w:r>
      <w:hyperlink r:id="rId55">
        <w:r w:rsidDel="00000000" w:rsidR="00000000" w:rsidRPr="00000000">
          <w:rPr>
            <w:rFonts w:ascii="Google Sans" w:cs="Google Sans" w:eastAsia="Google Sans" w:hAnsi="Google Sans"/>
            <w:color w:val="0000ee"/>
            <w:sz w:val="24"/>
            <w:szCs w:val="24"/>
            <w:u w:val="single"/>
            <w:rtl w:val="0"/>
          </w:rPr>
          <w:t xml:space="preserve">https://ai.google.dev/api/generate-content</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accessed March 31, 2026, </w:t>
      </w:r>
      <w:hyperlink r:id="rId56">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Data Portal - The City of Calgary, accessed March 31, 2026, </w:t>
      </w:r>
      <w:hyperlink r:id="rId57">
        <w:r w:rsidDel="00000000" w:rsidR="00000000" w:rsidRPr="00000000">
          <w:rPr>
            <w:rFonts w:ascii="Google Sans" w:cs="Google Sans" w:eastAsia="Google Sans" w:hAnsi="Google Sans"/>
            <w:color w:val="0000ee"/>
            <w:sz w:val="24"/>
            <w:szCs w:val="24"/>
            <w:u w:val="single"/>
            <w:rtl w:val="0"/>
          </w:rPr>
          <w:t xml:space="preserve">https://www.calgary.ca/research/open-data-portal.html</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Veo 2 Serverless API - Segmind, accessed March 31, 2026, </w:t>
      </w:r>
      <w:hyperlink r:id="rId58">
        <w:r w:rsidDel="00000000" w:rsidR="00000000" w:rsidRPr="00000000">
          <w:rPr>
            <w:rFonts w:ascii="Google Sans" w:cs="Google Sans" w:eastAsia="Google Sans" w:hAnsi="Google Sans"/>
            <w:color w:val="0000ee"/>
            <w:sz w:val="24"/>
            <w:szCs w:val="24"/>
            <w:u w:val="single"/>
            <w:rtl w:val="0"/>
          </w:rPr>
          <w:t xml:space="preserve">https://www.segmind.com/models/veo-2</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Secure, and Trustworthy Development and Use of Artificial Intelligence, accessed March 31, 2026, </w:t>
      </w:r>
      <w:hyperlink r:id="rId59">
        <w:r w:rsidDel="00000000" w:rsidR="00000000" w:rsidRPr="00000000">
          <w:rPr>
            <w:rFonts w:ascii="Google Sans" w:cs="Google Sans" w:eastAsia="Google Sans" w:hAnsi="Google Sans"/>
            <w:color w:val="0000ee"/>
            <w:sz w:val="24"/>
            <w:szCs w:val="24"/>
            <w:u w:val="single"/>
            <w:rtl w:val="0"/>
          </w:rPr>
          <w:t xml:space="preserve">https://www.federalregister.gov/documents/2023/11/01/2023-24283/safe-secure-and-trustworthy-development-and-use-of-artificial-intelligence</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Depth Anything: Consistent Depth Estimation for Super-Long Videos Supplementary Material - CVF Open Access, accessed March 31, 2026, </w:t>
      </w:r>
      <w:hyperlink r:id="rId60">
        <w:r w:rsidDel="00000000" w:rsidR="00000000" w:rsidRPr="00000000">
          <w:rPr>
            <w:rFonts w:ascii="Google Sans" w:cs="Google Sans" w:eastAsia="Google Sans" w:hAnsi="Google Sans"/>
            <w:color w:val="0000ee"/>
            <w:sz w:val="24"/>
            <w:szCs w:val="24"/>
            <w:u w:val="single"/>
            <w:rtl w:val="0"/>
          </w:rPr>
          <w:t xml:space="preserve">https://openaccess.thecvf.com/content/CVPR2025/supplemental/Chen_Video_Depth_Anything_CVPR_2025_supplemental.pdf</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GeoVideo: Introducing Geometric Regularization into Video Generation Model - arXiv, accessed March 31, 2026, </w:t>
      </w:r>
      <w:hyperlink r:id="rId61">
        <w:r w:rsidDel="00000000" w:rsidR="00000000" w:rsidRPr="00000000">
          <w:rPr>
            <w:rFonts w:ascii="Google Sans" w:cs="Google Sans" w:eastAsia="Google Sans" w:hAnsi="Google Sans"/>
            <w:color w:val="0000ee"/>
            <w:sz w:val="24"/>
            <w:szCs w:val="24"/>
            <w:u w:val="single"/>
            <w:rtl w:val="0"/>
          </w:rPr>
          <w:t xml:space="preserve">https://arxiv.org/html/2512.03453v1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unware.ai/docs/guides/text-to-image" TargetMode="External"/><Relationship Id="rId42" Type="http://schemas.openxmlformats.org/officeDocument/2006/relationships/hyperlink" Target="https://www.segmind.com/models/ssd-depth" TargetMode="External"/><Relationship Id="rId41" Type="http://schemas.openxmlformats.org/officeDocument/2006/relationships/hyperlink" Target="https://www.segmind.com/models/sdxl-controlnet" TargetMode="External"/><Relationship Id="rId44" Type="http://schemas.openxmlformats.org/officeDocument/2006/relationships/hyperlink" Target="https://huggingface.co/papers?q=temporal+depth" TargetMode="External"/><Relationship Id="rId43" Type="http://schemas.openxmlformats.org/officeDocument/2006/relationships/hyperlink" Target="https://openreview.net/forum?id=gWqFbnKsqR" TargetMode="External"/><Relationship Id="rId46" Type="http://schemas.openxmlformats.org/officeDocument/2006/relationships/hyperlink" Target="https://arxiv.org/html/2512.14217v1" TargetMode="External"/><Relationship Id="rId45" Type="http://schemas.openxmlformats.org/officeDocument/2006/relationships/hyperlink" Target="https://openaccess.thecvf.com/content/CVPR2025/papers/Lu_Align3R_Aligned_Monocular_Depth_Estimation_for_Dynamic_Videos_CVPR_2025_pap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3-445X/14/6/1300" TargetMode="External"/><Relationship Id="rId48" Type="http://schemas.openxmlformats.org/officeDocument/2006/relationships/hyperlink" Target="https://mcml.ai/publications/bye+26/" TargetMode="External"/><Relationship Id="rId47" Type="http://schemas.openxmlformats.org/officeDocument/2006/relationships/hyperlink" Target="https://www.researchgate.net/publication/398766440_DRAW2ACT_Turning_Depth-Encoded_Trajectories_into_Robotic_Demonstration_Videos" TargetMode="External"/><Relationship Id="rId49" Type="http://schemas.openxmlformats.org/officeDocument/2006/relationships/hyperlink" Target="https://remotegeo.com/best-practices/demystifying-misb-fmv-full-motion-video/" TargetMode="External"/><Relationship Id="rId5" Type="http://schemas.openxmlformats.org/officeDocument/2006/relationships/styles" Target="styles.xml"/><Relationship Id="rId6" Type="http://schemas.openxmlformats.org/officeDocument/2006/relationships/hyperlink" Target="https://developers.googleblog.com/veo-2-video-generation-now-generally-available/" TargetMode="External"/><Relationship Id="rId7" Type="http://schemas.openxmlformats.org/officeDocument/2006/relationships/hyperlink" Target="https://ai.google.dev/gemini-api/docs/video" TargetMode="External"/><Relationship Id="rId8" Type="http://schemas.openxmlformats.org/officeDocument/2006/relationships/hyperlink" Target="https://www.researchgate.net/publication/401592462_Generative_AI_for_Urban_Planning_and_Design_Progress_Review_and_Future_Perspectives" TargetMode="External"/><Relationship Id="rId31" Type="http://schemas.openxmlformats.org/officeDocument/2006/relationships/hyperlink" Target="https://mapsplatform.google.com/resources/blog/create-immersive-3d-map-experiences-photorealistic-3d-tiles/" TargetMode="External"/><Relationship Id="rId30" Type="http://schemas.openxmlformats.org/officeDocument/2006/relationships/hyperlink" Target="https://community.cesium.com/t/transform-gdb-model-to-cesium-3d-tiles/5773" TargetMode="External"/><Relationship Id="rId33" Type="http://schemas.openxmlformats.org/officeDocument/2006/relationships/hyperlink" Target="https://cesium.com/blog/2024/10/02/esri-and-cesium-collaborations/" TargetMode="External"/><Relationship Id="rId32" Type="http://schemas.openxmlformats.org/officeDocument/2006/relationships/hyperlink" Target="https://cesium.com/learn/cesiumjs-learn/cesiumjs-photorealistic-3d-tiles/" TargetMode="External"/><Relationship Id="rId35" Type="http://schemas.openxmlformats.org/officeDocument/2006/relationships/hyperlink" Target="https://cesium.com/learn/ion-sdk/ref-doc/Camera.html" TargetMode="External"/><Relationship Id="rId34" Type="http://schemas.openxmlformats.org/officeDocument/2006/relationships/hyperlink" Target="https://pro.arcgis.com/en/pro-app/latest/help/mapping/navigation/camera-properties.htm" TargetMode="External"/><Relationship Id="rId37" Type="http://schemas.openxmlformats.org/officeDocument/2006/relationships/hyperlink" Target="https://www.reddit.com/r/VEO3/comments/1q88dvl/camera_positioning_and_motion/" TargetMode="External"/><Relationship Id="rId36" Type="http://schemas.openxmlformats.org/officeDocument/2006/relationships/hyperlink" Target="https://cesium.com/learn/cesiumjs-learn/cesiumjs-camera/" TargetMode="External"/><Relationship Id="rId39" Type="http://schemas.openxmlformats.org/officeDocument/2006/relationships/hyperlink" Target="https://arxiv.org/html/2501.03847v1" TargetMode="External"/><Relationship Id="rId38" Type="http://schemas.openxmlformats.org/officeDocument/2006/relationships/hyperlink" Target="https://www.emergentmind.com/topics/depth-aware-trajectory-conditioned-video-generation" TargetMode="External"/><Relationship Id="rId61" Type="http://schemas.openxmlformats.org/officeDocument/2006/relationships/hyperlink" Target="https://arxiv.org/html/2512.03453v1" TargetMode="External"/><Relationship Id="rId20" Type="http://schemas.openxmlformats.org/officeDocument/2006/relationships/hyperlink" Target="https://ai.google.dev/gemini-api/docs/maps-grounding" TargetMode="External"/><Relationship Id="rId22" Type="http://schemas.openxmlformats.org/officeDocument/2006/relationships/hyperlink" Target="https://research.google/blog/geospatial-reasoning-unlocking-insights-with-generative-ai-and-multiple-foundation-models/" TargetMode="External"/><Relationship Id="rId21" Type="http://schemas.openxmlformats.org/officeDocument/2006/relationships/hyperlink" Target="https://docs.cloud.google.com/vertex-ai/generative-ai/docs/grounding/grounding-with-google-maps" TargetMode="External"/><Relationship Id="rId24" Type="http://schemas.openxmlformats.org/officeDocument/2006/relationships/hyperlink" Target="https://www.esri.com/arcgis-blog/products/platform/announcements/announcing-support-for-cesiumjs-and-arcgis-location-services" TargetMode="External"/><Relationship Id="rId23" Type="http://schemas.openxmlformats.org/officeDocument/2006/relationships/hyperlink" Target="https://docs.ogc.org/per/24-040r1.pdf" TargetMode="External"/><Relationship Id="rId60" Type="http://schemas.openxmlformats.org/officeDocument/2006/relationships/hyperlink" Target="https://openaccess.thecvf.com/content/CVPR2025/supplemental/Chen_Video_Depth_Anything_CVPR_2025_supplemental.pdf" TargetMode="External"/><Relationship Id="rId26" Type="http://schemas.openxmlformats.org/officeDocument/2006/relationships/hyperlink" Target="https://cityonline.calgary.ca/col_ccu/geospatial-data/5637145358.c" TargetMode="External"/><Relationship Id="rId25" Type="http://schemas.openxmlformats.org/officeDocument/2006/relationships/hyperlink" Target="https://cesium.com/platform/cesium-ion/integrations/" TargetMode="External"/><Relationship Id="rId28" Type="http://schemas.openxmlformats.org/officeDocument/2006/relationships/hyperlink" Target="https://data.calgary.ca/Base-Maps/3D-Buildings-Citywide/cchr-krqg" TargetMode="External"/><Relationship Id="rId27" Type="http://schemas.openxmlformats.org/officeDocument/2006/relationships/hyperlink" Target="https://mapgallery.calgary.ca/pages/buildingandplanning" TargetMode="External"/><Relationship Id="rId29" Type="http://schemas.openxmlformats.org/officeDocument/2006/relationships/hyperlink" Target="https://cesium.com/learn/3d-tiling/ion-tile-3d-models/" TargetMode="External"/><Relationship Id="rId51" Type="http://schemas.openxmlformats.org/officeDocument/2006/relationships/hyperlink" Target="https://aws.amazon.com/blogs/media/misb-st-1910-and-klv-changing-the-game-in-intelligence-entertainment-and-beyond/" TargetMode="External"/><Relationship Id="rId50" Type="http://schemas.openxmlformats.org/officeDocument/2006/relationships/hyperlink" Target="https://upload.wikimedia.org/wikipedia/commons/1/19/MISB_Standard_0601.pdf" TargetMode="External"/><Relationship Id="rId53" Type="http://schemas.openxmlformats.org/officeDocument/2006/relationships/hyperlink" Target="https://www.urban.org/urban-institutes-generative-ai-policy" TargetMode="External"/><Relationship Id="rId52" Type="http://schemas.openxmlformats.org/officeDocument/2006/relationships/hyperlink" Target="https://pro.arcgis.com/en/pro-app/latest/help/analysis/image-analyst/fmv-metadata-player.htm" TargetMode="External"/><Relationship Id="rId11" Type="http://schemas.openxmlformats.org/officeDocument/2006/relationships/hyperlink" Target="https://arxiv.org/html/2510.01639v1" TargetMode="External"/><Relationship Id="rId55" Type="http://schemas.openxmlformats.org/officeDocument/2006/relationships/hyperlink" Target="https://ai.google.dev/api/generate-content" TargetMode="External"/><Relationship Id="rId10" Type="http://schemas.openxmlformats.org/officeDocument/2006/relationships/hyperlink" Target="https://senseable.mit.edu/papers/pdf/20250908_Zheng-etal_UrbanPlanningLLM_NatureComputatinoalScience.pdf" TargetMode="External"/><Relationship Id="rId54" Type="http://schemas.openxmlformats.org/officeDocument/2006/relationships/hyperlink" Target="https://www.youtube.com/watch?v=NhxrlNgy-yk" TargetMode="External"/><Relationship Id="rId13" Type="http://schemas.openxmlformats.org/officeDocument/2006/relationships/hyperlink" Target="https://www.emergentmind.com/topics/depth-to-image-diffusion-model" TargetMode="External"/><Relationship Id="rId57" Type="http://schemas.openxmlformats.org/officeDocument/2006/relationships/hyperlink" Target="https://www.calgary.ca/research/open-data-portal.html" TargetMode="External"/><Relationship Id="rId12" Type="http://schemas.openxmlformats.org/officeDocument/2006/relationships/hyperlink" Target="https://www.researchgate.net/figure/Depth-Conditioned-Video-Generation-Compared-to-baseline-methods-such-as-Marigold-the_fig2_381153040" TargetMode="External"/><Relationship Id="rId56" Type="http://schemas.openxmlformats.org/officeDocument/2006/relationships/hyperlink" Target="https://ai.google.dev/gemini-api/docs/gemini-3" TargetMode="External"/><Relationship Id="rId15" Type="http://schemas.openxmlformats.org/officeDocument/2006/relationships/hyperlink" Target="https://impleotv.com/content/gstreamer-klv-plugins/help/user-guide/encoding-601.html" TargetMode="External"/><Relationship Id="rId59" Type="http://schemas.openxmlformats.org/officeDocument/2006/relationships/hyperlink" Target="https://www.federalregister.gov/documents/2023/11/01/2023-24283/safe-secure-and-trustworthy-development-and-use-of-artificial-intelligence" TargetMode="External"/><Relationship Id="rId14" Type="http://schemas.openxmlformats.org/officeDocument/2006/relationships/hyperlink" Target="https://docs.cloud.google.com/vertex-ai/generative-ai/docs/models/veo/3-1-generate" TargetMode="External"/><Relationship Id="rId58" Type="http://schemas.openxmlformats.org/officeDocument/2006/relationships/hyperlink" Target="https://www.segmind.com/models/veo-2" TargetMode="External"/><Relationship Id="rId17" Type="http://schemas.openxmlformats.org/officeDocument/2006/relationships/hyperlink" Target="https://docs.cloud.google.com/vertex-ai/generative-ai/docs/models/veo/2-0-generate" TargetMode="External"/><Relationship Id="rId16" Type="http://schemas.openxmlformats.org/officeDocument/2006/relationships/hyperlink" Target="https://support.esri.com/en-us/knowledge-base/what-misb-compliant-metadata-attributes-should-data-hav-000015970" TargetMode="External"/><Relationship Id="rId19" Type="http://schemas.openxmlformats.org/officeDocument/2006/relationships/hyperlink" Target="https://developers.googleblog.com/introducing-veo-3-1-and-new-creative-capabilities-in-the-gemini-api/" TargetMode="External"/><Relationship Id="rId18" Type="http://schemas.openxmlformats.org/officeDocument/2006/relationships/hyperlink" Target="https://cloud.google.com/blog/products/ai-machine-learning/ultimate-prompting-guide-for-veo-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