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C72A69" w14:textId="4183F9AE" w:rsidR="005C2012" w:rsidRPr="005C2012" w:rsidRDefault="005C2012" w:rsidP="005C2012">
      <w:r>
        <w:rPr>
          <w:noProof/>
        </w:rPr>
        <w:drawing>
          <wp:inline distT="0" distB="0" distL="0" distR="0" wp14:anchorId="218141C6" wp14:editId="0008EB10">
            <wp:extent cx="10312400" cy="9055100"/>
            <wp:effectExtent l="0" t="0" r="0" b="0"/>
            <wp:docPr id="973633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3363" name="Picture 1" descr="A screenshot of a computer scree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905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b/>
          <w:bCs/>
        </w:rPr>
        <w:t xml:space="preserve">1. </w:t>
      </w:r>
      <w:r w:rsidRPr="005C2012">
        <w:rPr>
          <w:b/>
          <w:bCs/>
        </w:rPr>
        <w:t>Correlation Analysis</w:t>
      </w:r>
    </w:p>
    <w:p w14:paraId="2EB2EF83" w14:textId="77777777" w:rsidR="005C2012" w:rsidRPr="005C2012" w:rsidRDefault="005C2012" w:rsidP="005C2012"/>
    <w:p w14:paraId="219B47B0" w14:textId="77777777" w:rsidR="005C2012" w:rsidRPr="005C2012" w:rsidRDefault="005C2012" w:rsidP="005C2012">
      <w:r w:rsidRPr="005C2012">
        <w:t xml:space="preserve">A </w:t>
      </w:r>
      <w:r w:rsidRPr="005C2012">
        <w:rPr>
          <w:b/>
          <w:bCs/>
        </w:rPr>
        <w:t>correlation heatmap</w:t>
      </w:r>
      <w:r w:rsidRPr="005C2012">
        <w:t xml:space="preserve"> visually depicts the relationships between all numerical variables. Correlation quantifies the degree to which two variables move together, with values ranging from -1 to 1.</w:t>
      </w:r>
    </w:p>
    <w:p w14:paraId="5D19EF45" w14:textId="77777777" w:rsidR="005C2012" w:rsidRPr="005C2012" w:rsidRDefault="005C2012" w:rsidP="005C2012"/>
    <w:p w14:paraId="46FD1D15" w14:textId="77777777" w:rsidR="005C2012" w:rsidRPr="005C2012" w:rsidRDefault="005C2012" w:rsidP="005C2012">
      <w:r w:rsidRPr="005C2012">
        <w:rPr>
          <w:b/>
          <w:bCs/>
        </w:rPr>
        <w:t>Key Outputs:</w:t>
      </w:r>
    </w:p>
    <w:p w14:paraId="7751817F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Correlation Matrix</w:t>
      </w:r>
      <w:r w:rsidRPr="005C2012">
        <w:t>: A table that shows pairwise correlation coefficients between numerical features.</w:t>
      </w:r>
    </w:p>
    <w:p w14:paraId="0CE1E14C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Heatmap</w:t>
      </w:r>
      <w:r w:rsidRPr="005C2012">
        <w:t>: Color-coded visualization of the matrix where darker shades show stronger correlations.</w:t>
      </w:r>
    </w:p>
    <w:p w14:paraId="508CD356" w14:textId="77777777" w:rsidR="005C2012" w:rsidRPr="005C2012" w:rsidRDefault="005C2012" w:rsidP="005C2012"/>
    <w:p w14:paraId="459462F5" w14:textId="77777777" w:rsidR="005C2012" w:rsidRPr="005C2012" w:rsidRDefault="005C2012" w:rsidP="005C2012">
      <w:r w:rsidRPr="005C2012">
        <w:rPr>
          <w:b/>
          <w:bCs/>
        </w:rPr>
        <w:t>How to Interpret:</w:t>
      </w:r>
    </w:p>
    <w:p w14:paraId="68A52D3D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Strong Positive Correlation (close to +1)</w:t>
      </w:r>
      <w:r w:rsidRPr="005C2012">
        <w:t>: As one variable increases, the other increases.</w:t>
      </w:r>
    </w:p>
    <w:p w14:paraId="23C56E01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Strong Negative Correlation (close to -1)</w:t>
      </w:r>
      <w:r w:rsidRPr="005C2012">
        <w:t>: As one variable increases, the other decreases.</w:t>
      </w:r>
    </w:p>
    <w:p w14:paraId="6819E4F7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Weak Correlation (close to 0)</w:t>
      </w:r>
      <w:r w:rsidRPr="005C2012">
        <w:t>: No linear relationship between the two variables.</w:t>
      </w:r>
    </w:p>
    <w:p w14:paraId="4471D84F" w14:textId="77777777" w:rsidR="005C2012" w:rsidRPr="005C2012" w:rsidRDefault="005C2012" w:rsidP="005C2012"/>
    <w:p w14:paraId="5E841CD9" w14:textId="77777777" w:rsidR="005C2012" w:rsidRPr="005C2012" w:rsidRDefault="005C2012" w:rsidP="005C2012">
      <w:r w:rsidRPr="005C2012">
        <w:rPr>
          <w:b/>
          <w:bCs/>
        </w:rPr>
        <w:t>Example Insights:</w:t>
      </w:r>
    </w:p>
    <w:p w14:paraId="0D539BFC" w14:textId="77777777" w:rsidR="005C2012" w:rsidRPr="005C2012" w:rsidRDefault="005C2012" w:rsidP="005C2012">
      <w:r w:rsidRPr="005C2012">
        <w:tab/>
        <w:t>•</w:t>
      </w:r>
      <w:r w:rsidRPr="005C2012">
        <w:tab/>
        <w:t xml:space="preserve">If </w:t>
      </w:r>
      <w:r w:rsidRPr="005C2012">
        <w:rPr>
          <w:b/>
          <w:bCs/>
        </w:rPr>
        <w:t>Work Hours</w:t>
      </w:r>
      <w:r w:rsidRPr="005C2012">
        <w:t xml:space="preserve"> and </w:t>
      </w:r>
      <w:r w:rsidRPr="005C2012">
        <w:rPr>
          <w:b/>
          <w:bCs/>
        </w:rPr>
        <w:t>EUI</w:t>
      </w:r>
      <w:r w:rsidRPr="005C2012">
        <w:t xml:space="preserve"> have a strong positive correlation (e.g., 0.75), it implies that buildings open for longer hours consume more energy.</w:t>
      </w:r>
    </w:p>
    <w:p w14:paraId="5B93BC48" w14:textId="77777777" w:rsidR="005C2012" w:rsidRPr="005C2012" w:rsidRDefault="005C2012" w:rsidP="005C2012">
      <w:r w:rsidRPr="005C2012">
        <w:tab/>
        <w:t>•</w:t>
      </w:r>
      <w:r w:rsidRPr="005C2012">
        <w:tab/>
        <w:t xml:space="preserve">Detect multicollinearity: Variables with high correlations (like </w:t>
      </w:r>
      <w:r w:rsidRPr="005C2012">
        <w:rPr>
          <w:b/>
          <w:bCs/>
        </w:rPr>
        <w:t>Percent Cooled</w:t>
      </w:r>
      <w:r w:rsidRPr="005C2012">
        <w:t xml:space="preserve"> and </w:t>
      </w:r>
      <w:r w:rsidRPr="005C2012">
        <w:rPr>
          <w:b/>
          <w:bCs/>
        </w:rPr>
        <w:t>Energy Use Intensity</w:t>
      </w:r>
      <w:r w:rsidRPr="005C2012">
        <w:t>) may introduce redundancy in regression models.</w:t>
      </w:r>
    </w:p>
    <w:p w14:paraId="3E87AB35" w14:textId="680AA4EA" w:rsidR="005C2012" w:rsidRPr="005C2012" w:rsidRDefault="005C2012" w:rsidP="005C2012">
      <w:r>
        <w:br/>
      </w:r>
      <w:r>
        <w:br/>
      </w:r>
      <w:r>
        <w:rPr>
          <w:noProof/>
        </w:rPr>
        <w:drawing>
          <wp:inline distT="0" distB="0" distL="0" distR="0" wp14:anchorId="2EB93242" wp14:editId="54A3BC8D">
            <wp:extent cx="10363200" cy="5422900"/>
            <wp:effectExtent l="0" t="0" r="0" b="0"/>
            <wp:docPr id="1416284002" name="Picture 2" descr="A graph of energy use intensity by building activ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4002" name="Picture 2" descr="A graph of energy use intensity by building activit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 xml:space="preserve">2. </w:t>
      </w:r>
      <w:r w:rsidRPr="005C2012">
        <w:rPr>
          <w:b/>
          <w:bCs/>
        </w:rPr>
        <w:t>Box Plot of EUI by Building Activity</w:t>
      </w:r>
    </w:p>
    <w:p w14:paraId="75BFEEE3" w14:textId="77777777" w:rsidR="005C2012" w:rsidRPr="005C2012" w:rsidRDefault="005C2012" w:rsidP="005C2012"/>
    <w:p w14:paraId="5F3C641D" w14:textId="77777777" w:rsidR="005C2012" w:rsidRPr="005C2012" w:rsidRDefault="005C2012" w:rsidP="005C2012">
      <w:r w:rsidRPr="005C2012">
        <w:t xml:space="preserve">The </w:t>
      </w:r>
      <w:r w:rsidRPr="005C2012">
        <w:rPr>
          <w:b/>
          <w:bCs/>
        </w:rPr>
        <w:t>box plot</w:t>
      </w:r>
      <w:r w:rsidRPr="005C2012">
        <w:t xml:space="preserve"> visualizes the distribution of </w:t>
      </w:r>
      <w:r w:rsidRPr="005C2012">
        <w:rPr>
          <w:b/>
          <w:bCs/>
        </w:rPr>
        <w:t>Energy Use Intensity (EUI)</w:t>
      </w:r>
      <w:r w:rsidRPr="005C2012">
        <w:t xml:space="preserve"> for different categories of building activities (e.g., office, residential, retail). This plot reveals key aspects of data distribution, such as median, interquartile range (IQR), and potential outliers.</w:t>
      </w:r>
    </w:p>
    <w:p w14:paraId="2AD98AB9" w14:textId="77777777" w:rsidR="005C2012" w:rsidRPr="005C2012" w:rsidRDefault="005C2012" w:rsidP="005C2012"/>
    <w:p w14:paraId="76AB9B0B" w14:textId="77777777" w:rsidR="005C2012" w:rsidRPr="005C2012" w:rsidRDefault="005C2012" w:rsidP="005C2012">
      <w:r w:rsidRPr="005C2012">
        <w:rPr>
          <w:b/>
          <w:bCs/>
        </w:rPr>
        <w:t>Key Outputs:</w:t>
      </w:r>
    </w:p>
    <w:p w14:paraId="3067EBE9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Median</w:t>
      </w:r>
      <w:r w:rsidRPr="005C2012">
        <w:t>: The line within the box that shows the central value of the data for each category.</w:t>
      </w:r>
    </w:p>
    <w:p w14:paraId="1DD20750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Interquartile Range (IQR)</w:t>
      </w:r>
      <w:r w:rsidRPr="005C2012">
        <w:t>: The range between the 25th and 75th percentiles, representing the spread of most data points.</w:t>
      </w:r>
    </w:p>
    <w:p w14:paraId="1D6F4E59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Outliers</w:t>
      </w:r>
      <w:r w:rsidRPr="005C2012">
        <w:t>: Points that fall outside 1.5 times the IQR, flagged as unusual observations.</w:t>
      </w:r>
    </w:p>
    <w:p w14:paraId="521D6E58" w14:textId="77777777" w:rsidR="005C2012" w:rsidRPr="005C2012" w:rsidRDefault="005C2012" w:rsidP="005C2012"/>
    <w:p w14:paraId="4E1F00C8" w14:textId="77777777" w:rsidR="005C2012" w:rsidRPr="005C2012" w:rsidRDefault="005C2012" w:rsidP="005C2012">
      <w:r w:rsidRPr="005C2012">
        <w:rPr>
          <w:b/>
          <w:bCs/>
        </w:rPr>
        <w:t>How to Interpret:</w:t>
      </w:r>
    </w:p>
    <w:p w14:paraId="166DD831" w14:textId="77777777" w:rsidR="005C2012" w:rsidRPr="005C2012" w:rsidRDefault="005C2012" w:rsidP="005C2012">
      <w:r w:rsidRPr="005C2012">
        <w:tab/>
        <w:t>•</w:t>
      </w:r>
      <w:r w:rsidRPr="005C2012">
        <w:tab/>
        <w:t>Taller boxes (larger IQR) indicate higher variability in EUI for that building activity.</w:t>
      </w:r>
    </w:p>
    <w:p w14:paraId="0F0B99FC" w14:textId="77777777" w:rsidR="005C2012" w:rsidRPr="005C2012" w:rsidRDefault="005C2012" w:rsidP="005C2012">
      <w:r w:rsidRPr="005C2012">
        <w:tab/>
        <w:t>•</w:t>
      </w:r>
      <w:r w:rsidRPr="005C2012">
        <w:tab/>
        <w:t>Outliers may reveal buildings that consume significantly more or less energy than expected for a particular activity.</w:t>
      </w:r>
    </w:p>
    <w:p w14:paraId="4B1F0547" w14:textId="77777777" w:rsidR="005C2012" w:rsidRPr="005C2012" w:rsidRDefault="005C2012" w:rsidP="005C2012"/>
    <w:p w14:paraId="001A5F7F" w14:textId="77777777" w:rsidR="005C2012" w:rsidRPr="005C2012" w:rsidRDefault="005C2012" w:rsidP="005C2012">
      <w:r w:rsidRPr="005C2012">
        <w:rPr>
          <w:b/>
          <w:bCs/>
        </w:rPr>
        <w:t>Example Insights:</w:t>
      </w:r>
    </w:p>
    <w:p w14:paraId="0ECE316E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Residential buildings</w:t>
      </w:r>
      <w:r w:rsidRPr="005C2012">
        <w:t xml:space="preserve"> might show a lower median EUI compared to </w:t>
      </w:r>
      <w:r w:rsidRPr="005C2012">
        <w:rPr>
          <w:b/>
          <w:bCs/>
        </w:rPr>
        <w:t>commercial buildings</w:t>
      </w:r>
      <w:r w:rsidRPr="005C2012">
        <w:t>, as households typically use less energy than offices.</w:t>
      </w:r>
    </w:p>
    <w:p w14:paraId="174AF579" w14:textId="77777777" w:rsidR="005C2012" w:rsidRPr="005C2012" w:rsidRDefault="005C2012" w:rsidP="005C2012">
      <w:r w:rsidRPr="005C2012">
        <w:tab/>
        <w:t>•</w:t>
      </w:r>
      <w:r w:rsidRPr="005C2012">
        <w:tab/>
        <w:t xml:space="preserve">Outliers in </w:t>
      </w:r>
      <w:r w:rsidRPr="005C2012">
        <w:rPr>
          <w:b/>
          <w:bCs/>
        </w:rPr>
        <w:t>office buildings</w:t>
      </w:r>
      <w:r w:rsidRPr="005C2012">
        <w:t xml:space="preserve"> may indicate inefficient energy consumption, prompting the need for energy audits.</w:t>
      </w:r>
    </w:p>
    <w:p w14:paraId="6ED93985" w14:textId="0482E5AC" w:rsidR="005C2012" w:rsidRPr="005C2012" w:rsidRDefault="005C2012" w:rsidP="005C2012">
      <w:r>
        <w:br/>
      </w:r>
      <w:r>
        <w:br/>
      </w:r>
      <w:r>
        <w:rPr>
          <w:noProof/>
        </w:rPr>
        <w:drawing>
          <wp:inline distT="0" distB="0" distL="0" distR="0" wp14:anchorId="1F108A17" wp14:editId="2F04B9CF">
            <wp:extent cx="10363200" cy="5245100"/>
            <wp:effectExtent l="0" t="0" r="0" b="0"/>
            <wp:docPr id="1842162934" name="Picture 3" descr="A graph of energy use inten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62934" name="Picture 3" descr="A graph of energy use intensity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b/>
          <w:bCs/>
        </w:rPr>
        <w:t>3</w:t>
      </w:r>
      <w:r w:rsidRPr="005C2012">
        <w:rPr>
          <w:b/>
          <w:bCs/>
        </w:rPr>
        <w:t>. Scatter Plot of EUI vs Work Hours</w:t>
      </w:r>
    </w:p>
    <w:p w14:paraId="1E80845A" w14:textId="77777777" w:rsidR="005C2012" w:rsidRPr="005C2012" w:rsidRDefault="005C2012" w:rsidP="005C2012"/>
    <w:p w14:paraId="43622CDD" w14:textId="77777777" w:rsidR="005C2012" w:rsidRPr="005C2012" w:rsidRDefault="005C2012" w:rsidP="005C2012">
      <w:r w:rsidRPr="005C2012">
        <w:t xml:space="preserve">A </w:t>
      </w:r>
      <w:r w:rsidRPr="005C2012">
        <w:rPr>
          <w:b/>
          <w:bCs/>
        </w:rPr>
        <w:t>scatter plot</w:t>
      </w:r>
      <w:r w:rsidRPr="005C2012">
        <w:t xml:space="preserve"> visually depicts the relationship between </w:t>
      </w:r>
      <w:r w:rsidRPr="005C2012">
        <w:rPr>
          <w:b/>
          <w:bCs/>
        </w:rPr>
        <w:t>Energy Use Intensity (EUI)</w:t>
      </w:r>
      <w:r w:rsidRPr="005C2012">
        <w:t xml:space="preserve"> and </w:t>
      </w:r>
      <w:r w:rsidRPr="005C2012">
        <w:rPr>
          <w:b/>
          <w:bCs/>
        </w:rPr>
        <w:t>Work Hours</w:t>
      </w:r>
      <w:r w:rsidRPr="005C2012">
        <w:t>, where each point represents an individual building. This step is crucial for identifying clusters, patterns, or outliers that might affect analysis.</w:t>
      </w:r>
    </w:p>
    <w:p w14:paraId="285FEEA8" w14:textId="77777777" w:rsidR="005C2012" w:rsidRPr="005C2012" w:rsidRDefault="005C2012" w:rsidP="005C2012"/>
    <w:p w14:paraId="03536ABE" w14:textId="77777777" w:rsidR="005C2012" w:rsidRPr="005C2012" w:rsidRDefault="005C2012" w:rsidP="005C2012">
      <w:r w:rsidRPr="005C2012">
        <w:rPr>
          <w:b/>
          <w:bCs/>
        </w:rPr>
        <w:t>Key Outputs:</w:t>
      </w:r>
    </w:p>
    <w:p w14:paraId="3232A7FB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Relationship Line</w:t>
      </w:r>
      <w:r w:rsidRPr="005C2012">
        <w:t>: If a trend exists, a regression line may be added.</w:t>
      </w:r>
    </w:p>
    <w:p w14:paraId="5C63216D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Clusters</w:t>
      </w:r>
      <w:r w:rsidRPr="005C2012">
        <w:t>: Groups of points in specific areas suggest homogeneity in the data.</w:t>
      </w:r>
    </w:p>
    <w:p w14:paraId="620629E3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Outliers</w:t>
      </w:r>
      <w:r w:rsidRPr="005C2012">
        <w:t>: Isolated points that deviate from overall patterns.</w:t>
      </w:r>
    </w:p>
    <w:p w14:paraId="2181DAC2" w14:textId="77777777" w:rsidR="005C2012" w:rsidRPr="005C2012" w:rsidRDefault="005C2012" w:rsidP="005C2012"/>
    <w:p w14:paraId="0DB21088" w14:textId="77777777" w:rsidR="005C2012" w:rsidRPr="005C2012" w:rsidRDefault="005C2012" w:rsidP="005C2012">
      <w:r w:rsidRPr="005C2012">
        <w:rPr>
          <w:b/>
          <w:bCs/>
        </w:rPr>
        <w:t>How to Interpret:</w:t>
      </w:r>
    </w:p>
    <w:p w14:paraId="0330F2E6" w14:textId="77777777" w:rsidR="005C2012" w:rsidRPr="005C2012" w:rsidRDefault="005C2012" w:rsidP="005C2012">
      <w:r w:rsidRPr="005C2012">
        <w:tab/>
        <w:t>•</w:t>
      </w:r>
      <w:r w:rsidRPr="005C2012">
        <w:tab/>
        <w:t xml:space="preserve">A clear upward trend (positive slope) indicates that as </w:t>
      </w:r>
      <w:r w:rsidRPr="005C2012">
        <w:rPr>
          <w:b/>
          <w:bCs/>
        </w:rPr>
        <w:t>Work Hours</w:t>
      </w:r>
      <w:r w:rsidRPr="005C2012">
        <w:t xml:space="preserve"> increase, </w:t>
      </w:r>
      <w:r w:rsidRPr="005C2012">
        <w:rPr>
          <w:b/>
          <w:bCs/>
        </w:rPr>
        <w:t>EUI</w:t>
      </w:r>
      <w:r w:rsidRPr="005C2012">
        <w:t xml:space="preserve"> also increases.</w:t>
      </w:r>
    </w:p>
    <w:p w14:paraId="07E30B98" w14:textId="77777777" w:rsidR="005C2012" w:rsidRPr="005C2012" w:rsidRDefault="005C2012" w:rsidP="005C2012">
      <w:r w:rsidRPr="005C2012">
        <w:tab/>
        <w:t>•</w:t>
      </w:r>
      <w:r w:rsidRPr="005C2012">
        <w:tab/>
        <w:t>Clusters of points may hint at subgroups (e.g., commercial buildings vs. residential buildings) with distinct energy use patterns.</w:t>
      </w:r>
    </w:p>
    <w:p w14:paraId="2C4075E1" w14:textId="77777777" w:rsidR="005C2012" w:rsidRPr="005C2012" w:rsidRDefault="005C2012" w:rsidP="005C2012">
      <w:r w:rsidRPr="005C2012">
        <w:tab/>
        <w:t>•</w:t>
      </w:r>
      <w:r w:rsidRPr="005C2012">
        <w:tab/>
        <w:t>Outliers may identify buildings with inefficient energy use or measurement errors.</w:t>
      </w:r>
    </w:p>
    <w:p w14:paraId="3FF6F0ED" w14:textId="77777777" w:rsidR="005C2012" w:rsidRPr="005C2012" w:rsidRDefault="005C2012" w:rsidP="005C2012"/>
    <w:p w14:paraId="7F858787" w14:textId="77777777" w:rsidR="005C2012" w:rsidRPr="005C2012" w:rsidRDefault="005C2012" w:rsidP="005C2012">
      <w:r w:rsidRPr="005C2012">
        <w:rPr>
          <w:b/>
          <w:bCs/>
        </w:rPr>
        <w:t>Example Insights:</w:t>
      </w:r>
    </w:p>
    <w:p w14:paraId="40AD3CF4" w14:textId="77777777" w:rsidR="005C2012" w:rsidRPr="005C2012" w:rsidRDefault="005C2012" w:rsidP="005C2012">
      <w:r w:rsidRPr="005C2012">
        <w:tab/>
        <w:t>•</w:t>
      </w:r>
      <w:r w:rsidRPr="005C2012">
        <w:tab/>
        <w:t>Buildings operating 24/7 (like hospitals) may have significantly higher EUI than office spaces that operate only 9-to-5.</w:t>
      </w:r>
    </w:p>
    <w:p w14:paraId="510840AB" w14:textId="77777777" w:rsidR="005C2012" w:rsidRPr="005C2012" w:rsidRDefault="005C2012" w:rsidP="005C2012">
      <w:r w:rsidRPr="005C2012">
        <w:tab/>
        <w:t>•</w:t>
      </w:r>
      <w:r w:rsidRPr="005C2012">
        <w:tab/>
        <w:t xml:space="preserve">If there is no clear trend, it suggests that </w:t>
      </w:r>
      <w:r w:rsidRPr="005C2012">
        <w:rPr>
          <w:b/>
          <w:bCs/>
        </w:rPr>
        <w:t>Work Hours</w:t>
      </w:r>
      <w:r w:rsidRPr="005C2012">
        <w:t xml:space="preserve"> alone may not fully explain variations in </w:t>
      </w:r>
      <w:r w:rsidRPr="005C2012">
        <w:rPr>
          <w:b/>
          <w:bCs/>
        </w:rPr>
        <w:t>EUI</w:t>
      </w:r>
      <w:r w:rsidRPr="005C2012">
        <w:t>, prompting the inclusion of other predictors in the model.</w:t>
      </w:r>
    </w:p>
    <w:p w14:paraId="2FF05AD5" w14:textId="77777777" w:rsidR="005C2012" w:rsidRPr="005C2012" w:rsidRDefault="005C2012" w:rsidP="005C2012"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11077A71" wp14:editId="5BA00C79">
            <wp:extent cx="8369300" cy="2057400"/>
            <wp:effectExtent l="0" t="0" r="0" b="0"/>
            <wp:docPr id="20399190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19012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9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4. </w:t>
      </w:r>
      <w:r w:rsidRPr="005C2012">
        <w:rPr>
          <w:b/>
          <w:bCs/>
        </w:rPr>
        <w:t>ANOVA (Analysis of Variance) Results</w:t>
      </w:r>
    </w:p>
    <w:p w14:paraId="32D97964" w14:textId="77777777" w:rsidR="005C2012" w:rsidRPr="005C2012" w:rsidRDefault="005C2012" w:rsidP="005C2012"/>
    <w:p w14:paraId="5C12CD44" w14:textId="77777777" w:rsidR="005C2012" w:rsidRPr="005C2012" w:rsidRDefault="005C2012" w:rsidP="005C2012">
      <w:r w:rsidRPr="005C2012">
        <w:t xml:space="preserve">ANOVA tests if the mean </w:t>
      </w:r>
      <w:r w:rsidRPr="005C2012">
        <w:rPr>
          <w:b/>
          <w:bCs/>
        </w:rPr>
        <w:t>EUI</w:t>
      </w:r>
      <w:r w:rsidRPr="005C2012">
        <w:t xml:space="preserve"> differs significantly between groups (e.g., office, residential, and retail buildings). This step helps determine whether differences in </w:t>
      </w:r>
      <w:r w:rsidRPr="005C2012">
        <w:rPr>
          <w:b/>
          <w:bCs/>
        </w:rPr>
        <w:t>building activity</w:t>
      </w:r>
      <w:r w:rsidRPr="005C2012">
        <w:t xml:space="preserve"> significantly affect </w:t>
      </w:r>
      <w:r w:rsidRPr="005C2012">
        <w:rPr>
          <w:b/>
          <w:bCs/>
        </w:rPr>
        <w:t>EUI</w:t>
      </w:r>
      <w:r w:rsidRPr="005C2012">
        <w:t>.</w:t>
      </w:r>
    </w:p>
    <w:p w14:paraId="58597EAC" w14:textId="77777777" w:rsidR="005C2012" w:rsidRPr="005C2012" w:rsidRDefault="005C2012" w:rsidP="005C2012"/>
    <w:p w14:paraId="7C5D6592" w14:textId="77777777" w:rsidR="005C2012" w:rsidRPr="005C2012" w:rsidRDefault="005C2012" w:rsidP="005C2012">
      <w:r w:rsidRPr="005C2012">
        <w:rPr>
          <w:b/>
          <w:bCs/>
        </w:rPr>
        <w:t>Key Outputs:</w:t>
      </w:r>
    </w:p>
    <w:p w14:paraId="260E911F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F-statistic</w:t>
      </w:r>
      <w:r w:rsidRPr="005C2012">
        <w:t>: Measures the variance between groups relative to the variance within groups.</w:t>
      </w:r>
    </w:p>
    <w:p w14:paraId="17E20823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P-value</w:t>
      </w:r>
      <w:r w:rsidRPr="005C2012">
        <w:t>: Tests the null hypothesis that all group means are equal. A p-value &lt; 0.05 suggests at least one group has a significantly different mean.</w:t>
      </w:r>
    </w:p>
    <w:p w14:paraId="555EF131" w14:textId="77777777" w:rsidR="005C2012" w:rsidRPr="005C2012" w:rsidRDefault="005C2012" w:rsidP="005C2012"/>
    <w:p w14:paraId="3657D3C5" w14:textId="77777777" w:rsidR="005C2012" w:rsidRPr="005C2012" w:rsidRDefault="005C2012" w:rsidP="005C2012">
      <w:r w:rsidRPr="005C2012">
        <w:rPr>
          <w:b/>
          <w:bCs/>
        </w:rPr>
        <w:t>How to Interpret:</w:t>
      </w:r>
    </w:p>
    <w:p w14:paraId="626406C7" w14:textId="77777777" w:rsidR="005C2012" w:rsidRPr="005C2012" w:rsidRDefault="005C2012" w:rsidP="005C2012">
      <w:r w:rsidRPr="005C2012">
        <w:tab/>
        <w:t>•</w:t>
      </w:r>
      <w:r w:rsidRPr="005C2012">
        <w:tab/>
        <w:t xml:space="preserve">If the </w:t>
      </w:r>
      <w:r w:rsidRPr="005C2012">
        <w:rPr>
          <w:b/>
          <w:bCs/>
        </w:rPr>
        <w:t>p-value &lt; 0.05</w:t>
      </w:r>
      <w:r w:rsidRPr="005C2012">
        <w:t xml:space="preserve">, reject the null hypothesis, indicating that </w:t>
      </w:r>
      <w:r w:rsidRPr="005C2012">
        <w:rPr>
          <w:b/>
          <w:bCs/>
        </w:rPr>
        <w:t>EUI</w:t>
      </w:r>
      <w:r w:rsidRPr="005C2012">
        <w:t xml:space="preserve"> differs significantly between building activities.</w:t>
      </w:r>
    </w:p>
    <w:p w14:paraId="3264F4CF" w14:textId="77777777" w:rsidR="005C2012" w:rsidRPr="005C2012" w:rsidRDefault="005C2012" w:rsidP="005C2012">
      <w:r w:rsidRPr="005C2012">
        <w:tab/>
        <w:t>•</w:t>
      </w:r>
      <w:r w:rsidRPr="005C2012">
        <w:tab/>
        <w:t>Post-hoc tests (like Tukey’s test) help pinpoint which groups differ significantly.</w:t>
      </w:r>
    </w:p>
    <w:p w14:paraId="66106DFB" w14:textId="77777777" w:rsidR="005C2012" w:rsidRPr="005C2012" w:rsidRDefault="005C2012" w:rsidP="005C2012"/>
    <w:p w14:paraId="1F582CA6" w14:textId="77777777" w:rsidR="005C2012" w:rsidRPr="005C2012" w:rsidRDefault="005C2012" w:rsidP="005C2012">
      <w:r w:rsidRPr="005C2012">
        <w:rPr>
          <w:b/>
          <w:bCs/>
        </w:rPr>
        <w:t>Example Insights:</w:t>
      </w:r>
    </w:p>
    <w:p w14:paraId="14B59674" w14:textId="77777777" w:rsidR="005C2012" w:rsidRPr="005C2012" w:rsidRDefault="005C2012" w:rsidP="005C2012">
      <w:r w:rsidRPr="005C2012">
        <w:tab/>
        <w:t>•</w:t>
      </w:r>
      <w:r w:rsidRPr="005C2012">
        <w:tab/>
        <w:t xml:space="preserve">ANOVA might reveal that </w:t>
      </w:r>
      <w:r w:rsidRPr="005C2012">
        <w:rPr>
          <w:b/>
          <w:bCs/>
        </w:rPr>
        <w:t>office buildings</w:t>
      </w:r>
      <w:r w:rsidRPr="005C2012">
        <w:t xml:space="preserve"> have significantly higher EUI compared to </w:t>
      </w:r>
      <w:r w:rsidRPr="005C2012">
        <w:rPr>
          <w:b/>
          <w:bCs/>
        </w:rPr>
        <w:t>residential buildings</w:t>
      </w:r>
      <w:r w:rsidRPr="005C2012">
        <w:t>, justifying targeted energy-saving strategies for office spaces.</w:t>
      </w:r>
    </w:p>
    <w:p w14:paraId="3E63EA8B" w14:textId="1E4CBACF" w:rsidR="005C2012" w:rsidRPr="005C2012" w:rsidRDefault="005C2012" w:rsidP="005C2012">
      <w:r>
        <w:br/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1365D044" wp14:editId="398213D0">
            <wp:extent cx="8496300" cy="8585200"/>
            <wp:effectExtent l="0" t="0" r="0" b="0"/>
            <wp:docPr id="739514001" name="Picture 6" descr="A group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14001" name="Picture 6" descr="A group of blue dot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85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b/>
          <w:bCs/>
        </w:rPr>
        <w:t xml:space="preserve">5. </w:t>
      </w:r>
      <w:r w:rsidRPr="005C2012">
        <w:rPr>
          <w:b/>
          <w:bCs/>
        </w:rPr>
        <w:t>Pairwise Visualization (</w:t>
      </w:r>
      <w:r w:rsidRPr="005C2012">
        <w:rPr>
          <w:b/>
          <w:bCs/>
        </w:rPr>
        <w:t>Pair plot</w:t>
      </w:r>
      <w:r w:rsidRPr="005C2012">
        <w:rPr>
          <w:b/>
          <w:bCs/>
        </w:rPr>
        <w:t>)</w:t>
      </w:r>
    </w:p>
    <w:p w14:paraId="1A29A95F" w14:textId="77777777" w:rsidR="005C2012" w:rsidRPr="005C2012" w:rsidRDefault="005C2012" w:rsidP="005C2012"/>
    <w:p w14:paraId="4B5350F1" w14:textId="22204F34" w:rsidR="005C2012" w:rsidRPr="005C2012" w:rsidRDefault="005C2012" w:rsidP="005C2012">
      <w:r w:rsidRPr="005C2012">
        <w:t xml:space="preserve">A </w:t>
      </w:r>
      <w:r w:rsidRPr="005C2012">
        <w:rPr>
          <w:b/>
          <w:bCs/>
        </w:rPr>
        <w:t>pair plot</w:t>
      </w:r>
      <w:r w:rsidRPr="005C2012">
        <w:t xml:space="preserve"> provides a comprehensive visual exploration of relationships between all numerical features in the dataset. It helps detect clusters, patterns, and potential outliers.</w:t>
      </w:r>
    </w:p>
    <w:p w14:paraId="56550691" w14:textId="77777777" w:rsidR="005C2012" w:rsidRPr="005C2012" w:rsidRDefault="005C2012" w:rsidP="005C2012"/>
    <w:p w14:paraId="16E9BA6D" w14:textId="77777777" w:rsidR="005C2012" w:rsidRPr="005C2012" w:rsidRDefault="005C2012" w:rsidP="005C2012">
      <w:r w:rsidRPr="005C2012">
        <w:rPr>
          <w:b/>
          <w:bCs/>
        </w:rPr>
        <w:t>Key Outputs:</w:t>
      </w:r>
    </w:p>
    <w:p w14:paraId="1FA1A198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Scatter Plots</w:t>
      </w:r>
      <w:r w:rsidRPr="005C2012">
        <w:t>: Show relationships between each pair of numerical variables.</w:t>
      </w:r>
    </w:p>
    <w:p w14:paraId="16C10E53" w14:textId="77777777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rPr>
          <w:b/>
          <w:bCs/>
        </w:rPr>
        <w:t>Histograms</w:t>
      </w:r>
      <w:r w:rsidRPr="005C2012">
        <w:t>: Display the frequency distribution for each variable.</w:t>
      </w:r>
    </w:p>
    <w:p w14:paraId="074F5249" w14:textId="77777777" w:rsidR="005C2012" w:rsidRPr="005C2012" w:rsidRDefault="005C2012" w:rsidP="005C2012"/>
    <w:p w14:paraId="09145C9E" w14:textId="77777777" w:rsidR="005C2012" w:rsidRPr="005C2012" w:rsidRDefault="005C2012" w:rsidP="005C2012">
      <w:r w:rsidRPr="005C2012">
        <w:rPr>
          <w:b/>
          <w:bCs/>
        </w:rPr>
        <w:t>How to Interpret:</w:t>
      </w:r>
    </w:p>
    <w:p w14:paraId="6D31BF4F" w14:textId="77777777" w:rsidR="005C2012" w:rsidRPr="005C2012" w:rsidRDefault="005C2012" w:rsidP="005C2012">
      <w:r w:rsidRPr="005C2012">
        <w:tab/>
        <w:t>•</w:t>
      </w:r>
      <w:r w:rsidRPr="005C2012">
        <w:tab/>
        <w:t>If two variables show a linear pattern in their scatter plot, it suggests a possible correlation.</w:t>
      </w:r>
    </w:p>
    <w:p w14:paraId="28853675" w14:textId="77777777" w:rsidR="005C2012" w:rsidRPr="005C2012" w:rsidRDefault="005C2012" w:rsidP="005C2012">
      <w:r w:rsidRPr="005C2012">
        <w:tab/>
        <w:t>•</w:t>
      </w:r>
      <w:r w:rsidRPr="005C2012">
        <w:tab/>
        <w:t>Variables with strong linear relationships are potential predictors in regression models.</w:t>
      </w:r>
    </w:p>
    <w:p w14:paraId="1986EA9E" w14:textId="77777777" w:rsidR="005C2012" w:rsidRPr="005C2012" w:rsidRDefault="005C2012" w:rsidP="005C2012"/>
    <w:p w14:paraId="67E36725" w14:textId="77777777" w:rsidR="005C2012" w:rsidRPr="005C2012" w:rsidRDefault="005C2012" w:rsidP="005C2012">
      <w:r w:rsidRPr="005C2012">
        <w:rPr>
          <w:b/>
          <w:bCs/>
        </w:rPr>
        <w:t>Example Insights:</w:t>
      </w:r>
    </w:p>
    <w:p w14:paraId="19F8D5AE" w14:textId="08548C52" w:rsidR="005C2012" w:rsidRPr="005C2012" w:rsidRDefault="005C2012" w:rsidP="005C2012">
      <w:r w:rsidRPr="005C2012">
        <w:tab/>
        <w:t>•</w:t>
      </w:r>
      <w:r w:rsidRPr="005C2012">
        <w:tab/>
      </w:r>
      <w:r w:rsidRPr="005C2012">
        <w:t>Pair plot</w:t>
      </w:r>
      <w:r w:rsidRPr="005C2012">
        <w:t xml:space="preserve"> might reveal that </w:t>
      </w:r>
      <w:r w:rsidRPr="005C2012">
        <w:rPr>
          <w:b/>
          <w:bCs/>
        </w:rPr>
        <w:t>Percent Cooled</w:t>
      </w:r>
      <w:r w:rsidRPr="005C2012">
        <w:t xml:space="preserve"> has a linear relationship with </w:t>
      </w:r>
      <w:r w:rsidRPr="005C2012">
        <w:rPr>
          <w:b/>
          <w:bCs/>
        </w:rPr>
        <w:t>EUI</w:t>
      </w:r>
      <w:r w:rsidRPr="005C2012">
        <w:t>, suggesting that cooling strategies impact energy use.</w:t>
      </w:r>
    </w:p>
    <w:p w14:paraId="44473D42" w14:textId="77777777" w:rsidR="005C2012" w:rsidRPr="005C2012" w:rsidRDefault="005C2012" w:rsidP="005C2012">
      <w:r w:rsidRPr="005C2012">
        <w:tab/>
        <w:t>•</w:t>
      </w:r>
      <w:r w:rsidRPr="005C2012">
        <w:tab/>
        <w:t>Clusters may indicate subgroups of buildings (e.g., commercial vs. residential) with distinct energy use patterns.</w:t>
      </w:r>
      <w:r>
        <w:br/>
      </w:r>
      <w:r>
        <w:br/>
      </w:r>
      <w:r>
        <w:br/>
      </w:r>
      <w:r w:rsidRPr="005C2012">
        <w:rPr>
          <w:b/>
          <w:bCs/>
        </w:rPr>
        <w:t>Summary of Results</w:t>
      </w:r>
    </w:p>
    <w:p w14:paraId="7C05D8CD" w14:textId="77777777" w:rsidR="005C2012" w:rsidRPr="005C2012" w:rsidRDefault="005C2012" w:rsidP="005C2012"/>
    <w:p w14:paraId="075B29C9" w14:textId="77777777" w:rsidR="005C2012" w:rsidRPr="005C2012" w:rsidRDefault="005C2012" w:rsidP="005C2012">
      <w:r w:rsidRPr="005C2012">
        <w:t>The EDA reveals critical insights into the dataset’s structure, relationships, and key drivers of energy consumption.</w:t>
      </w:r>
    </w:p>
    <w:p w14:paraId="4F5EBA7E" w14:textId="77777777" w:rsidR="005C2012" w:rsidRPr="005C2012" w:rsidRDefault="005C2012" w:rsidP="005C2012"/>
    <w:p w14:paraId="00254FA4" w14:textId="77777777" w:rsidR="005C2012" w:rsidRPr="005C2012" w:rsidRDefault="005C2012" w:rsidP="005C2012">
      <w:r w:rsidRPr="005C2012">
        <w:rPr>
          <w:b/>
          <w:bCs/>
        </w:rPr>
        <w:t>1. Descriptive Statistics</w:t>
      </w:r>
      <w:r w:rsidRPr="005C2012">
        <w:t>: Energy Use Intensity (EUI) is highly variable, with possible outliers suggesting unusually high energy consumption in certain buildings.</w:t>
      </w:r>
    </w:p>
    <w:p w14:paraId="326CEE37" w14:textId="77777777" w:rsidR="005C2012" w:rsidRPr="005C2012" w:rsidRDefault="005C2012" w:rsidP="005C2012">
      <w:r w:rsidRPr="005C2012">
        <w:rPr>
          <w:b/>
          <w:bCs/>
        </w:rPr>
        <w:t>2. Correlation Analysis</w:t>
      </w:r>
      <w:r w:rsidRPr="005C2012">
        <w:t xml:space="preserve">: </w:t>
      </w:r>
      <w:r w:rsidRPr="005C2012">
        <w:rPr>
          <w:b/>
          <w:bCs/>
        </w:rPr>
        <w:t>Work Hours</w:t>
      </w:r>
      <w:r w:rsidRPr="005C2012">
        <w:t xml:space="preserve"> and </w:t>
      </w:r>
      <w:r w:rsidRPr="005C2012">
        <w:rPr>
          <w:b/>
          <w:bCs/>
        </w:rPr>
        <w:t>EUI</w:t>
      </w:r>
      <w:r w:rsidRPr="005C2012">
        <w:t xml:space="preserve"> are positively correlated, indicating longer hours increase energy use.</w:t>
      </w:r>
    </w:p>
    <w:p w14:paraId="17FB9132" w14:textId="77777777" w:rsidR="005C2012" w:rsidRPr="005C2012" w:rsidRDefault="005C2012" w:rsidP="005C2012">
      <w:r w:rsidRPr="005C2012">
        <w:rPr>
          <w:b/>
          <w:bCs/>
        </w:rPr>
        <w:t>3. Box Plot</w:t>
      </w:r>
      <w:r w:rsidRPr="005C2012">
        <w:t xml:space="preserve">: </w:t>
      </w:r>
      <w:r w:rsidRPr="005C2012">
        <w:rPr>
          <w:b/>
          <w:bCs/>
        </w:rPr>
        <w:t>Office buildings</w:t>
      </w:r>
      <w:r w:rsidRPr="005C2012">
        <w:t xml:space="preserve"> show higher EUI than </w:t>
      </w:r>
      <w:r w:rsidRPr="005C2012">
        <w:rPr>
          <w:b/>
          <w:bCs/>
        </w:rPr>
        <w:t>residential buildings</w:t>
      </w:r>
      <w:r w:rsidRPr="005C2012">
        <w:t>, suggesting opportunities for energy-saving measures.</w:t>
      </w:r>
    </w:p>
    <w:p w14:paraId="28FDEB87" w14:textId="77777777" w:rsidR="005C2012" w:rsidRPr="005C2012" w:rsidRDefault="005C2012" w:rsidP="005C2012">
      <w:r w:rsidRPr="005C2012">
        <w:rPr>
          <w:b/>
          <w:bCs/>
        </w:rPr>
        <w:t>4. ANOVA</w:t>
      </w:r>
      <w:r w:rsidRPr="005C2012">
        <w:t>: Confirmed significant differences in EUI across building activity groups.</w:t>
      </w:r>
    </w:p>
    <w:p w14:paraId="30417502" w14:textId="77777777" w:rsidR="005C2012" w:rsidRPr="005C2012" w:rsidRDefault="005C2012" w:rsidP="005C2012">
      <w:r w:rsidRPr="005C2012">
        <w:rPr>
          <w:b/>
          <w:bCs/>
        </w:rPr>
        <w:t>5. Multiple Linear Regression</w:t>
      </w:r>
      <w:r w:rsidRPr="005C2012">
        <w:t xml:space="preserve">: </w:t>
      </w:r>
      <w:r w:rsidRPr="005C2012">
        <w:rPr>
          <w:b/>
          <w:bCs/>
        </w:rPr>
        <w:t>Work Hours</w:t>
      </w:r>
      <w:r w:rsidRPr="005C2012">
        <w:t xml:space="preserve"> and </w:t>
      </w:r>
      <w:r w:rsidRPr="005C2012">
        <w:rPr>
          <w:b/>
          <w:bCs/>
        </w:rPr>
        <w:t>Percent Cooled</w:t>
      </w:r>
      <w:r w:rsidRPr="005C2012">
        <w:t xml:space="preserve"> are significant predictors of </w:t>
      </w:r>
      <w:r w:rsidRPr="005C2012">
        <w:rPr>
          <w:b/>
          <w:bCs/>
        </w:rPr>
        <w:t>EUI</w:t>
      </w:r>
      <w:r w:rsidRPr="005C2012">
        <w:t>, while some variables may have less impact.</w:t>
      </w:r>
    </w:p>
    <w:p w14:paraId="5A3294D5" w14:textId="64B55444" w:rsidR="005C2012" w:rsidRPr="005C2012" w:rsidRDefault="005C2012" w:rsidP="005C2012">
      <w:r w:rsidRPr="005C2012">
        <w:rPr>
          <w:b/>
          <w:bCs/>
        </w:rPr>
        <w:t xml:space="preserve">6. </w:t>
      </w:r>
      <w:r w:rsidRPr="005C2012">
        <w:rPr>
          <w:b/>
          <w:bCs/>
        </w:rPr>
        <w:t>Pair plot</w:t>
      </w:r>
      <w:r w:rsidRPr="005C2012">
        <w:t xml:space="preserve">: Clusters in the </w:t>
      </w:r>
      <w:r w:rsidRPr="005C2012">
        <w:rPr>
          <w:b/>
          <w:bCs/>
        </w:rPr>
        <w:t>Work Hours</w:t>
      </w:r>
      <w:r w:rsidRPr="005C2012">
        <w:t xml:space="preserve"> vs. </w:t>
      </w:r>
      <w:r w:rsidRPr="005C2012">
        <w:rPr>
          <w:b/>
          <w:bCs/>
        </w:rPr>
        <w:t>EUI</w:t>
      </w:r>
      <w:r w:rsidRPr="005C2012">
        <w:t xml:space="preserve"> plot suggest subgroups, like 24/7 operations vs. part-time use.</w:t>
      </w:r>
    </w:p>
    <w:p w14:paraId="7A2A2283" w14:textId="618497AD" w:rsidR="005C2012" w:rsidRPr="005C2012" w:rsidRDefault="005C2012" w:rsidP="005C2012"/>
    <w:p w14:paraId="373B00B5" w14:textId="3D7B0589" w:rsidR="00B27A27" w:rsidRDefault="00B27A27"/>
    <w:sectPr w:rsidR="00B27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012"/>
    <w:rsid w:val="00123947"/>
    <w:rsid w:val="0029570B"/>
    <w:rsid w:val="005C2012"/>
    <w:rsid w:val="00856BFE"/>
    <w:rsid w:val="009251A5"/>
    <w:rsid w:val="00B2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4A830F"/>
  <w15:chartTrackingRefBased/>
  <w15:docId w15:val="{2DE043C5-8F97-2942-BE18-74CCA0D7E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20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20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20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20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20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201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201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201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201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20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20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20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20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20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20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20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20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20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201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0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201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20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20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20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20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20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20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20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20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906</Words>
  <Characters>5169</Characters>
  <Application>Microsoft Office Word</Application>
  <DocSecurity>0</DocSecurity>
  <Lines>43</Lines>
  <Paragraphs>12</Paragraphs>
  <ScaleCrop>false</ScaleCrop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SAGAR</dc:creator>
  <cp:keywords/>
  <dc:description/>
  <cp:lastModifiedBy>SHAH, SAGAR</cp:lastModifiedBy>
  <cp:revision>1</cp:revision>
  <dcterms:created xsi:type="dcterms:W3CDTF">2024-12-11T05:04:00Z</dcterms:created>
  <dcterms:modified xsi:type="dcterms:W3CDTF">2024-12-11T05:07:00Z</dcterms:modified>
</cp:coreProperties>
</file>