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o76sz5hero6t" w:id="0"/>
      <w:bookmarkEnd w:id="0"/>
      <w:r w:rsidDel="00000000" w:rsidR="00000000" w:rsidRPr="00000000">
        <w:rPr>
          <w:rtl w:val="0"/>
        </w:rPr>
        <w:t xml:space="preserve">Basic level coding best practices</w:t>
      </w:r>
    </w:p>
    <w:p w:rsidR="00000000" w:rsidDel="00000000" w:rsidP="00000000" w:rsidRDefault="00000000" w:rsidRPr="00000000" w14:paraId="00000002">
      <w:pPr>
        <w:rPr/>
      </w:pPr>
      <w:r w:rsidDel="00000000" w:rsidR="00000000" w:rsidRPr="00000000">
        <w:rPr>
          <w:rtl w:val="0"/>
        </w:rPr>
        <w:t xml:space="preserve">Maintained by: Architecture Group</w:t>
      </w:r>
    </w:p>
    <w:p w:rsidR="00000000" w:rsidDel="00000000" w:rsidP="00000000" w:rsidRDefault="00000000" w:rsidRPr="00000000" w14:paraId="00000003">
      <w:pPr>
        <w:rPr/>
      </w:pPr>
      <w:r w:rsidDel="00000000" w:rsidR="00000000" w:rsidRPr="00000000">
        <w:rPr>
          <w:rtl w:val="0"/>
        </w:rPr>
        <w:t xml:space="preserve">Last Published: 29 November 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strike w:val="1"/>
          <w:rtl w:val="0"/>
        </w:rPr>
        <w:t xml:space="preserve">Author: Jamal Musatfa</w:t>
      </w:r>
    </w:p>
    <w:p w:rsidR="00000000" w:rsidDel="00000000" w:rsidP="00000000" w:rsidRDefault="00000000" w:rsidRPr="00000000" w14:paraId="00000006">
      <w:pPr>
        <w:pStyle w:val="Heading2"/>
        <w:rPr/>
      </w:pPr>
      <w:bookmarkStart w:colFirst="0" w:colLast="0" w:name="_chktsdmleajg" w:id="1"/>
      <w:bookmarkEnd w:id="1"/>
      <w:r w:rsidDel="00000000" w:rsidR="00000000" w:rsidRPr="00000000">
        <w:rPr>
          <w:rtl w:val="0"/>
        </w:rPr>
        <w:t xml:space="preserve">Naming conventions for Constants, functions, variables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Prefix variable types like boolean to make them more readable - i.e "is" or "has" - (is_enabled, has_value etc.)</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Use plurals for arrays. For example, book_names versus book_name</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Describe numerical variables. Instead of just age consider avg_age or min_age depending on the purpose of the variable.</w:t>
      </w:r>
    </w:p>
    <w:p w:rsidR="00000000" w:rsidDel="00000000" w:rsidP="00000000" w:rsidRDefault="00000000" w:rsidRPr="00000000" w14:paraId="0000000B">
      <w:pPr>
        <w:rPr>
          <w:rFonts w:ascii="Roboto" w:cs="Roboto" w:eastAsia="Roboto" w:hAnsi="Roboto"/>
          <w:color w:val="3c4449"/>
          <w:sz w:val="26"/>
          <w:szCs w:val="26"/>
          <w:shd w:fill="f8fafb" w:val="clear"/>
        </w:rPr>
      </w:pPr>
      <w:r w:rsidDel="00000000" w:rsidR="00000000" w:rsidRPr="00000000">
        <w:rPr>
          <w:rtl w:val="0"/>
        </w:rPr>
      </w:r>
    </w:p>
    <w:p w:rsidR="00000000" w:rsidDel="00000000" w:rsidP="00000000" w:rsidRDefault="00000000" w:rsidRPr="00000000" w14:paraId="0000000C">
      <w:pPr>
        <w:rPr>
          <w:rFonts w:ascii="Roboto" w:cs="Roboto" w:eastAsia="Roboto" w:hAnsi="Roboto"/>
          <w:color w:val="3c4449"/>
          <w:sz w:val="26"/>
          <w:szCs w:val="26"/>
          <w:shd w:fill="f8fafb" w:val="clear"/>
        </w:rPr>
      </w:pPr>
      <w:r w:rsidDel="00000000" w:rsidR="00000000" w:rsidRPr="00000000">
        <w:rPr>
          <w:rFonts w:ascii="Roboto" w:cs="Roboto" w:eastAsia="Roboto" w:hAnsi="Roboto"/>
          <w:color w:val="3c4449"/>
          <w:sz w:val="26"/>
          <w:szCs w:val="26"/>
          <w:shd w:fill="f8fafb" w:val="clear"/>
        </w:rPr>
        <w:drawing>
          <wp:inline distB="114300" distT="114300" distL="114300" distR="114300">
            <wp:extent cx="5943600" cy="308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Roboto" w:cs="Roboto" w:eastAsia="Roboto" w:hAnsi="Roboto"/>
          <w:color w:val="3c4449"/>
          <w:sz w:val="26"/>
          <w:szCs w:val="26"/>
          <w:shd w:fill="f8fafb" w:val="clear"/>
        </w:rPr>
      </w:pPr>
      <w:r w:rsidDel="00000000" w:rsidR="00000000" w:rsidRPr="00000000">
        <w:rPr>
          <w:rtl w:val="0"/>
        </w:rPr>
      </w:r>
    </w:p>
    <w:p w:rsidR="00000000" w:rsidDel="00000000" w:rsidP="00000000" w:rsidRDefault="00000000" w:rsidRPr="00000000" w14:paraId="0000000E">
      <w:pPr>
        <w:pStyle w:val="Heading2"/>
        <w:rPr/>
      </w:pPr>
      <w:bookmarkStart w:colFirst="0" w:colLast="0" w:name="_1zm5y137y5ch" w:id="2"/>
      <w:bookmarkEnd w:id="2"/>
      <w:r w:rsidDel="00000000" w:rsidR="00000000" w:rsidRPr="00000000">
        <w:rPr>
          <w:rtl w:val="0"/>
        </w:rPr>
        <w:t xml:space="preserve">Notebook Structure</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Poorly organized notebooks can be hard to read.  </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Building a plan for your notebook before you start is a good idea. </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Establish the purpose of your notebook.</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In cases where there isn't a single straight forward goal, consider splitting work into multiple notebooks and creating a single master</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Use sections to help construct the right order of your notebook.</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Include a title, preamble, table of contents, conclusion and reference any sources </w:t>
      </w:r>
    </w:p>
    <w:p w:rsidR="00000000" w:rsidDel="00000000" w:rsidP="00000000" w:rsidRDefault="00000000" w:rsidRPr="00000000" w14:paraId="00000015">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6">
      <w:pPr>
        <w:pStyle w:val="Heading2"/>
        <w:rPr/>
      </w:pPr>
      <w:bookmarkStart w:colFirst="0" w:colLast="0" w:name="_hpi887v47q0q" w:id="3"/>
      <w:bookmarkEnd w:id="3"/>
      <w:r w:rsidDel="00000000" w:rsidR="00000000" w:rsidRPr="00000000">
        <w:rPr>
          <w:rtl w:val="0"/>
        </w:rPr>
        <w:t xml:space="preserve">Notebook coding styles</w:t>
      </w:r>
    </w:p>
    <w:p w:rsidR="00000000" w:rsidDel="00000000" w:rsidP="00000000" w:rsidRDefault="00000000" w:rsidRPr="00000000" w14:paraId="00000017">
      <w:pPr>
        <w:numPr>
          <w:ilvl w:val="0"/>
          <w:numId w:val="3"/>
        </w:numPr>
        <w:ind w:left="720" w:hanging="360"/>
        <w:rPr>
          <w:color w:val="333333"/>
          <w:highlight w:val="white"/>
        </w:rPr>
      </w:pPr>
      <w:r w:rsidDel="00000000" w:rsidR="00000000" w:rsidRPr="00000000">
        <w:rPr>
          <w:color w:val="333333"/>
          <w:highlight w:val="white"/>
          <w:rtl w:val="0"/>
        </w:rPr>
        <w:t xml:space="preserve">Use 4 spaces per indentation level.</w:t>
      </w:r>
    </w:p>
    <w:p w:rsidR="00000000" w:rsidDel="00000000" w:rsidP="00000000" w:rsidRDefault="00000000" w:rsidRPr="00000000" w14:paraId="00000018">
      <w:pPr>
        <w:numPr>
          <w:ilvl w:val="0"/>
          <w:numId w:val="3"/>
        </w:numPr>
        <w:ind w:left="720" w:hanging="360"/>
        <w:rPr>
          <w:color w:val="333333"/>
          <w:highlight w:val="white"/>
        </w:rPr>
      </w:pPr>
      <w:r w:rsidDel="00000000" w:rsidR="00000000" w:rsidRPr="00000000">
        <w:rPr>
          <w:color w:val="333333"/>
          <w:highlight w:val="white"/>
          <w:rtl w:val="0"/>
        </w:rPr>
        <w:t xml:space="preserve">Limit all lines to a maximum of 79 characters.</w:t>
      </w:r>
    </w:p>
    <w:p w:rsidR="00000000" w:rsidDel="00000000" w:rsidP="00000000" w:rsidRDefault="00000000" w:rsidRPr="00000000" w14:paraId="00000019">
      <w:pPr>
        <w:numPr>
          <w:ilvl w:val="0"/>
          <w:numId w:val="3"/>
        </w:numPr>
        <w:ind w:left="720" w:hanging="360"/>
        <w:rPr>
          <w:color w:val="333333"/>
          <w:highlight w:val="white"/>
        </w:rPr>
      </w:pPr>
      <w:r w:rsidDel="00000000" w:rsidR="00000000" w:rsidRPr="00000000">
        <w:rPr>
          <w:color w:val="333333"/>
          <w:highlight w:val="white"/>
          <w:rtl w:val="0"/>
        </w:rPr>
        <w:t xml:space="preserve">Imports should usually be on separate lines</w:t>
      </w:r>
    </w:p>
    <w:p w:rsidR="00000000" w:rsidDel="00000000" w:rsidP="00000000" w:rsidRDefault="00000000" w:rsidRPr="00000000" w14:paraId="0000001A">
      <w:pPr>
        <w:numPr>
          <w:ilvl w:val="0"/>
          <w:numId w:val="3"/>
        </w:numPr>
        <w:ind w:left="720" w:hanging="360"/>
        <w:rPr>
          <w:color w:val="333333"/>
          <w:highlight w:val="white"/>
        </w:rPr>
      </w:pPr>
      <w:r w:rsidDel="00000000" w:rsidR="00000000" w:rsidRPr="00000000">
        <w:rPr>
          <w:color w:val="333333"/>
          <w:highlight w:val="white"/>
          <w:rtl w:val="0"/>
        </w:rPr>
        <w:t xml:space="preserve">Imports are always put at the top of the file, just after any module comments and docstrings.</w:t>
      </w:r>
    </w:p>
    <w:p w:rsidR="00000000" w:rsidDel="00000000" w:rsidP="00000000" w:rsidRDefault="00000000" w:rsidRPr="00000000" w14:paraId="0000001B">
      <w:pPr>
        <w:numPr>
          <w:ilvl w:val="0"/>
          <w:numId w:val="3"/>
        </w:numPr>
        <w:ind w:left="720" w:hanging="360"/>
        <w:rPr>
          <w:color w:val="333333"/>
          <w:highlight w:val="white"/>
        </w:rPr>
      </w:pPr>
      <w:r w:rsidDel="00000000" w:rsidR="00000000" w:rsidRPr="00000000">
        <w:rPr>
          <w:color w:val="333333"/>
          <w:highlight w:val="white"/>
          <w:rtl w:val="0"/>
        </w:rPr>
        <w:t xml:space="preserve">Absolute imports are recommended</w:t>
      </w:r>
    </w:p>
    <w:p w:rsidR="00000000" w:rsidDel="00000000" w:rsidP="00000000" w:rsidRDefault="00000000" w:rsidRPr="00000000" w14:paraId="0000001C">
      <w:pPr>
        <w:numPr>
          <w:ilvl w:val="0"/>
          <w:numId w:val="3"/>
        </w:numPr>
        <w:ind w:left="720" w:hanging="360"/>
        <w:rPr>
          <w:color w:val="333333"/>
          <w:highlight w:val="white"/>
        </w:rPr>
      </w:pPr>
      <w:r w:rsidDel="00000000" w:rsidR="00000000" w:rsidRPr="00000000">
        <w:rPr>
          <w:color w:val="333333"/>
          <w:highlight w:val="white"/>
          <w:rtl w:val="0"/>
        </w:rPr>
        <w:t xml:space="preserve">Wildcard imports </w:t>
      </w:r>
      <w:r w:rsidDel="00000000" w:rsidR="00000000" w:rsidRPr="00000000">
        <w:rPr>
          <w:i w:val="1"/>
          <w:color w:val="333333"/>
          <w:highlight w:val="white"/>
          <w:rtl w:val="0"/>
        </w:rPr>
        <w:t xml:space="preserve">(from &lt;module&gt; import *)</w:t>
      </w:r>
      <w:r w:rsidDel="00000000" w:rsidR="00000000" w:rsidRPr="00000000">
        <w:rPr>
          <w:color w:val="333333"/>
          <w:highlight w:val="white"/>
          <w:rtl w:val="0"/>
        </w:rPr>
        <w:t xml:space="preserve"> should be avoided</w:t>
      </w:r>
    </w:p>
    <w:p w:rsidR="00000000" w:rsidDel="00000000" w:rsidP="00000000" w:rsidRDefault="00000000" w:rsidRPr="00000000" w14:paraId="0000001D">
      <w:pPr>
        <w:numPr>
          <w:ilvl w:val="0"/>
          <w:numId w:val="3"/>
        </w:numPr>
        <w:ind w:left="720" w:hanging="360"/>
        <w:rPr>
          <w:color w:val="333333"/>
          <w:highlight w:val="white"/>
        </w:rPr>
      </w:pPr>
      <w:r w:rsidDel="00000000" w:rsidR="00000000" w:rsidRPr="00000000">
        <w:rPr>
          <w:color w:val="333333"/>
          <w:highlight w:val="white"/>
          <w:rtl w:val="0"/>
        </w:rPr>
        <w:t xml:space="preserve">Pick one rule for String Quotes and stick to it.</w:t>
      </w:r>
    </w:p>
    <w:p w:rsidR="00000000" w:rsidDel="00000000" w:rsidP="00000000" w:rsidRDefault="00000000" w:rsidRPr="00000000" w14:paraId="0000001E">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F">
      <w:pPr>
        <w:pStyle w:val="Heading2"/>
        <w:rPr>
          <w:rFonts w:ascii="Roboto" w:cs="Roboto" w:eastAsia="Roboto" w:hAnsi="Roboto"/>
          <w:color w:val="333333"/>
          <w:sz w:val="24"/>
          <w:szCs w:val="24"/>
          <w:highlight w:val="white"/>
        </w:rPr>
      </w:pPr>
      <w:bookmarkStart w:colFirst="0" w:colLast="0" w:name="_6jo09nfa22g" w:id="4"/>
      <w:bookmarkEnd w:id="4"/>
      <w:r w:rsidDel="00000000" w:rsidR="00000000" w:rsidRPr="00000000">
        <w:rPr>
          <w:sz w:val="32"/>
          <w:szCs w:val="32"/>
          <w:rtl w:val="0"/>
        </w:rPr>
        <w:t xml:space="preserve">Comments</w:t>
      </w: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020">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rPr>
      </w:pPr>
      <w:r w:rsidDel="00000000" w:rsidR="00000000" w:rsidRPr="00000000">
        <w:rPr>
          <w:color w:val="333333"/>
          <w:highlight w:val="white"/>
          <w:rtl w:val="0"/>
        </w:rPr>
        <w:t xml:space="preserve">Comments should be complete sentences.</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rPr>
      </w:pPr>
      <w:r w:rsidDel="00000000" w:rsidR="00000000" w:rsidRPr="00000000">
        <w:rPr>
          <w:color w:val="333333"/>
          <w:highlight w:val="white"/>
          <w:rtl w:val="0"/>
        </w:rPr>
        <w:t xml:space="preserve">Always make a priority of keeping the comments up-to-date when the code changes!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rPr>
      </w:pPr>
      <w:r w:rsidDel="00000000" w:rsidR="00000000" w:rsidRPr="00000000">
        <w:rPr>
          <w:color w:val="333333"/>
          <w:highlight w:val="white"/>
          <w:rtl w:val="0"/>
        </w:rPr>
        <w:t xml:space="preserve">Comments that contradict the code are worse than no comments.</w:t>
      </w:r>
    </w:p>
    <w:p w:rsidR="00000000" w:rsidDel="00000000" w:rsidP="00000000" w:rsidRDefault="00000000" w:rsidRPr="00000000" w14:paraId="00000024">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5">
      <w:pPr>
        <w:pStyle w:val="Heading2"/>
        <w:rPr/>
      </w:pPr>
      <w:bookmarkStart w:colFirst="0" w:colLast="0" w:name="_s10thzsg8haz" w:id="5"/>
      <w:bookmarkEnd w:id="5"/>
      <w:r w:rsidDel="00000000" w:rsidR="00000000" w:rsidRPr="00000000">
        <w:rPr>
          <w:rtl w:val="0"/>
        </w:rPr>
        <w:t xml:space="preserve">General guidelines &amp; Tips</w:t>
      </w:r>
    </w:p>
    <w:p w:rsidR="00000000" w:rsidDel="00000000" w:rsidP="00000000" w:rsidRDefault="00000000" w:rsidRPr="00000000" w14:paraId="00000026">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7">
      <w:pPr>
        <w:pStyle w:val="Heading3"/>
        <w:rPr/>
      </w:pPr>
      <w:bookmarkStart w:colFirst="0" w:colLast="0" w:name="_fyi2id8r0gwq" w:id="6"/>
      <w:bookmarkEnd w:id="6"/>
      <w:r w:rsidDel="00000000" w:rsidR="00000000" w:rsidRPr="00000000">
        <w:rPr>
          <w:rtl w:val="0"/>
        </w:rPr>
        <w:t xml:space="preserve">Repeated code</w:t>
      </w:r>
    </w:p>
    <w:p w:rsidR="00000000" w:rsidDel="00000000" w:rsidP="00000000" w:rsidRDefault="00000000" w:rsidRPr="00000000" w14:paraId="00000028">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color w:val="3c4449"/>
          <w:shd w:fill="f8fafb" w:val="clear"/>
        </w:rPr>
      </w:pPr>
      <w:r w:rsidDel="00000000" w:rsidR="00000000" w:rsidRPr="00000000">
        <w:rPr>
          <w:rFonts w:ascii="Roboto" w:cs="Roboto" w:eastAsia="Roboto" w:hAnsi="Roboto"/>
          <w:color w:val="3c4449"/>
          <w:shd w:fill="f8fafb" w:val="clear"/>
          <w:rtl w:val="0"/>
        </w:rPr>
        <w:t xml:space="preserve">Replace repeated code with a function e.g:</w:t>
      </w:r>
    </w:p>
    <w:p w:rsidR="00000000" w:rsidDel="00000000" w:rsidP="00000000" w:rsidRDefault="00000000" w:rsidRPr="00000000" w14:paraId="0000002A">
      <w:pPr>
        <w:rPr>
          <w:rFonts w:ascii="Roboto" w:cs="Roboto" w:eastAsia="Roboto" w:hAnsi="Roboto"/>
          <w:color w:val="3c4449"/>
          <w:sz w:val="26"/>
          <w:szCs w:val="26"/>
          <w:shd w:fill="f8fafb" w:val="clear"/>
        </w:rPr>
      </w:pPr>
      <w:r w:rsidDel="00000000" w:rsidR="00000000" w:rsidRPr="00000000">
        <w:rPr>
          <w:rtl w:val="0"/>
        </w:rPr>
      </w:r>
    </w:p>
    <w:p w:rsidR="00000000" w:rsidDel="00000000" w:rsidP="00000000" w:rsidRDefault="00000000" w:rsidRPr="00000000" w14:paraId="0000002B">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import requests</w:t>
      </w:r>
    </w:p>
    <w:p w:rsidR="00000000" w:rsidDel="00000000" w:rsidP="00000000" w:rsidRDefault="00000000" w:rsidRPr="00000000" w14:paraId="0000002C">
      <w:pPr>
        <w:rPr>
          <w:rFonts w:ascii="Roboto" w:cs="Roboto" w:eastAsia="Roboto" w:hAnsi="Roboto"/>
          <w:i w:val="1"/>
          <w:color w:val="3c4449"/>
          <w:sz w:val="18"/>
          <w:szCs w:val="18"/>
          <w:shd w:fill="f8fafb" w:val="clear"/>
        </w:rPr>
      </w:pPr>
      <w:r w:rsidDel="00000000" w:rsidR="00000000" w:rsidRPr="00000000">
        <w:rPr>
          <w:rtl w:val="0"/>
        </w:rPr>
      </w:r>
    </w:p>
    <w:p w:rsidR="00000000" w:rsidDel="00000000" w:rsidP="00000000" w:rsidRDefault="00000000" w:rsidRPr="00000000" w14:paraId="0000002D">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def fetch_and_process_data(api_url):</w:t>
      </w:r>
    </w:p>
    <w:p w:rsidR="00000000" w:rsidDel="00000000" w:rsidP="00000000" w:rsidRDefault="00000000" w:rsidRPr="00000000" w14:paraId="0000002E">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 Fetch data from the API</w:t>
      </w:r>
    </w:p>
    <w:p w:rsidR="00000000" w:rsidDel="00000000" w:rsidP="00000000" w:rsidRDefault="00000000" w:rsidRPr="00000000" w14:paraId="0000002F">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response = requests.get(api_url)</w:t>
      </w:r>
    </w:p>
    <w:p w:rsidR="00000000" w:rsidDel="00000000" w:rsidP="00000000" w:rsidRDefault="00000000" w:rsidRPr="00000000" w14:paraId="00000030">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w:t>
      </w:r>
    </w:p>
    <w:p w:rsidR="00000000" w:rsidDel="00000000" w:rsidP="00000000" w:rsidRDefault="00000000" w:rsidRPr="00000000" w14:paraId="00000031">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 Check if the request was successful (status code 200)</w:t>
      </w:r>
    </w:p>
    <w:p w:rsidR="00000000" w:rsidDel="00000000" w:rsidP="00000000" w:rsidRDefault="00000000" w:rsidRPr="00000000" w14:paraId="00000032">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if response.status_code == 200:</w:t>
      </w:r>
    </w:p>
    <w:p w:rsidR="00000000" w:rsidDel="00000000" w:rsidP="00000000" w:rsidRDefault="00000000" w:rsidRPr="00000000" w14:paraId="00000033">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 Process the data (assuming JSON response in this example)</w:t>
      </w:r>
    </w:p>
    <w:p w:rsidR="00000000" w:rsidDel="00000000" w:rsidP="00000000" w:rsidRDefault="00000000" w:rsidRPr="00000000" w14:paraId="00000034">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data = response.json()</w:t>
      </w:r>
    </w:p>
    <w:p w:rsidR="00000000" w:rsidDel="00000000" w:rsidP="00000000" w:rsidRDefault="00000000" w:rsidRPr="00000000" w14:paraId="00000035">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w:t>
      </w:r>
    </w:p>
    <w:p w:rsidR="00000000" w:rsidDel="00000000" w:rsidP="00000000" w:rsidRDefault="00000000" w:rsidRPr="00000000" w14:paraId="00000036">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 Perform some actions on the processed data</w:t>
      </w:r>
    </w:p>
    <w:p w:rsidR="00000000" w:rsidDel="00000000" w:rsidP="00000000" w:rsidRDefault="00000000" w:rsidRPr="00000000" w14:paraId="00000037">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processed_data = process_data(data)</w:t>
      </w:r>
    </w:p>
    <w:p w:rsidR="00000000" w:rsidDel="00000000" w:rsidP="00000000" w:rsidRDefault="00000000" w:rsidRPr="00000000" w14:paraId="00000038">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perform_actions(processed_data)</w:t>
      </w:r>
    </w:p>
    <w:p w:rsidR="00000000" w:rsidDel="00000000" w:rsidP="00000000" w:rsidRDefault="00000000" w:rsidRPr="00000000" w14:paraId="00000039">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else:</w:t>
      </w:r>
    </w:p>
    <w:p w:rsidR="00000000" w:rsidDel="00000000" w:rsidP="00000000" w:rsidRDefault="00000000" w:rsidRPr="00000000" w14:paraId="0000003A">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print(f"Failed to fetch data. Status code: {response.status_code}")</w:t>
      </w:r>
    </w:p>
    <w:p w:rsidR="00000000" w:rsidDel="00000000" w:rsidP="00000000" w:rsidRDefault="00000000" w:rsidRPr="00000000" w14:paraId="0000003B">
      <w:pPr>
        <w:rPr>
          <w:rFonts w:ascii="Roboto" w:cs="Roboto" w:eastAsia="Roboto" w:hAnsi="Roboto"/>
          <w:i w:val="1"/>
          <w:color w:val="3c4449"/>
          <w:sz w:val="18"/>
          <w:szCs w:val="18"/>
          <w:shd w:fill="f8fafb" w:val="clear"/>
        </w:rPr>
      </w:pPr>
      <w:r w:rsidDel="00000000" w:rsidR="00000000" w:rsidRPr="00000000">
        <w:rPr>
          <w:rtl w:val="0"/>
        </w:rPr>
      </w:r>
    </w:p>
    <w:p w:rsidR="00000000" w:rsidDel="00000000" w:rsidP="00000000" w:rsidRDefault="00000000" w:rsidRPr="00000000" w14:paraId="0000003C">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def process_data(data):</w:t>
      </w:r>
    </w:p>
    <w:p w:rsidR="00000000" w:rsidDel="00000000" w:rsidP="00000000" w:rsidRDefault="00000000" w:rsidRPr="00000000" w14:paraId="0000003D">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 Placeholder for data processing logic</w:t>
      </w:r>
    </w:p>
    <w:p w:rsidR="00000000" w:rsidDel="00000000" w:rsidP="00000000" w:rsidRDefault="00000000" w:rsidRPr="00000000" w14:paraId="0000003E">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 You can replace this with your actual data processing code</w:t>
      </w:r>
    </w:p>
    <w:p w:rsidR="00000000" w:rsidDel="00000000" w:rsidP="00000000" w:rsidRDefault="00000000" w:rsidRPr="00000000" w14:paraId="0000003F">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return data</w:t>
      </w:r>
    </w:p>
    <w:p w:rsidR="00000000" w:rsidDel="00000000" w:rsidP="00000000" w:rsidRDefault="00000000" w:rsidRPr="00000000" w14:paraId="00000040">
      <w:pPr>
        <w:rPr>
          <w:rFonts w:ascii="Roboto" w:cs="Roboto" w:eastAsia="Roboto" w:hAnsi="Roboto"/>
          <w:i w:val="1"/>
          <w:color w:val="3c4449"/>
          <w:sz w:val="18"/>
          <w:szCs w:val="18"/>
          <w:shd w:fill="f8fafb" w:val="clear"/>
        </w:rPr>
      </w:pPr>
      <w:r w:rsidDel="00000000" w:rsidR="00000000" w:rsidRPr="00000000">
        <w:rPr>
          <w:rtl w:val="0"/>
        </w:rPr>
      </w:r>
    </w:p>
    <w:p w:rsidR="00000000" w:rsidDel="00000000" w:rsidP="00000000" w:rsidRDefault="00000000" w:rsidRPr="00000000" w14:paraId="00000041">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def perform_actions(processed_data):</w:t>
      </w:r>
    </w:p>
    <w:p w:rsidR="00000000" w:rsidDel="00000000" w:rsidP="00000000" w:rsidRDefault="00000000" w:rsidRPr="00000000" w14:paraId="00000042">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 Placeholder for actions to be performed on processed data</w:t>
      </w:r>
    </w:p>
    <w:p w:rsidR="00000000" w:rsidDel="00000000" w:rsidP="00000000" w:rsidRDefault="00000000" w:rsidRPr="00000000" w14:paraId="00000043">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 You can replace this with your actual action code</w:t>
      </w:r>
    </w:p>
    <w:p w:rsidR="00000000" w:rsidDel="00000000" w:rsidP="00000000" w:rsidRDefault="00000000" w:rsidRPr="00000000" w14:paraId="00000044">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print(f"Performing actions with processed data: {processed_data}")</w:t>
      </w:r>
    </w:p>
    <w:p w:rsidR="00000000" w:rsidDel="00000000" w:rsidP="00000000" w:rsidRDefault="00000000" w:rsidRPr="00000000" w14:paraId="00000045">
      <w:pPr>
        <w:rPr>
          <w:rFonts w:ascii="Roboto" w:cs="Roboto" w:eastAsia="Roboto" w:hAnsi="Roboto"/>
          <w:i w:val="1"/>
          <w:color w:val="3c4449"/>
          <w:sz w:val="18"/>
          <w:szCs w:val="18"/>
          <w:shd w:fill="f8fafb" w:val="clear"/>
        </w:rPr>
      </w:pPr>
      <w:r w:rsidDel="00000000" w:rsidR="00000000" w:rsidRPr="00000000">
        <w:rPr>
          <w:rtl w:val="0"/>
        </w:rPr>
      </w:r>
    </w:p>
    <w:p w:rsidR="00000000" w:rsidDel="00000000" w:rsidP="00000000" w:rsidRDefault="00000000" w:rsidRPr="00000000" w14:paraId="00000046">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Example usage</w:t>
      </w:r>
    </w:p>
    <w:p w:rsidR="00000000" w:rsidDel="00000000" w:rsidP="00000000" w:rsidRDefault="00000000" w:rsidRPr="00000000" w14:paraId="00000047">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api_url1 = "https://api.example.com/data1"</w:t>
      </w:r>
    </w:p>
    <w:p w:rsidR="00000000" w:rsidDel="00000000" w:rsidP="00000000" w:rsidRDefault="00000000" w:rsidRPr="00000000" w14:paraId="00000048">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fetch_and_process_data(api_url1)</w:t>
      </w:r>
    </w:p>
    <w:p w:rsidR="00000000" w:rsidDel="00000000" w:rsidP="00000000" w:rsidRDefault="00000000" w:rsidRPr="00000000" w14:paraId="00000049">
      <w:pPr>
        <w:rPr>
          <w:rFonts w:ascii="Roboto" w:cs="Roboto" w:eastAsia="Roboto" w:hAnsi="Roboto"/>
          <w:i w:val="1"/>
          <w:color w:val="3c4449"/>
          <w:sz w:val="18"/>
          <w:szCs w:val="18"/>
          <w:shd w:fill="f8fafb" w:val="clear"/>
        </w:rPr>
      </w:pPr>
      <w:r w:rsidDel="00000000" w:rsidR="00000000" w:rsidRPr="00000000">
        <w:rPr>
          <w:rtl w:val="0"/>
        </w:rPr>
      </w:r>
    </w:p>
    <w:p w:rsidR="00000000" w:rsidDel="00000000" w:rsidP="00000000" w:rsidRDefault="00000000" w:rsidRPr="00000000" w14:paraId="0000004A">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api_url2 = "https://api.example.com/data2"</w:t>
      </w:r>
    </w:p>
    <w:p w:rsidR="00000000" w:rsidDel="00000000" w:rsidP="00000000" w:rsidRDefault="00000000" w:rsidRPr="00000000" w14:paraId="0000004B">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fetch_and_process_data(api_url2)</w:t>
      </w:r>
    </w:p>
    <w:p w:rsidR="00000000" w:rsidDel="00000000" w:rsidP="00000000" w:rsidRDefault="00000000" w:rsidRPr="00000000" w14:paraId="0000004C">
      <w:pPr>
        <w:rPr>
          <w:rFonts w:ascii="Roboto" w:cs="Roboto" w:eastAsia="Roboto" w:hAnsi="Roboto"/>
          <w:i w:val="1"/>
          <w:color w:val="3c4449"/>
          <w:sz w:val="18"/>
          <w:szCs w:val="18"/>
          <w:shd w:fill="f8fafb" w:val="clear"/>
        </w:rPr>
      </w:pPr>
      <w:r w:rsidDel="00000000" w:rsidR="00000000" w:rsidRPr="00000000">
        <w:rPr>
          <w:rtl w:val="0"/>
        </w:rPr>
      </w:r>
    </w:p>
    <w:p w:rsidR="00000000" w:rsidDel="00000000" w:rsidP="00000000" w:rsidRDefault="00000000" w:rsidRPr="00000000" w14:paraId="0000004D">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api_url3 = "https://api.example.com/data3"</w:t>
      </w:r>
    </w:p>
    <w:p w:rsidR="00000000" w:rsidDel="00000000" w:rsidP="00000000" w:rsidRDefault="00000000" w:rsidRPr="00000000" w14:paraId="0000004E">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fetch_and_process_data(api_url3)</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7gmxp3uwrc8g" w:id="7"/>
      <w:bookmarkEnd w:id="7"/>
      <w:r w:rsidDel="00000000" w:rsidR="00000000" w:rsidRPr="00000000">
        <w:rPr>
          <w:rtl w:val="0"/>
        </w:rPr>
        <w:t xml:space="preserve">Connection information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case if the notebook is connecting with any blob or SharePoint location, the actual connection string should be written only once in the whole notebook. E.g.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i w:val="1"/>
          <w:sz w:val="18"/>
          <w:szCs w:val="18"/>
        </w:rPr>
      </w:pPr>
      <w:r w:rsidDel="00000000" w:rsidR="00000000" w:rsidRPr="00000000">
        <w:rPr>
          <w:i w:val="1"/>
          <w:sz w:val="18"/>
          <w:szCs w:val="18"/>
          <w:rtl w:val="0"/>
        </w:rPr>
        <w:t xml:space="preserve">conn = sp.connect("https://pgone.sharepoint.com", "muneeb.mm@pg.com", "xxxxxx") # Authorizing with the sharepoint account</w:t>
      </w:r>
    </w:p>
    <w:p w:rsidR="00000000" w:rsidDel="00000000" w:rsidP="00000000" w:rsidRDefault="00000000" w:rsidRPr="00000000" w14:paraId="00000055">
      <w:pPr>
        <w:rPr>
          <w:i w:val="1"/>
          <w:sz w:val="18"/>
          <w:szCs w:val="18"/>
        </w:rPr>
      </w:pPr>
      <w:r w:rsidDel="00000000" w:rsidR="00000000" w:rsidRPr="00000000">
        <w:rPr>
          <w:rtl w:val="0"/>
        </w:rPr>
      </w:r>
    </w:p>
    <w:p w:rsidR="00000000" w:rsidDel="00000000" w:rsidP="00000000" w:rsidRDefault="00000000" w:rsidRPr="00000000" w14:paraId="00000056">
      <w:pPr>
        <w:rPr>
          <w:i w:val="1"/>
          <w:sz w:val="18"/>
          <w:szCs w:val="18"/>
        </w:rPr>
      </w:pPr>
      <w:r w:rsidDel="00000000" w:rsidR="00000000" w:rsidRPr="00000000">
        <w:rPr>
          <w:i w:val="1"/>
          <w:sz w:val="18"/>
          <w:szCs w:val="18"/>
          <w:rtl w:val="0"/>
        </w:rPr>
        <w:t xml:space="preserve">#better</w:t>
      </w:r>
    </w:p>
    <w:p w:rsidR="00000000" w:rsidDel="00000000" w:rsidP="00000000" w:rsidRDefault="00000000" w:rsidRPr="00000000" w14:paraId="00000057">
      <w:pPr>
        <w:rPr>
          <w:i w:val="1"/>
          <w:sz w:val="18"/>
          <w:szCs w:val="18"/>
        </w:rPr>
      </w:pPr>
      <w:r w:rsidDel="00000000" w:rsidR="00000000" w:rsidRPr="00000000">
        <w:rPr>
          <w:i w:val="1"/>
          <w:sz w:val="18"/>
          <w:szCs w:val="18"/>
          <w:rtl w:val="0"/>
        </w:rPr>
        <w:t xml:space="preserve">sp_location =  "</w:t>
      </w:r>
      <w:hyperlink r:id="rId7">
        <w:r w:rsidDel="00000000" w:rsidR="00000000" w:rsidRPr="00000000">
          <w:rPr>
            <w:i w:val="1"/>
            <w:color w:val="1155cc"/>
            <w:sz w:val="18"/>
            <w:szCs w:val="18"/>
            <w:u w:val="single"/>
            <w:rtl w:val="0"/>
          </w:rPr>
          <w:t xml:space="preserve">https://pgone.sharepoint.com</w:t>
        </w:r>
      </w:hyperlink>
      <w:r w:rsidDel="00000000" w:rsidR="00000000" w:rsidRPr="00000000">
        <w:rPr>
          <w:i w:val="1"/>
          <w:sz w:val="18"/>
          <w:szCs w:val="18"/>
          <w:rtl w:val="0"/>
        </w:rPr>
        <w:t xml:space="preserve">" # only once in your whole notebook</w:t>
      </w:r>
    </w:p>
    <w:p w:rsidR="00000000" w:rsidDel="00000000" w:rsidP="00000000" w:rsidRDefault="00000000" w:rsidRPr="00000000" w14:paraId="00000058">
      <w:pPr>
        <w:rPr>
          <w:i w:val="1"/>
          <w:sz w:val="18"/>
          <w:szCs w:val="18"/>
        </w:rPr>
      </w:pPr>
      <w:r w:rsidDel="00000000" w:rsidR="00000000" w:rsidRPr="00000000">
        <w:rPr>
          <w:i w:val="1"/>
          <w:sz w:val="18"/>
          <w:szCs w:val="18"/>
          <w:rtl w:val="0"/>
        </w:rPr>
        <w:t xml:space="preserve">conn = sp.connect(sp_location, "muneeb.mm@pg.com", "xxxxxx") # Authorizing with the sharepoint account</w:t>
      </w:r>
    </w:p>
    <w:p w:rsidR="00000000" w:rsidDel="00000000" w:rsidP="00000000" w:rsidRDefault="00000000" w:rsidRPr="00000000" w14:paraId="00000059">
      <w:pPr>
        <w:rPr>
          <w:i w:val="1"/>
          <w:sz w:val="18"/>
          <w:szCs w:val="18"/>
        </w:rPr>
      </w:pPr>
      <w:r w:rsidDel="00000000" w:rsidR="00000000" w:rsidRPr="00000000">
        <w:rPr>
          <w:rtl w:val="0"/>
        </w:rPr>
      </w:r>
    </w:p>
    <w:p w:rsidR="00000000" w:rsidDel="00000000" w:rsidP="00000000" w:rsidRDefault="00000000" w:rsidRPr="00000000" w14:paraId="0000005A">
      <w:pPr>
        <w:pStyle w:val="Heading3"/>
        <w:rPr/>
      </w:pPr>
      <w:bookmarkStart w:colFirst="0" w:colLast="0" w:name="_ioany7h86xmp" w:id="8"/>
      <w:bookmarkEnd w:id="8"/>
      <w:r w:rsidDel="00000000" w:rsidR="00000000" w:rsidRPr="00000000">
        <w:rPr>
          <w:rtl w:val="0"/>
        </w:rPr>
        <w:t xml:space="preserve">Secure information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Usernames, Passwords, Hostnames should not be maintained in direct python file or notebook. Sensitive information should be managed in secure vault, and it should be referenced in python file or notebook using keys.</w:t>
      </w:r>
    </w:p>
    <w:p w:rsidR="00000000" w:rsidDel="00000000" w:rsidP="00000000" w:rsidRDefault="00000000" w:rsidRPr="00000000" w14:paraId="0000005D">
      <w:pPr>
        <w:rPr>
          <w:i w:val="1"/>
          <w:sz w:val="18"/>
          <w:szCs w:val="18"/>
        </w:rPr>
      </w:pPr>
      <w:r w:rsidDel="00000000" w:rsidR="00000000" w:rsidRPr="00000000">
        <w:rPr>
          <w:rtl w:val="0"/>
        </w:rPr>
      </w:r>
    </w:p>
    <w:p w:rsidR="00000000" w:rsidDel="00000000" w:rsidP="00000000" w:rsidRDefault="00000000" w:rsidRPr="00000000" w14:paraId="0000005E">
      <w:pPr>
        <w:rPr>
          <w:i w:val="1"/>
          <w:sz w:val="18"/>
          <w:szCs w:val="18"/>
        </w:rPr>
      </w:pPr>
      <w:r w:rsidDel="00000000" w:rsidR="00000000" w:rsidRPr="00000000">
        <w:rPr>
          <w:i w:val="1"/>
          <w:sz w:val="18"/>
          <w:szCs w:val="18"/>
          <w:rtl w:val="0"/>
        </w:rPr>
        <w:t xml:space="preserve">#Wrong</w:t>
      </w:r>
    </w:p>
    <w:p w:rsidR="00000000" w:rsidDel="00000000" w:rsidP="00000000" w:rsidRDefault="00000000" w:rsidRPr="00000000" w14:paraId="0000005F">
      <w:pPr>
        <w:rPr>
          <w:i w:val="1"/>
          <w:sz w:val="18"/>
          <w:szCs w:val="18"/>
        </w:rPr>
      </w:pPr>
      <w:r w:rsidDel="00000000" w:rsidR="00000000" w:rsidRPr="00000000">
        <w:rPr>
          <w:i w:val="1"/>
          <w:sz w:val="18"/>
          <w:szCs w:val="18"/>
          <w:rtl w:val="0"/>
        </w:rPr>
        <w:t xml:space="preserve">conn = sp.connect("https://pgone.sharepoint.com", "muneeb.mm@pg.com", "xxxxxx") # Authorizing with the sharepoint account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Instead we should write as: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i w:val="1"/>
          <w:sz w:val="18"/>
          <w:szCs w:val="18"/>
        </w:rPr>
      </w:pPr>
      <w:r w:rsidDel="00000000" w:rsidR="00000000" w:rsidRPr="00000000">
        <w:rPr>
          <w:i w:val="1"/>
          <w:sz w:val="18"/>
          <w:szCs w:val="18"/>
          <w:rtl w:val="0"/>
        </w:rPr>
        <w:t xml:space="preserve">#Correct</w:t>
      </w:r>
    </w:p>
    <w:p w:rsidR="00000000" w:rsidDel="00000000" w:rsidP="00000000" w:rsidRDefault="00000000" w:rsidRPr="00000000" w14:paraId="00000064">
      <w:pPr>
        <w:rPr>
          <w:i w:val="1"/>
          <w:sz w:val="18"/>
          <w:szCs w:val="18"/>
        </w:rPr>
      </w:pPr>
      <w:r w:rsidDel="00000000" w:rsidR="00000000" w:rsidRPr="00000000">
        <w:rPr>
          <w:i w:val="1"/>
          <w:sz w:val="18"/>
          <w:szCs w:val="18"/>
          <w:rtl w:val="0"/>
        </w:rPr>
        <w:t xml:space="preserve">dbutils.secrets.get(scope = “databricks-scope”, key = “sp_username”)</w:t>
      </w:r>
    </w:p>
    <w:p w:rsidR="00000000" w:rsidDel="00000000" w:rsidP="00000000" w:rsidRDefault="00000000" w:rsidRPr="00000000" w14:paraId="00000065">
      <w:pPr>
        <w:rPr/>
      </w:pPr>
      <w:r w:rsidDel="00000000" w:rsidR="00000000" w:rsidRPr="00000000">
        <w:rPr>
          <w:i w:val="1"/>
          <w:sz w:val="18"/>
          <w:szCs w:val="18"/>
          <w:rtl w:val="0"/>
        </w:rPr>
        <w:t xml:space="preserve">dbutils.secrets.get(scope = “databricks-scope”, key = “sp_pass”)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18"/>
          <w:szCs w:val="18"/>
        </w:rPr>
      </w:pPr>
      <w:r w:rsidDel="00000000" w:rsidR="00000000" w:rsidRPr="00000000">
        <w:rPr>
          <w:sz w:val="18"/>
          <w:szCs w:val="18"/>
          <w:rtl w:val="0"/>
        </w:rPr>
        <w:t xml:space="preserve">#Correct</w:t>
      </w:r>
    </w:p>
    <w:p w:rsidR="00000000" w:rsidDel="00000000" w:rsidP="00000000" w:rsidRDefault="00000000" w:rsidRPr="00000000" w14:paraId="00000068">
      <w:pPr>
        <w:rPr>
          <w:i w:val="1"/>
          <w:sz w:val="18"/>
          <w:szCs w:val="18"/>
        </w:rPr>
      </w:pPr>
      <w:r w:rsidDel="00000000" w:rsidR="00000000" w:rsidRPr="00000000">
        <w:rPr>
          <w:i w:val="1"/>
          <w:sz w:val="18"/>
          <w:szCs w:val="18"/>
          <w:rtl w:val="0"/>
        </w:rPr>
        <w:t xml:space="preserve">STORAGEACCOUNTNAME= "blobxxxx01"</w:t>
      </w:r>
    </w:p>
    <w:p w:rsidR="00000000" w:rsidDel="00000000" w:rsidP="00000000" w:rsidRDefault="00000000" w:rsidRPr="00000000" w14:paraId="00000069">
      <w:pPr>
        <w:rPr>
          <w:i w:val="1"/>
          <w:sz w:val="18"/>
          <w:szCs w:val="18"/>
        </w:rPr>
      </w:pPr>
      <w:r w:rsidDel="00000000" w:rsidR="00000000" w:rsidRPr="00000000">
        <w:rPr>
          <w:i w:val="1"/>
          <w:sz w:val="18"/>
          <w:szCs w:val="18"/>
          <w:rtl w:val="0"/>
        </w:rPr>
        <w:t xml:space="preserve">STORAGEACCOUNTKEY = dbutils.secrets.get(scope = "databricks-scope", key = "blobstoragekey")</w:t>
      </w:r>
    </w:p>
    <w:p w:rsidR="00000000" w:rsidDel="00000000" w:rsidP="00000000" w:rsidRDefault="00000000" w:rsidRPr="00000000" w14:paraId="0000006A">
      <w:pPr>
        <w:rPr>
          <w:i w:val="1"/>
          <w:sz w:val="18"/>
          <w:szCs w:val="18"/>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Boolean Comparison: Booleans are already Booleans. They don’t need comparisons.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i w:val="1"/>
          <w:sz w:val="18"/>
          <w:szCs w:val="18"/>
        </w:rPr>
      </w:pPr>
      <w:r w:rsidDel="00000000" w:rsidR="00000000" w:rsidRPr="00000000">
        <w:rPr>
          <w:i w:val="1"/>
          <w:sz w:val="18"/>
          <w:szCs w:val="18"/>
          <w:rtl w:val="0"/>
        </w:rPr>
        <w:t xml:space="preserve"># Correct:</w:t>
      </w:r>
    </w:p>
    <w:p w:rsidR="00000000" w:rsidDel="00000000" w:rsidP="00000000" w:rsidRDefault="00000000" w:rsidRPr="00000000" w14:paraId="0000006F">
      <w:pPr>
        <w:rPr>
          <w:i w:val="1"/>
          <w:sz w:val="18"/>
          <w:szCs w:val="18"/>
        </w:rPr>
      </w:pPr>
      <w:r w:rsidDel="00000000" w:rsidR="00000000" w:rsidRPr="00000000">
        <w:rPr>
          <w:i w:val="1"/>
          <w:sz w:val="18"/>
          <w:szCs w:val="18"/>
          <w:rtl w:val="0"/>
        </w:rPr>
        <w:t xml:space="preserve">if is_active_customer:</w:t>
      </w:r>
    </w:p>
    <w:p w:rsidR="00000000" w:rsidDel="00000000" w:rsidP="00000000" w:rsidRDefault="00000000" w:rsidRPr="00000000" w14:paraId="00000070">
      <w:pPr>
        <w:rPr>
          <w:i w:val="1"/>
          <w:sz w:val="18"/>
          <w:szCs w:val="18"/>
        </w:rPr>
      </w:pPr>
      <w:r w:rsidDel="00000000" w:rsidR="00000000" w:rsidRPr="00000000">
        <w:rPr>
          <w:i w:val="1"/>
          <w:sz w:val="18"/>
          <w:szCs w:val="18"/>
          <w:rtl w:val="0"/>
        </w:rPr>
        <w:t xml:space="preserve">    do_something()</w:t>
      </w:r>
    </w:p>
    <w:p w:rsidR="00000000" w:rsidDel="00000000" w:rsidP="00000000" w:rsidRDefault="00000000" w:rsidRPr="00000000" w14:paraId="00000071">
      <w:pPr>
        <w:rPr>
          <w:i w:val="1"/>
          <w:sz w:val="18"/>
          <w:szCs w:val="18"/>
        </w:rPr>
      </w:pPr>
      <w:r w:rsidDel="00000000" w:rsidR="00000000" w:rsidRPr="00000000">
        <w:rPr>
          <w:i w:val="1"/>
          <w:sz w:val="18"/>
          <w:szCs w:val="18"/>
          <w:rtl w:val="0"/>
        </w:rPr>
        <w:t xml:space="preserve"># Wrong:</w:t>
      </w:r>
    </w:p>
    <w:p w:rsidR="00000000" w:rsidDel="00000000" w:rsidP="00000000" w:rsidRDefault="00000000" w:rsidRPr="00000000" w14:paraId="00000072">
      <w:pPr>
        <w:rPr>
          <w:i w:val="1"/>
          <w:sz w:val="18"/>
          <w:szCs w:val="18"/>
        </w:rPr>
      </w:pPr>
      <w:r w:rsidDel="00000000" w:rsidR="00000000" w:rsidRPr="00000000">
        <w:rPr>
          <w:i w:val="1"/>
          <w:sz w:val="18"/>
          <w:szCs w:val="18"/>
          <w:rtl w:val="0"/>
        </w:rPr>
        <w:t xml:space="preserve">if is_active_customer == True:</w:t>
      </w:r>
    </w:p>
    <w:p w:rsidR="00000000" w:rsidDel="00000000" w:rsidP="00000000" w:rsidRDefault="00000000" w:rsidRPr="00000000" w14:paraId="00000073">
      <w:pPr>
        <w:rPr/>
      </w:pPr>
      <w:r w:rsidDel="00000000" w:rsidR="00000000" w:rsidRPr="00000000">
        <w:rPr>
          <w:i w:val="1"/>
          <w:sz w:val="18"/>
          <w:szCs w:val="18"/>
          <w:rtl w:val="0"/>
        </w:rPr>
        <w:t xml:space="preserve">    do_something()</w:t>
      </w:r>
      <w:r w:rsidDel="00000000" w:rsidR="00000000" w:rsidRPr="00000000">
        <w:rPr>
          <w:rtl w:val="0"/>
        </w:rPr>
      </w:r>
    </w:p>
    <w:p w:rsidR="00000000" w:rsidDel="00000000" w:rsidP="00000000" w:rsidRDefault="00000000" w:rsidRPr="00000000" w14:paraId="00000074">
      <w:pPr>
        <w:pStyle w:val="Heading3"/>
        <w:keepNext w:val="0"/>
        <w:keepLines w:val="0"/>
        <w:pBdr>
          <w:top w:color="1b3139" w:space="0" w:sz="0" w:val="none"/>
          <w:left w:color="1b3139" w:space="0" w:sz="0" w:val="none"/>
          <w:bottom w:color="1b3139" w:space="0" w:sz="0" w:val="none"/>
          <w:right w:color="1b3139" w:space="0" w:sz="0" w:val="none"/>
          <w:between w:color="1b3139" w:space="0" w:sz="0" w:val="none"/>
        </w:pBdr>
        <w:spacing w:after="300" w:before="600" w:line="288" w:lineRule="auto"/>
        <w:rPr/>
      </w:pPr>
      <w:bookmarkStart w:colFirst="0" w:colLast="0" w:name="_sg3jicpovq1f" w:id="9"/>
      <w:bookmarkEnd w:id="9"/>
      <w:r w:rsidDel="00000000" w:rsidR="00000000" w:rsidRPr="00000000">
        <w:rPr>
          <w:rtl w:val="0"/>
        </w:rPr>
        <w:t xml:space="preserve">Lazy evaluation</w:t>
      </w:r>
    </w:p>
    <w:p w:rsidR="00000000" w:rsidDel="00000000" w:rsidP="00000000" w:rsidRDefault="00000000" w:rsidRPr="00000000" w14:paraId="00000075">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r>
    </w:p>
    <w:p w:rsidR="00000000" w:rsidDel="00000000" w:rsidP="00000000" w:rsidRDefault="00000000" w:rsidRPr="00000000" w14:paraId="00000076">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Build an execution plan.</w:t>
      </w: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This returns in less than a second but does no work</w:t>
      </w: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df2 = (df</w:t>
      </w:r>
    </w:p>
    <w:p w:rsidR="00000000" w:rsidDel="00000000" w:rsidP="00000000" w:rsidRDefault="00000000" w:rsidRPr="00000000" w14:paraId="00000079">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.join(...)</w:t>
      </w:r>
    </w:p>
    <w:p w:rsidR="00000000" w:rsidDel="00000000" w:rsidP="00000000" w:rsidRDefault="00000000" w:rsidRPr="00000000" w14:paraId="0000007A">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.select(...)</w:t>
      </w:r>
    </w:p>
    <w:p w:rsidR="00000000" w:rsidDel="00000000" w:rsidP="00000000" w:rsidRDefault="00000000" w:rsidRPr="00000000" w14:paraId="0000007B">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.filter(...)</w:t>
      </w:r>
    </w:p>
    <w:p w:rsidR="00000000" w:rsidDel="00000000" w:rsidP="00000000" w:rsidRDefault="00000000" w:rsidRPr="00000000" w14:paraId="0000007C">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w:t>
      </w:r>
    </w:p>
    <w:p w:rsidR="00000000" w:rsidDel="00000000" w:rsidP="00000000" w:rsidRDefault="00000000" w:rsidRPr="00000000" w14:paraId="0000007D">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Now run the execution plan to get results</w:t>
      </w: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df2.display()</w:t>
      </w:r>
    </w:p>
    <w:p w:rsidR="00000000" w:rsidDel="00000000" w:rsidP="00000000" w:rsidRDefault="00000000" w:rsidRPr="00000000" w14:paraId="00000080">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Unfortunately this will run the plan again, including filtering, joining, etc</w:t>
      </w: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df2.display()</w:t>
      </w:r>
    </w:p>
    <w:p w:rsidR="00000000" w:rsidDel="00000000" w:rsidP="00000000" w:rsidRDefault="00000000" w:rsidRPr="00000000" w14:paraId="00000083">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So will this…</w:t>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df2.count()</w:t>
      </w:r>
    </w:p>
    <w:p w:rsidR="00000000" w:rsidDel="00000000" w:rsidP="00000000" w:rsidRDefault="00000000" w:rsidRPr="00000000" w14:paraId="00000086">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w:t>
      </w:r>
      <w:r w:rsidDel="00000000" w:rsidR="00000000" w:rsidRPr="00000000">
        <w:rPr>
          <w:rtl w:val="0"/>
        </w:rPr>
        <w:t xml:space="preserve">ow do we avoid the extra computation? The answer is pretty straightforward: save computed results you will reuse.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Build an execution plan.</w:t>
      </w: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This returns in less than a second but does no work</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df2 = (df</w:t>
      </w:r>
    </w:p>
    <w:p w:rsidR="00000000" w:rsidDel="00000000" w:rsidP="00000000" w:rsidRDefault="00000000" w:rsidRPr="00000000" w14:paraId="0000008D">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.join(...)</w:t>
      </w:r>
    </w:p>
    <w:p w:rsidR="00000000" w:rsidDel="00000000" w:rsidP="00000000" w:rsidRDefault="00000000" w:rsidRPr="00000000" w14:paraId="0000008E">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.select(...)</w:t>
      </w:r>
    </w:p>
    <w:p w:rsidR="00000000" w:rsidDel="00000000" w:rsidP="00000000" w:rsidRDefault="00000000" w:rsidRPr="00000000" w14:paraId="0000008F">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w:t>
      </w:r>
      <w:r w:rsidDel="00000000" w:rsidR="00000000" w:rsidRPr="00000000">
        <w:rPr>
          <w:rFonts w:ascii="Courier New" w:cs="Courier New" w:eastAsia="Courier New" w:hAnsi="Courier New"/>
          <w:color w:val="0086b3"/>
          <w:sz w:val="21"/>
          <w:szCs w:val="21"/>
          <w:shd w:fill="f3f3f3" w:val="clear"/>
          <w:rtl w:val="0"/>
        </w:rPr>
        <w:t xml:space="preserve">filter</w:t>
      </w:r>
      <w:r w:rsidDel="00000000" w:rsidR="00000000" w:rsidRPr="00000000">
        <w:rPr>
          <w:rFonts w:ascii="Courier New" w:cs="Courier New" w:eastAsia="Courier New" w:hAnsi="Courier New"/>
          <w:sz w:val="21"/>
          <w:szCs w:val="21"/>
          <w:shd w:fill="f3f3f3" w:val="clear"/>
          <w:rtl w:val="0"/>
        </w:rPr>
        <w:t xml:space="preserve">(...)</w:t>
      </w:r>
    </w:p>
    <w:p w:rsidR="00000000" w:rsidDel="00000000" w:rsidP="00000000" w:rsidRDefault="00000000" w:rsidRPr="00000000" w14:paraId="00000090">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w:t>
      </w:r>
    </w:p>
    <w:p w:rsidR="00000000" w:rsidDel="00000000" w:rsidP="00000000" w:rsidRDefault="00000000" w:rsidRPr="00000000" w14:paraId="00000091">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save it</w:t>
      </w: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df2.write.save(path)</w:t>
      </w:r>
    </w:p>
    <w:p w:rsidR="00000000" w:rsidDel="00000000" w:rsidP="00000000" w:rsidRDefault="00000000" w:rsidRPr="00000000" w14:paraId="00000094">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load it back in</w:t>
      </w: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df3 = spark.read.load(path)</w:t>
      </w:r>
    </w:p>
    <w:p w:rsidR="00000000" w:rsidDel="00000000" w:rsidP="00000000" w:rsidRDefault="00000000" w:rsidRPr="00000000" w14:paraId="00000097">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now use it</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df3.display()</w:t>
      </w:r>
    </w:p>
    <w:p w:rsidR="00000000" w:rsidDel="00000000" w:rsidP="00000000" w:rsidRDefault="00000000" w:rsidRPr="00000000" w14:paraId="0000009A">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this is not doing any extra computation anymore.  No joins, filtering, etc.  It's already done and saved.</w:t>
      </w: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df3.display()</w:t>
      </w:r>
    </w:p>
    <w:p w:rsidR="00000000" w:rsidDel="00000000" w:rsidP="00000000" w:rsidRDefault="00000000" w:rsidRPr="00000000" w14:paraId="0000009D">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nor is this</w:t>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df3.count()</w:t>
      </w:r>
    </w:p>
    <w:p w:rsidR="00000000" w:rsidDel="00000000" w:rsidP="00000000" w:rsidRDefault="00000000" w:rsidRPr="00000000" w14:paraId="000000A0">
      <w:pPr>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pPr>
      <w:bookmarkStart w:colFirst="0" w:colLast="0" w:name="_nvhksiirr0hk" w:id="10"/>
      <w:bookmarkEnd w:id="10"/>
      <w:r w:rsidDel="00000000" w:rsidR="00000000" w:rsidRPr="00000000">
        <w:rPr>
          <w:rtl w:val="0"/>
        </w:rPr>
        <w:t xml:space="preserve">Directly View the content of a file</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360" w:lineRule="auto"/>
        <w:rPr/>
      </w:pPr>
      <w:r w:rsidDel="00000000" w:rsidR="00000000" w:rsidRPr="00000000">
        <w:rPr>
          <w:rtl w:val="0"/>
        </w:rPr>
        <w:t xml:space="preserve">Here is an example to directly view the content of a file by using the “</w:t>
      </w:r>
      <w:r w:rsidDel="00000000" w:rsidR="00000000" w:rsidRPr="00000000">
        <w:rPr>
          <w:rtl w:val="0"/>
        </w:rPr>
        <w:t xml:space="preserve">display</w:t>
      </w:r>
      <w:r w:rsidDel="00000000" w:rsidR="00000000" w:rsidRPr="00000000">
        <w:rPr>
          <w:rtl w:val="0"/>
        </w:rPr>
        <w:t xml:space="preserve">” function and dbutils utility:</w:t>
      </w:r>
    </w:p>
    <w:p w:rsidR="00000000" w:rsidDel="00000000" w:rsidP="00000000" w:rsidRDefault="00000000" w:rsidRPr="00000000" w14:paraId="000000A4">
      <w:pPr>
        <w:rPr/>
      </w:pPr>
      <w:r w:rsidDel="00000000" w:rsidR="00000000" w:rsidRPr="00000000">
        <w:rPr>
          <w:rFonts w:ascii="Courier New" w:cs="Courier New" w:eastAsia="Courier New" w:hAnsi="Courier New"/>
          <w:i w:val="1"/>
          <w:color w:val="408080"/>
          <w:sz w:val="21"/>
          <w:szCs w:val="21"/>
          <w:shd w:fill="f3f3f3" w:val="clear"/>
          <w:rtl w:val="0"/>
        </w:rPr>
        <w:t xml:space="preserve">display(dbutils.fs.head("/path/to/file.csv"))</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 this example, the “display" function is used to display the contents of the CSV file located at “/path/to/file.csv“. The dbutils.fs.head() function is used to read the first few lines of the file. If we use Dataframe API to read the file and view it then that will be an expensive operation.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bookmarkStart w:colFirst="0" w:colLast="0" w:name="_jxw1obyo44rc" w:id="11"/>
      <w:bookmarkEnd w:id="11"/>
      <w:r w:rsidDel="00000000" w:rsidR="00000000" w:rsidRPr="00000000">
        <w:rPr>
          <w:rtl w:val="0"/>
        </w:rPr>
        <w:t xml:space="preserve">Notebook Chaining</w:t>
      </w:r>
    </w:p>
    <w:p w:rsidR="00000000" w:rsidDel="00000000" w:rsidP="00000000" w:rsidRDefault="00000000" w:rsidRPr="00000000" w14:paraId="000000A9">
      <w:pPr>
        <w:rPr/>
      </w:pPr>
      <w:r w:rsidDel="00000000" w:rsidR="00000000" w:rsidRPr="00000000">
        <w:rPr>
          <w:rtl w:val="0"/>
        </w:rPr>
        <w:t xml:space="preserve">It is always a good practice to include all the repeatedly used operations such as read/write on Data Lake, SQL Database, etc., in one generic Notebook. The same Notebook can be used to set the Spark configurations, mounting ADLS path to DBFS, fetching the secrets from secret scope, etc.</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For using the operations defined in the generic Notebook from other notebooks, it should be invoked using the “run” command.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%run "/path_to/Notebook A"</w:t>
      </w:r>
    </w:p>
    <w:p w:rsidR="00000000" w:rsidDel="00000000" w:rsidP="00000000" w:rsidRDefault="00000000" w:rsidRPr="00000000" w14:paraId="000000AE">
      <w:pPr>
        <w:rPr/>
      </w:pPr>
      <w:r w:rsidDel="00000000" w:rsidR="00000000" w:rsidRPr="00000000">
        <w:rPr>
          <w:rtl w:val="0"/>
        </w:rPr>
        <w:t xml:space="preserve">%run "/path_to/Notebook B"</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headerReference r:id="rId8" w:type="default"/>
      <w:pgSz w:h="15840" w:w="12240" w:orient="portrait"/>
      <w:pgMar w:bottom="1440" w:top="144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jc w:val="right"/>
      <w:rPr/>
    </w:pPr>
    <w:r w:rsidDel="00000000" w:rsidR="00000000" w:rsidRPr="00000000">
      <w:rPr/>
      <w:drawing>
        <wp:inline distB="114300" distT="114300" distL="114300" distR="114300">
          <wp:extent cx="1395413" cy="368452"/>
          <wp:effectExtent b="0" l="0" r="0" t="0"/>
          <wp:docPr id="2" name="image2.png"/>
          <a:graphic>
            <a:graphicData uri="http://schemas.openxmlformats.org/drawingml/2006/picture">
              <pic:pic>
                <pic:nvPicPr>
                  <pic:cNvPr id="0" name="image2.png"/>
                  <pic:cNvPicPr preferRelativeResize="0"/>
                </pic:nvPicPr>
                <pic:blipFill>
                  <a:blip r:embed="rId1"/>
                  <a:srcRect b="23188" l="4494" r="5243" t="30434"/>
                  <a:stretch>
                    <a:fillRect/>
                  </a:stretch>
                </pic:blipFill>
                <pic:spPr>
                  <a:xfrm>
                    <a:off x="0" y="0"/>
                    <a:ext cx="1395413" cy="36845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gone.sharepoint.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