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433A9A"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433A9A">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433A9A">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433A9A">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433A9A">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433A9A">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433A9A">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433A9A">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433A9A">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433A9A">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433A9A">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433A9A">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433A9A">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433A9A">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433A9A">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433A9A">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433A9A">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433A9A">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433A9A">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433A9A">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lastRenderedPageBreak/>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5069166A"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278D74EA" w14:textId="7281C520" w:rsidR="002455F6" w:rsidRDefault="002455F6" w:rsidP="002455F6">
      <w:pPr>
        <w:ind w:firstLine="720"/>
      </w:pPr>
    </w:p>
    <w:p w14:paraId="3F726A8C" w14:textId="500C8D20" w:rsidR="002455F6" w:rsidRPr="00E2245D" w:rsidRDefault="00E2245D" w:rsidP="002455F6">
      <w:pPr>
        <w:ind w:firstLine="720"/>
        <w:rPr>
          <w:b/>
          <w:bCs/>
          <w:sz w:val="36"/>
          <w:szCs w:val="36"/>
        </w:rPr>
      </w:pPr>
      <w:hyperlink r:id="rId9" w:history="1">
        <w:r w:rsidR="002455F6" w:rsidRPr="00E2245D">
          <w:rPr>
            <w:rStyle w:val="Hyperlink"/>
            <w:b/>
            <w:bCs/>
            <w:sz w:val="36"/>
            <w:szCs w:val="36"/>
          </w:rPr>
          <w:t>Java</w:t>
        </w:r>
        <w:r w:rsidR="002455F6" w:rsidRPr="00E2245D">
          <w:rPr>
            <w:rStyle w:val="Hyperlink"/>
            <w:b/>
            <w:bCs/>
            <w:sz w:val="36"/>
            <w:szCs w:val="36"/>
          </w:rPr>
          <w:t>d</w:t>
        </w:r>
        <w:r w:rsidR="002455F6" w:rsidRPr="00E2245D">
          <w:rPr>
            <w:rStyle w:val="Hyperlink"/>
            <w:b/>
            <w:bCs/>
            <w:sz w:val="36"/>
            <w:szCs w:val="36"/>
          </w:rPr>
          <w:t>o</w:t>
        </w:r>
        <w:r w:rsidR="002455F6" w:rsidRPr="00E2245D">
          <w:rPr>
            <w:rStyle w:val="Hyperlink"/>
            <w:b/>
            <w:bCs/>
            <w:sz w:val="36"/>
            <w:szCs w:val="36"/>
          </w:rPr>
          <w:t>c</w:t>
        </w:r>
      </w:hyperlink>
    </w:p>
    <w:p w14:paraId="7EA5B879" w14:textId="77777777" w:rsidR="002455F6" w:rsidRPr="002455F6" w:rsidRDefault="002455F6" w:rsidP="002455F6">
      <w:pPr>
        <w:ind w:firstLine="720"/>
      </w:pP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40D34723" w:rsidR="0009270D" w:rsidRDefault="00720230" w:rsidP="00F1426A">
      <w:pPr>
        <w:pStyle w:val="Heading2"/>
        <w:ind w:firstLine="720"/>
        <w:rPr>
          <w:noProof/>
        </w:rPr>
      </w:pPr>
      <w:bookmarkStart w:id="7" w:name="_Toc68301674"/>
      <w:r>
        <w:rPr>
          <w:b/>
          <w:bCs/>
          <w:color w:val="auto"/>
        </w:rPr>
        <w:t>Design and Dataflow</w:t>
      </w:r>
      <w:r w:rsidR="00500C8E">
        <w:rPr>
          <w:b/>
          <w:bCs/>
          <w:color w:val="auto"/>
        </w:rPr>
        <w:t xml:space="preserve"> (GUI)</w:t>
      </w:r>
      <w:bookmarkStart w:id="8" w:name="_Toc68301675"/>
      <w:bookmarkEnd w:id="7"/>
      <w:r w:rsidR="00170145">
        <w:rPr>
          <w:noProof/>
        </w:rPr>
        <w:t xml:space="preserve"> </w:t>
      </w:r>
    </w:p>
    <w:p w14:paraId="045CD16D" w14:textId="549611FF" w:rsidR="00F1426A" w:rsidRPr="00F1426A" w:rsidRDefault="00F1426A" w:rsidP="00F1426A">
      <w:r>
        <w:rPr>
          <w:noProof/>
        </w:rPr>
        <w:drawing>
          <wp:inline distT="0" distB="0" distL="0" distR="0" wp14:anchorId="1C3D4BF0" wp14:editId="2960A761">
            <wp:extent cx="5943600" cy="35490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3549015"/>
                    </a:xfrm>
                    <a:prstGeom prst="rect">
                      <a:avLst/>
                    </a:prstGeom>
                  </pic:spPr>
                </pic:pic>
              </a:graphicData>
            </a:graphic>
          </wp:inline>
        </w:drawing>
      </w:r>
    </w:p>
    <w:p w14:paraId="7932C368" w14:textId="77777777" w:rsidR="0009270D" w:rsidRDefault="0009270D" w:rsidP="00823138">
      <w:r>
        <w:rPr>
          <w:noProof/>
        </w:rPr>
        <w:lastRenderedPageBreak/>
        <w:drawing>
          <wp:inline distT="0" distB="0" distL="0" distR="0" wp14:anchorId="55B7C5F1" wp14:editId="5FD37082">
            <wp:extent cx="5943600" cy="3521710"/>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5943600" cy="3521710"/>
                    </a:xfrm>
                    <a:prstGeom prst="rect">
                      <a:avLst/>
                    </a:prstGeom>
                  </pic:spPr>
                </pic:pic>
              </a:graphicData>
            </a:graphic>
          </wp:inline>
        </w:drawing>
      </w:r>
    </w:p>
    <w:p w14:paraId="35A5ACD7" w14:textId="43552CD5" w:rsidR="0009270D" w:rsidRDefault="0009270D" w:rsidP="00823138">
      <w:r>
        <w:rPr>
          <w:noProof/>
        </w:rPr>
        <w:drawing>
          <wp:inline distT="0" distB="0" distL="0" distR="0" wp14:anchorId="39143BC1" wp14:editId="471EF138">
            <wp:extent cx="5943600" cy="35064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3506470"/>
                    </a:xfrm>
                    <a:prstGeom prst="rect">
                      <a:avLst/>
                    </a:prstGeom>
                  </pic:spPr>
                </pic:pic>
              </a:graphicData>
            </a:graphic>
          </wp:inline>
        </w:drawing>
      </w:r>
    </w:p>
    <w:p w14:paraId="6C93FF9B" w14:textId="24512636" w:rsidR="0009270D" w:rsidRDefault="0009270D" w:rsidP="00823138">
      <w:r>
        <w:rPr>
          <w:noProof/>
        </w:rPr>
        <w:lastRenderedPageBreak/>
        <w:drawing>
          <wp:inline distT="0" distB="0" distL="0" distR="0" wp14:anchorId="5939A538" wp14:editId="3CCCC212">
            <wp:extent cx="5943600" cy="35248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5943600" cy="3524885"/>
                    </a:xfrm>
                    <a:prstGeom prst="rect">
                      <a:avLst/>
                    </a:prstGeom>
                  </pic:spPr>
                </pic:pic>
              </a:graphicData>
            </a:graphic>
          </wp:inline>
        </w:drawing>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585C53E0" w:rsidR="001B5768" w:rsidRDefault="00080111" w:rsidP="001B5768">
      <w:pPr>
        <w:pStyle w:val="ListParagraph"/>
        <w:numPr>
          <w:ilvl w:val="0"/>
          <w:numId w:val="17"/>
        </w:numPr>
      </w:pPr>
      <w:r>
        <w:t>Object-Role Modelling (</w:t>
      </w:r>
      <w:r w:rsidR="00E448D8">
        <w:t>if we want</w:t>
      </w:r>
      <w:r>
        <w:t>)</w:t>
      </w:r>
    </w:p>
    <w:p w14:paraId="690AAB2A" w14:textId="56FD6A5B" w:rsidR="00662CBC" w:rsidRDefault="00816BDE" w:rsidP="00662CBC">
      <w:r>
        <w:rPr>
          <w:noProof/>
        </w:rPr>
        <w:lastRenderedPageBreak/>
        <w:drawing>
          <wp:inline distT="0" distB="0" distL="0" distR="0" wp14:anchorId="055D3A7E" wp14:editId="19D9278B">
            <wp:extent cx="3533775" cy="453147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4724" cy="4545511"/>
                    </a:xfrm>
                    <a:prstGeom prst="rect">
                      <a:avLst/>
                    </a:prstGeom>
                    <a:noFill/>
                    <a:ln>
                      <a:noFill/>
                    </a:ln>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85203F5" w:rsidR="00AC4110" w:rsidRDefault="00AC4110" w:rsidP="00AC4110">
      <w:pPr>
        <w:pStyle w:val="ListParagraph"/>
        <w:numPr>
          <w:ilvl w:val="0"/>
          <w:numId w:val="18"/>
        </w:numPr>
      </w:pPr>
      <w:r>
        <w:t xml:space="preserve">Basically, a description of everything required to recreate a compatible server </w:t>
      </w:r>
    </w:p>
    <w:p w14:paraId="3D6E9BA1" w14:textId="7748FD0D" w:rsidR="00F1426A" w:rsidRDefault="00F1426A" w:rsidP="00F1426A"/>
    <w:p w14:paraId="4620CFDD" w14:textId="73D319BD" w:rsidR="00F1426A" w:rsidRDefault="00F1426A" w:rsidP="00F1426A"/>
    <w:p w14:paraId="048F5A4E" w14:textId="77777777" w:rsidR="00F1426A" w:rsidRPr="00AC4110" w:rsidRDefault="00F1426A" w:rsidP="00F1426A"/>
    <w:p w14:paraId="33DD05C0" w14:textId="3DFB1F92" w:rsidR="005F5CC2" w:rsidRDefault="005F5CC2">
      <w:r>
        <w:br w:type="page"/>
      </w:r>
    </w:p>
    <w:p w14:paraId="65F7079E" w14:textId="77777777"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4FC9DC3C" w14:textId="73A7DA9C" w:rsidR="005F5CC2" w:rsidRPr="005F5CC2" w:rsidRDefault="007E4E6C" w:rsidP="005F5CC2">
      <w:pPr>
        <w:pStyle w:val="Heading2"/>
        <w:ind w:firstLine="720"/>
        <w:rPr>
          <w:b/>
          <w:bCs/>
          <w:color w:val="auto"/>
        </w:rPr>
      </w:pPr>
      <w:bookmarkStart w:id="11" w:name="_Toc68301678"/>
      <w:r>
        <w:rPr>
          <w:b/>
          <w:bCs/>
          <w:color w:val="auto"/>
        </w:rPr>
        <w:t>Adrian Ash</w:t>
      </w:r>
      <w:bookmarkEnd w:id="11"/>
    </w:p>
    <w:p w14:paraId="75A65AEA" w14:textId="097A79A1" w:rsidR="005F5CC2" w:rsidRDefault="005F5CC2" w:rsidP="005F5CC2">
      <w:pPr>
        <w:pStyle w:val="ListParagraph"/>
        <w:numPr>
          <w:ilvl w:val="0"/>
          <w:numId w:val="28"/>
        </w:numPr>
      </w:pPr>
      <w:r>
        <w:t>GUI (focus</w:t>
      </w:r>
      <w:proofErr w:type="gramStart"/>
      <w:r>
        <w:t>)(</w:t>
      </w:r>
      <w:proofErr w:type="gramEnd"/>
      <w:r>
        <w:t>main layout)</w:t>
      </w:r>
    </w:p>
    <w:p w14:paraId="1A9609A6" w14:textId="6A2EAB6E" w:rsidR="005F5CC2" w:rsidRDefault="005F5CC2" w:rsidP="005F5CC2">
      <w:pPr>
        <w:pStyle w:val="ListParagraph"/>
        <w:numPr>
          <w:ilvl w:val="0"/>
          <w:numId w:val="28"/>
        </w:numPr>
      </w:pPr>
      <w:r>
        <w:t>Database connection</w:t>
      </w:r>
    </w:p>
    <w:p w14:paraId="08FCF1E3" w14:textId="77777777" w:rsidR="005F5CC2" w:rsidRDefault="005F5CC2" w:rsidP="005F5CC2">
      <w:pPr>
        <w:pStyle w:val="ListParagraph"/>
        <w:numPr>
          <w:ilvl w:val="0"/>
          <w:numId w:val="28"/>
        </w:numPr>
      </w:pPr>
      <w:r>
        <w:t>Unit Testing</w:t>
      </w:r>
    </w:p>
    <w:p w14:paraId="3A98B8C8" w14:textId="2B0A97C4" w:rsidR="005F5CC2" w:rsidRPr="005F5CC2" w:rsidRDefault="005F5CC2" w:rsidP="005F5CC2">
      <w:pPr>
        <w:pStyle w:val="ListParagraph"/>
        <w:numPr>
          <w:ilvl w:val="0"/>
          <w:numId w:val="28"/>
        </w:numPr>
      </w:pPr>
      <w:r>
        <w:t>Implementation of class/methods</w:t>
      </w:r>
    </w:p>
    <w:p w14:paraId="50FBB803" w14:textId="77777777" w:rsidR="006A1D0D" w:rsidRPr="006A1D0D" w:rsidRDefault="006A1D0D" w:rsidP="006A1D0D"/>
    <w:p w14:paraId="75B14940" w14:textId="6BF07EF7" w:rsidR="007E4E6C" w:rsidRDefault="007E4E6C" w:rsidP="007E4E6C">
      <w:pPr>
        <w:pStyle w:val="Heading2"/>
        <w:ind w:firstLine="720"/>
        <w:rPr>
          <w:b/>
          <w:bCs/>
          <w:color w:val="auto"/>
        </w:rPr>
      </w:pPr>
      <w:bookmarkStart w:id="12" w:name="_Toc68301679"/>
      <w:r>
        <w:rPr>
          <w:b/>
          <w:bCs/>
          <w:color w:val="auto"/>
        </w:rPr>
        <w:t>Matthew Biggs</w:t>
      </w:r>
      <w:bookmarkEnd w:id="12"/>
    </w:p>
    <w:p w14:paraId="0443C55E" w14:textId="4114529F" w:rsidR="005F5CC2" w:rsidRDefault="005F5CC2" w:rsidP="005F5CC2">
      <w:pPr>
        <w:pStyle w:val="ListParagraph"/>
        <w:numPr>
          <w:ilvl w:val="0"/>
          <w:numId w:val="26"/>
        </w:numPr>
      </w:pPr>
      <w:r>
        <w:t>Database connection (focus)</w:t>
      </w:r>
    </w:p>
    <w:p w14:paraId="7BD5BDBA" w14:textId="09790C41" w:rsidR="005F5CC2" w:rsidRDefault="005F5CC2" w:rsidP="005F5CC2">
      <w:pPr>
        <w:pStyle w:val="ListParagraph"/>
        <w:numPr>
          <w:ilvl w:val="0"/>
          <w:numId w:val="26"/>
        </w:numPr>
      </w:pPr>
      <w:r>
        <w:t>Unit Testing</w:t>
      </w:r>
    </w:p>
    <w:p w14:paraId="3C1B21C2" w14:textId="77777777" w:rsidR="00986297" w:rsidRPr="00986297" w:rsidRDefault="005F5CC2" w:rsidP="00986297">
      <w:pPr>
        <w:pStyle w:val="ListParagraph"/>
        <w:numPr>
          <w:ilvl w:val="0"/>
          <w:numId w:val="26"/>
        </w:numPr>
        <w:rPr>
          <w:b/>
          <w:bCs/>
        </w:rPr>
      </w:pPr>
      <w:r>
        <w:t>Implementation of class/methods</w:t>
      </w:r>
      <w:bookmarkStart w:id="13" w:name="_Toc68301680"/>
    </w:p>
    <w:p w14:paraId="0A4A96FF" w14:textId="77777777" w:rsidR="00986297" w:rsidRPr="00986297" w:rsidRDefault="00986297" w:rsidP="00986297">
      <w:pPr>
        <w:ind w:left="360"/>
        <w:rPr>
          <w:b/>
          <w:bCs/>
        </w:rPr>
      </w:pPr>
    </w:p>
    <w:p w14:paraId="2D5413D6" w14:textId="77EAEB1C" w:rsidR="007E4E6C" w:rsidRPr="00986297" w:rsidRDefault="007E4E6C" w:rsidP="00986297">
      <w:pPr>
        <w:ind w:left="360"/>
        <w:rPr>
          <w:b/>
          <w:bCs/>
        </w:rPr>
      </w:pPr>
      <w:r w:rsidRPr="00986297">
        <w:rPr>
          <w:b/>
          <w:bCs/>
        </w:rPr>
        <w:t>Christopher Paterson</w:t>
      </w:r>
      <w:bookmarkEnd w:id="13"/>
    </w:p>
    <w:p w14:paraId="0E311398" w14:textId="799B7AF4" w:rsidR="005F5CC2" w:rsidRDefault="005F5CC2" w:rsidP="005F5CC2">
      <w:pPr>
        <w:pStyle w:val="ListParagraph"/>
        <w:numPr>
          <w:ilvl w:val="0"/>
          <w:numId w:val="27"/>
        </w:numPr>
      </w:pPr>
      <w:r>
        <w:t>Unit Test</w:t>
      </w:r>
    </w:p>
    <w:p w14:paraId="5CC8E5C4" w14:textId="5EBE1A12" w:rsidR="005F5CC2" w:rsidRDefault="005F5CC2" w:rsidP="005F5CC2">
      <w:pPr>
        <w:pStyle w:val="ListParagraph"/>
        <w:numPr>
          <w:ilvl w:val="0"/>
          <w:numId w:val="27"/>
        </w:numPr>
      </w:pPr>
      <w:r>
        <w:t>Implementation of class/methods (focus)</w:t>
      </w:r>
    </w:p>
    <w:p w14:paraId="00048BE2" w14:textId="778DD69F" w:rsidR="005F5CC2" w:rsidRPr="005F5CC2" w:rsidRDefault="005F5CC2" w:rsidP="005F5CC2">
      <w:pPr>
        <w:pStyle w:val="ListParagraph"/>
        <w:numPr>
          <w:ilvl w:val="0"/>
          <w:numId w:val="27"/>
        </w:numPr>
      </w:pPr>
      <w:r>
        <w:t>GUI (Store)</w:t>
      </w:r>
    </w:p>
    <w:p w14:paraId="2CB49010" w14:textId="3B4A6070" w:rsidR="007E4E6C" w:rsidRDefault="007E4E6C" w:rsidP="007E4E6C">
      <w:pPr>
        <w:pStyle w:val="Heading2"/>
        <w:ind w:firstLine="720"/>
        <w:rPr>
          <w:b/>
          <w:bCs/>
          <w:color w:val="auto"/>
        </w:rPr>
      </w:pPr>
      <w:bookmarkStart w:id="14" w:name="_Toc68301681"/>
      <w:r>
        <w:rPr>
          <w:b/>
          <w:bCs/>
          <w:color w:val="auto"/>
        </w:rPr>
        <w:t>Adrian Roy</w:t>
      </w:r>
      <w:bookmarkEnd w:id="14"/>
    </w:p>
    <w:p w14:paraId="2F628D64" w14:textId="441284D5" w:rsidR="005F5CC2" w:rsidRDefault="005F5CC2" w:rsidP="005F5CC2">
      <w:pPr>
        <w:pStyle w:val="ListParagraph"/>
        <w:numPr>
          <w:ilvl w:val="0"/>
          <w:numId w:val="28"/>
        </w:numPr>
      </w:pPr>
      <w:r>
        <w:t>GUI (Buy/Sell Asset)</w:t>
      </w:r>
      <w:r w:rsidR="00986297">
        <w:t xml:space="preserve"> </w:t>
      </w:r>
      <w:r w:rsidR="00986297" w:rsidRPr="00986297">
        <w:rPr>
          <w:b/>
          <w:bCs/>
        </w:rPr>
        <w:t>(focus)</w:t>
      </w:r>
    </w:p>
    <w:p w14:paraId="42833F25" w14:textId="4FB5EBEA" w:rsidR="00986297" w:rsidRDefault="005F5CC2" w:rsidP="00986297">
      <w:pPr>
        <w:pStyle w:val="ListParagraph"/>
        <w:numPr>
          <w:ilvl w:val="0"/>
          <w:numId w:val="28"/>
        </w:numPr>
      </w:pPr>
      <w:r>
        <w:t>Documentation (fill the gaps)</w:t>
      </w:r>
      <w:r w:rsidR="00A85B66">
        <w:t xml:space="preserve"> </w:t>
      </w:r>
      <w:r w:rsidR="00A85B66" w:rsidRPr="00986297">
        <w:rPr>
          <w:b/>
          <w:bCs/>
        </w:rPr>
        <w:t>(focus)</w:t>
      </w:r>
    </w:p>
    <w:p w14:paraId="401A3852" w14:textId="77777777" w:rsidR="00986297" w:rsidRDefault="00986297" w:rsidP="00986297">
      <w:pPr>
        <w:pStyle w:val="ListParagraph"/>
        <w:numPr>
          <w:ilvl w:val="0"/>
          <w:numId w:val="28"/>
        </w:numPr>
      </w:pPr>
      <w:r>
        <w:t>Unit Testing</w:t>
      </w:r>
    </w:p>
    <w:p w14:paraId="24D24471" w14:textId="6D9230A8" w:rsidR="007E4E6C" w:rsidRPr="007E4E6C" w:rsidRDefault="00986297" w:rsidP="009F4E42">
      <w:pPr>
        <w:pStyle w:val="ListParagraph"/>
        <w:numPr>
          <w:ilvl w:val="0"/>
          <w:numId w:val="28"/>
        </w:numPr>
      </w:pPr>
      <w:r>
        <w:t>Implementation of class/methods</w:t>
      </w:r>
    </w:p>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408C" w14:textId="77777777" w:rsidR="00433A9A" w:rsidRDefault="00433A9A" w:rsidP="00D2442D">
      <w:pPr>
        <w:spacing w:after="0" w:line="240" w:lineRule="auto"/>
      </w:pPr>
      <w:r>
        <w:separator/>
      </w:r>
    </w:p>
  </w:endnote>
  <w:endnote w:type="continuationSeparator" w:id="0">
    <w:p w14:paraId="6B5D4B36" w14:textId="77777777" w:rsidR="00433A9A" w:rsidRDefault="00433A9A"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D2086" w14:textId="77777777" w:rsidR="00433A9A" w:rsidRDefault="00433A9A" w:rsidP="00D2442D">
      <w:pPr>
        <w:spacing w:after="0" w:line="240" w:lineRule="auto"/>
      </w:pPr>
      <w:r>
        <w:separator/>
      </w:r>
    </w:p>
  </w:footnote>
  <w:footnote w:type="continuationSeparator" w:id="0">
    <w:p w14:paraId="3D852030" w14:textId="77777777" w:rsidR="00433A9A" w:rsidRDefault="00433A9A"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26"/>
  </w:num>
  <w:num w:numId="5">
    <w:abstractNumId w:val="27"/>
  </w:num>
  <w:num w:numId="6">
    <w:abstractNumId w:val="18"/>
  </w:num>
  <w:num w:numId="7">
    <w:abstractNumId w:val="22"/>
  </w:num>
  <w:num w:numId="8">
    <w:abstractNumId w:val="25"/>
  </w:num>
  <w:num w:numId="9">
    <w:abstractNumId w:val="20"/>
  </w:num>
  <w:num w:numId="10">
    <w:abstractNumId w:val="15"/>
  </w:num>
  <w:num w:numId="11">
    <w:abstractNumId w:val="7"/>
  </w:num>
  <w:num w:numId="12">
    <w:abstractNumId w:val="16"/>
  </w:num>
  <w:num w:numId="13">
    <w:abstractNumId w:val="8"/>
  </w:num>
  <w:num w:numId="14">
    <w:abstractNumId w:val="11"/>
  </w:num>
  <w:num w:numId="15">
    <w:abstractNumId w:val="4"/>
  </w:num>
  <w:num w:numId="16">
    <w:abstractNumId w:val="1"/>
  </w:num>
  <w:num w:numId="17">
    <w:abstractNumId w:val="17"/>
  </w:num>
  <w:num w:numId="18">
    <w:abstractNumId w:val="21"/>
  </w:num>
  <w:num w:numId="19">
    <w:abstractNumId w:val="10"/>
  </w:num>
  <w:num w:numId="20">
    <w:abstractNumId w:val="12"/>
  </w:num>
  <w:num w:numId="21">
    <w:abstractNumId w:val="9"/>
  </w:num>
  <w:num w:numId="22">
    <w:abstractNumId w:val="23"/>
  </w:num>
  <w:num w:numId="23">
    <w:abstractNumId w:val="14"/>
  </w:num>
  <w:num w:numId="24">
    <w:abstractNumId w:val="6"/>
  </w:num>
  <w:num w:numId="25">
    <w:abstractNumId w:val="19"/>
  </w:num>
  <w:num w:numId="26">
    <w:abstractNumId w:val="3"/>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kFADemZZ0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A0272"/>
    <w:rsid w:val="001B5768"/>
    <w:rsid w:val="001D3118"/>
    <w:rsid w:val="001D4D51"/>
    <w:rsid w:val="001F260C"/>
    <w:rsid w:val="00214E1A"/>
    <w:rsid w:val="00216802"/>
    <w:rsid w:val="00241865"/>
    <w:rsid w:val="002455F6"/>
    <w:rsid w:val="00245760"/>
    <w:rsid w:val="00251E0B"/>
    <w:rsid w:val="0025466A"/>
    <w:rsid w:val="0025518B"/>
    <w:rsid w:val="00255818"/>
    <w:rsid w:val="002575E0"/>
    <w:rsid w:val="00261850"/>
    <w:rsid w:val="00261937"/>
    <w:rsid w:val="00267268"/>
    <w:rsid w:val="002704DA"/>
    <w:rsid w:val="00280D69"/>
    <w:rsid w:val="00292497"/>
    <w:rsid w:val="002944B0"/>
    <w:rsid w:val="00295E43"/>
    <w:rsid w:val="002A1007"/>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5F5301"/>
    <w:rsid w:val="005F5CC2"/>
    <w:rsid w:val="0060352B"/>
    <w:rsid w:val="0064630F"/>
    <w:rsid w:val="00662CBC"/>
    <w:rsid w:val="006651F8"/>
    <w:rsid w:val="0068003E"/>
    <w:rsid w:val="00681CBE"/>
    <w:rsid w:val="0068779A"/>
    <w:rsid w:val="00690AA9"/>
    <w:rsid w:val="006A1D0D"/>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C5761"/>
    <w:rsid w:val="008D386A"/>
    <w:rsid w:val="008F6EE8"/>
    <w:rsid w:val="0090104A"/>
    <w:rsid w:val="00963487"/>
    <w:rsid w:val="00980070"/>
    <w:rsid w:val="00986297"/>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66335"/>
    <w:rsid w:val="00C75E16"/>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2245D"/>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3859"/>
    <w:rsid w:val="00F558C9"/>
    <w:rsid w:val="00F56BE7"/>
    <w:rsid w:val="00F601B3"/>
    <w:rsid w:val="00F61CCE"/>
    <w:rsid w:val="00F70610"/>
    <w:rsid w:val="00F82221"/>
    <w:rsid w:val="00F85666"/>
    <w:rsid w:val="00F87824"/>
    <w:rsid w:val="00FA02BB"/>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JavaDoc/index.htm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1A31F8"/>
    <w:rsid w:val="00326CF3"/>
    <w:rsid w:val="003F6E53"/>
    <w:rsid w:val="0048740D"/>
    <w:rsid w:val="00660DB8"/>
    <w:rsid w:val="00687CD6"/>
    <w:rsid w:val="007B2C06"/>
    <w:rsid w:val="009D2C76"/>
    <w:rsid w:val="00A13608"/>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10</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183</cp:revision>
  <dcterms:created xsi:type="dcterms:W3CDTF">2020-10-12T17:46:00Z</dcterms:created>
  <dcterms:modified xsi:type="dcterms:W3CDTF">2021-05-01T05:57:00Z</dcterms:modified>
</cp:coreProperties>
</file>