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EEB11" w14:textId="48CBF7AB" w:rsidR="00140E3B" w:rsidRPr="00D35D13" w:rsidRDefault="002A5565" w:rsidP="00442BCF">
      <w:pPr>
        <w:pStyle w:val="Heading1"/>
        <w:jc w:val="center"/>
        <w:rPr>
          <w:rFonts w:ascii="Times New Roman" w:hAnsi="Times New Roman" w:cs="Times New Roman"/>
          <w:b/>
          <w:bCs/>
          <w:sz w:val="44"/>
          <w:szCs w:val="44"/>
          <w:lang w:val="en-US"/>
        </w:rPr>
      </w:pPr>
      <w:proofErr w:type="spellStart"/>
      <w:r w:rsidRPr="00D35D13">
        <w:rPr>
          <w:rFonts w:ascii="Times New Roman" w:hAnsi="Times New Roman" w:cs="Times New Roman"/>
          <w:b/>
          <w:bCs/>
          <w:sz w:val="44"/>
          <w:szCs w:val="44"/>
          <w:lang w:val="en-US"/>
        </w:rPr>
        <w:t>Bluestock</w:t>
      </w:r>
      <w:proofErr w:type="spellEnd"/>
      <w:r w:rsidRPr="00D35D13">
        <w:rPr>
          <w:rFonts w:ascii="Times New Roman" w:hAnsi="Times New Roman" w:cs="Times New Roman"/>
          <w:b/>
          <w:bCs/>
          <w:sz w:val="44"/>
          <w:szCs w:val="44"/>
          <w:lang w:val="en-US"/>
        </w:rPr>
        <w:t xml:space="preserve"> Fund Analytics Capstone Project</w:t>
      </w:r>
    </w:p>
    <w:p w14:paraId="5A64568D" w14:textId="77777777" w:rsidR="002A5565" w:rsidRDefault="002A5565" w:rsidP="00442BCF">
      <w:pPr>
        <w:jc w:val="center"/>
        <w:rPr>
          <w:lang w:val="en-US"/>
        </w:rPr>
      </w:pPr>
    </w:p>
    <w:p w14:paraId="1080823A" w14:textId="77777777"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b w:val="0"/>
          <w:bCs w:val="0"/>
          <w:sz w:val="32"/>
          <w:szCs w:val="32"/>
          <w:lang w:val="en-US"/>
        </w:rPr>
        <w:t>Prepared by:</w:t>
      </w:r>
    </w:p>
    <w:p w14:paraId="668DE807" w14:textId="7A0D7CE0"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proofErr w:type="spellStart"/>
      <w:r w:rsidRPr="00D35D13">
        <w:rPr>
          <w:rStyle w:val="IntenseReference"/>
          <w:rFonts w:ascii="Times New Roman" w:hAnsi="Times New Roman" w:cs="Times New Roman"/>
          <w:sz w:val="32"/>
          <w:szCs w:val="32"/>
          <w:lang w:val="en-US"/>
        </w:rPr>
        <w:t>Savni</w:t>
      </w:r>
      <w:proofErr w:type="spellEnd"/>
      <w:r w:rsidRPr="00D35D13">
        <w:rPr>
          <w:rStyle w:val="IntenseReference"/>
          <w:rFonts w:ascii="Times New Roman" w:hAnsi="Times New Roman" w:cs="Times New Roman"/>
          <w:sz w:val="32"/>
          <w:szCs w:val="32"/>
          <w:lang w:val="en-US"/>
        </w:rPr>
        <w:t xml:space="preserve"> Nukala</w:t>
      </w:r>
    </w:p>
    <w:p w14:paraId="440CCDCF" w14:textId="727CA66B"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sz w:val="32"/>
          <w:szCs w:val="32"/>
          <w:lang w:val="en-US"/>
        </w:rPr>
        <w:t>Data Analyst Intern</w:t>
      </w:r>
    </w:p>
    <w:p w14:paraId="502FB6CE" w14:textId="33093941" w:rsidR="002A5565" w:rsidRPr="00D35D13" w:rsidRDefault="002A5565" w:rsidP="00442BCF">
      <w:pPr>
        <w:spacing w:after="0" w:line="240" w:lineRule="auto"/>
        <w:jc w:val="center"/>
        <w:rPr>
          <w:rStyle w:val="IntenseReference"/>
          <w:rFonts w:ascii="Times New Roman" w:hAnsi="Times New Roman" w:cs="Times New Roman"/>
          <w:b w:val="0"/>
          <w:bCs w:val="0"/>
          <w:sz w:val="32"/>
          <w:szCs w:val="32"/>
          <w:lang w:val="en-US"/>
        </w:rPr>
      </w:pPr>
      <w:r w:rsidRPr="00D35D13">
        <w:rPr>
          <w:rStyle w:val="IntenseReference"/>
          <w:rFonts w:ascii="Times New Roman" w:hAnsi="Times New Roman" w:cs="Times New Roman"/>
          <w:b w:val="0"/>
          <w:bCs w:val="0"/>
          <w:sz w:val="32"/>
          <w:szCs w:val="32"/>
          <w:lang w:val="en-US"/>
        </w:rPr>
        <w:t>Fintech Division – Analytical and Insights Team</w:t>
      </w:r>
    </w:p>
    <w:p w14:paraId="4AED392B" w14:textId="77777777"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p>
    <w:p w14:paraId="4D06BBA0" w14:textId="2725DE37" w:rsidR="002A5565" w:rsidRPr="00D35D13" w:rsidRDefault="002A5565" w:rsidP="00442BCF">
      <w:pPr>
        <w:spacing w:after="0" w:line="240" w:lineRule="auto"/>
        <w:jc w:val="center"/>
        <w:rPr>
          <w:rStyle w:val="IntenseReference"/>
          <w:rFonts w:ascii="Times New Roman" w:hAnsi="Times New Roman" w:cs="Times New Roman"/>
          <w:b w:val="0"/>
          <w:bCs w:val="0"/>
          <w:sz w:val="32"/>
          <w:szCs w:val="32"/>
          <w:lang w:val="en-US"/>
        </w:rPr>
      </w:pPr>
      <w:r w:rsidRPr="00D35D13">
        <w:rPr>
          <w:rStyle w:val="IntenseReference"/>
          <w:rFonts w:ascii="Times New Roman" w:hAnsi="Times New Roman" w:cs="Times New Roman"/>
          <w:sz w:val="32"/>
          <w:szCs w:val="32"/>
          <w:lang w:val="en-US"/>
        </w:rPr>
        <w:t xml:space="preserve">project: </w:t>
      </w:r>
      <w:r w:rsidRPr="00D35D13">
        <w:rPr>
          <w:rStyle w:val="IntenseReference"/>
          <w:rFonts w:ascii="Times New Roman" w:hAnsi="Times New Roman" w:cs="Times New Roman"/>
          <w:b w:val="0"/>
          <w:bCs w:val="0"/>
          <w:sz w:val="32"/>
          <w:szCs w:val="32"/>
          <w:lang w:val="en-US"/>
        </w:rPr>
        <w:t>Mutual Fund Analytics and Investor Insights Platform</w:t>
      </w:r>
    </w:p>
    <w:p w14:paraId="67009189" w14:textId="77777777"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p>
    <w:p w14:paraId="68CF52CD" w14:textId="03E63920"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sz w:val="32"/>
          <w:szCs w:val="32"/>
          <w:lang w:val="en-US"/>
        </w:rPr>
        <w:t xml:space="preserve">Tools Used: </w:t>
      </w:r>
      <w:proofErr w:type="spellStart"/>
      <w:proofErr w:type="gramStart"/>
      <w:r w:rsidRPr="00D35D13">
        <w:rPr>
          <w:rStyle w:val="IntenseReference"/>
          <w:rFonts w:ascii="Times New Roman" w:hAnsi="Times New Roman" w:cs="Times New Roman"/>
          <w:b w:val="0"/>
          <w:bCs w:val="0"/>
          <w:sz w:val="32"/>
          <w:szCs w:val="32"/>
          <w:lang w:val="en-US"/>
        </w:rPr>
        <w:t>Python,Pandas</w:t>
      </w:r>
      <w:proofErr w:type="gramEnd"/>
      <w:r w:rsidRPr="00D35D13">
        <w:rPr>
          <w:rStyle w:val="IntenseReference"/>
          <w:rFonts w:ascii="Times New Roman" w:hAnsi="Times New Roman" w:cs="Times New Roman"/>
          <w:b w:val="0"/>
          <w:bCs w:val="0"/>
          <w:sz w:val="32"/>
          <w:szCs w:val="32"/>
          <w:lang w:val="en-US"/>
        </w:rPr>
        <w:t>,Numpy</w:t>
      </w:r>
      <w:proofErr w:type="spellEnd"/>
      <w:r w:rsidRPr="00D35D13">
        <w:rPr>
          <w:rStyle w:val="IntenseReference"/>
          <w:rFonts w:ascii="Times New Roman" w:hAnsi="Times New Roman" w:cs="Times New Roman"/>
          <w:b w:val="0"/>
          <w:bCs w:val="0"/>
          <w:sz w:val="32"/>
          <w:szCs w:val="32"/>
          <w:lang w:val="en-US"/>
        </w:rPr>
        <w:t xml:space="preserve">, SQL, </w:t>
      </w:r>
      <w:proofErr w:type="spellStart"/>
      <w:r w:rsidRPr="00D35D13">
        <w:rPr>
          <w:rStyle w:val="IntenseReference"/>
          <w:rFonts w:ascii="Times New Roman" w:hAnsi="Times New Roman" w:cs="Times New Roman"/>
          <w:b w:val="0"/>
          <w:bCs w:val="0"/>
          <w:sz w:val="32"/>
          <w:szCs w:val="32"/>
          <w:lang w:val="en-US"/>
        </w:rPr>
        <w:t>Jupyter</w:t>
      </w:r>
      <w:proofErr w:type="spellEnd"/>
      <w:r w:rsidRPr="00D35D13">
        <w:rPr>
          <w:rStyle w:val="IntenseReference"/>
          <w:rFonts w:ascii="Times New Roman" w:hAnsi="Times New Roman" w:cs="Times New Roman"/>
          <w:b w:val="0"/>
          <w:bCs w:val="0"/>
          <w:sz w:val="32"/>
          <w:szCs w:val="32"/>
          <w:lang w:val="en-US"/>
        </w:rPr>
        <w:t xml:space="preserve"> Notebook, </w:t>
      </w:r>
      <w:proofErr w:type="spellStart"/>
      <w:proofErr w:type="gramStart"/>
      <w:r w:rsidRPr="00D35D13">
        <w:rPr>
          <w:rStyle w:val="IntenseReference"/>
          <w:rFonts w:ascii="Times New Roman" w:hAnsi="Times New Roman" w:cs="Times New Roman"/>
          <w:b w:val="0"/>
          <w:bCs w:val="0"/>
          <w:sz w:val="32"/>
          <w:szCs w:val="32"/>
          <w:lang w:val="en-US"/>
        </w:rPr>
        <w:t>Tableau,Github</w:t>
      </w:r>
      <w:proofErr w:type="spellEnd"/>
      <w:proofErr w:type="gramEnd"/>
    </w:p>
    <w:p w14:paraId="491E8CD5" w14:textId="77777777"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p>
    <w:p w14:paraId="0853A583" w14:textId="322A312E"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sz w:val="32"/>
          <w:szCs w:val="32"/>
          <w:lang w:val="en-US"/>
        </w:rPr>
        <w:t xml:space="preserve">Submitted to: </w:t>
      </w:r>
      <w:proofErr w:type="spellStart"/>
      <w:r w:rsidRPr="00D35D13">
        <w:rPr>
          <w:rStyle w:val="IntenseReference"/>
          <w:rFonts w:ascii="Times New Roman" w:hAnsi="Times New Roman" w:cs="Times New Roman"/>
          <w:b w:val="0"/>
          <w:bCs w:val="0"/>
          <w:sz w:val="32"/>
          <w:szCs w:val="32"/>
          <w:lang w:val="en-US"/>
        </w:rPr>
        <w:t>Bluestock</w:t>
      </w:r>
      <w:proofErr w:type="spellEnd"/>
      <w:r w:rsidRPr="00D35D13">
        <w:rPr>
          <w:rStyle w:val="IntenseReference"/>
          <w:rFonts w:ascii="Times New Roman" w:hAnsi="Times New Roman" w:cs="Times New Roman"/>
          <w:b w:val="0"/>
          <w:bCs w:val="0"/>
          <w:sz w:val="32"/>
          <w:szCs w:val="32"/>
          <w:lang w:val="en-US"/>
        </w:rPr>
        <w:t xml:space="preserve"> fintech Pvt. ltd</w:t>
      </w:r>
    </w:p>
    <w:p w14:paraId="1498E4C6" w14:textId="761A858D" w:rsidR="002A5565" w:rsidRPr="00D35D13" w:rsidRDefault="002A5565"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b w:val="0"/>
          <w:bCs w:val="0"/>
          <w:sz w:val="32"/>
          <w:szCs w:val="32"/>
          <w:lang w:val="en-US"/>
        </w:rPr>
        <w:t>Capstone Project –</w:t>
      </w:r>
      <w:r w:rsidRPr="00D35D13">
        <w:rPr>
          <w:rStyle w:val="IntenseReference"/>
          <w:rFonts w:ascii="Times New Roman" w:hAnsi="Times New Roman" w:cs="Times New Roman"/>
          <w:sz w:val="32"/>
          <w:szCs w:val="32"/>
          <w:lang w:val="en-US"/>
        </w:rPr>
        <w:t xml:space="preserve"> Mutual Fund Analytics</w:t>
      </w:r>
    </w:p>
    <w:p w14:paraId="1A8D3864" w14:textId="77777777" w:rsidR="00442BCF" w:rsidRPr="00442BCF" w:rsidRDefault="00442BCF" w:rsidP="00442BCF">
      <w:pPr>
        <w:spacing w:after="0" w:line="240" w:lineRule="auto"/>
        <w:jc w:val="center"/>
        <w:rPr>
          <w:rStyle w:val="IntenseReference"/>
          <w:sz w:val="28"/>
          <w:szCs w:val="28"/>
          <w:lang w:val="en-US"/>
        </w:rPr>
      </w:pPr>
    </w:p>
    <w:p w14:paraId="73985991" w14:textId="77777777" w:rsidR="00442BCF" w:rsidRPr="00442BCF" w:rsidRDefault="00442BCF" w:rsidP="00442BCF">
      <w:pPr>
        <w:spacing w:after="0" w:line="240" w:lineRule="auto"/>
        <w:jc w:val="center"/>
        <w:rPr>
          <w:rStyle w:val="IntenseReference"/>
          <w:sz w:val="28"/>
          <w:szCs w:val="28"/>
          <w:lang w:val="en-US"/>
        </w:rPr>
      </w:pPr>
    </w:p>
    <w:p w14:paraId="3E2605AA" w14:textId="77777777" w:rsidR="00442BCF" w:rsidRPr="00442BCF" w:rsidRDefault="00442BCF" w:rsidP="00442BCF">
      <w:pPr>
        <w:spacing w:after="0" w:line="240" w:lineRule="auto"/>
        <w:jc w:val="center"/>
        <w:rPr>
          <w:rStyle w:val="IntenseReference"/>
          <w:sz w:val="28"/>
          <w:szCs w:val="28"/>
          <w:lang w:val="en-US"/>
        </w:rPr>
      </w:pPr>
    </w:p>
    <w:p w14:paraId="42656250" w14:textId="77777777" w:rsidR="00442BCF" w:rsidRPr="00442BCF" w:rsidRDefault="00442BCF" w:rsidP="00442BCF">
      <w:pPr>
        <w:spacing w:after="0" w:line="240" w:lineRule="auto"/>
        <w:jc w:val="center"/>
        <w:rPr>
          <w:rStyle w:val="IntenseReference"/>
          <w:sz w:val="28"/>
          <w:szCs w:val="28"/>
          <w:lang w:val="en-US"/>
        </w:rPr>
      </w:pPr>
    </w:p>
    <w:p w14:paraId="3B718527" w14:textId="62D2E90A" w:rsidR="00442BCF" w:rsidRPr="00D35D13" w:rsidRDefault="00D35D13" w:rsidP="00442BCF">
      <w:pPr>
        <w:spacing w:after="0" w:line="240" w:lineRule="auto"/>
        <w:jc w:val="center"/>
        <w:rPr>
          <w:rStyle w:val="IntenseReference"/>
          <w:rFonts w:ascii="Times New Roman" w:hAnsi="Times New Roman" w:cs="Times New Roman"/>
          <w:sz w:val="32"/>
          <w:szCs w:val="32"/>
          <w:lang w:val="en-US"/>
        </w:rPr>
      </w:pPr>
      <w:r w:rsidRPr="00D35D13">
        <w:rPr>
          <w:rStyle w:val="IntenseReference"/>
          <w:rFonts w:ascii="Times New Roman" w:hAnsi="Times New Roman" w:cs="Times New Roman"/>
          <w:sz w:val="32"/>
          <w:szCs w:val="32"/>
          <w:lang w:val="en-US"/>
        </w:rPr>
        <w:t>DATE:</w:t>
      </w:r>
      <w:r w:rsidR="00442BCF" w:rsidRPr="00D35D13">
        <w:rPr>
          <w:rStyle w:val="IntenseReference"/>
          <w:rFonts w:ascii="Times New Roman" w:hAnsi="Times New Roman" w:cs="Times New Roman"/>
          <w:sz w:val="32"/>
          <w:szCs w:val="32"/>
          <w:lang w:val="en-US"/>
        </w:rPr>
        <w:t xml:space="preserve"> </w:t>
      </w:r>
      <w:r w:rsidR="00442BCF" w:rsidRPr="00D35D13">
        <w:rPr>
          <w:rStyle w:val="IntenseReference"/>
          <w:rFonts w:ascii="Times New Roman" w:hAnsi="Times New Roman" w:cs="Times New Roman"/>
          <w:b w:val="0"/>
          <w:bCs w:val="0"/>
          <w:sz w:val="32"/>
          <w:szCs w:val="32"/>
          <w:lang w:val="en-US"/>
        </w:rPr>
        <w:t>June 2026</w:t>
      </w:r>
    </w:p>
    <w:p w14:paraId="6B0FB6F3" w14:textId="77777777" w:rsidR="002A5565" w:rsidRDefault="002A5565" w:rsidP="002A5565">
      <w:pPr>
        <w:spacing w:after="0" w:line="240" w:lineRule="auto"/>
        <w:rPr>
          <w:rStyle w:val="IntenseReference"/>
          <w:lang w:val="en-US"/>
        </w:rPr>
      </w:pPr>
    </w:p>
    <w:p w14:paraId="73222643" w14:textId="77777777" w:rsidR="002A5565" w:rsidRDefault="002A5565" w:rsidP="002A5565">
      <w:pPr>
        <w:spacing w:after="0" w:line="240" w:lineRule="auto"/>
        <w:rPr>
          <w:rStyle w:val="IntenseReference"/>
          <w:lang w:val="en-US"/>
        </w:rPr>
      </w:pPr>
    </w:p>
    <w:p w14:paraId="5466F7D4" w14:textId="77777777" w:rsidR="002A5565" w:rsidRDefault="002A5565" w:rsidP="002A5565">
      <w:pPr>
        <w:spacing w:after="0" w:line="240" w:lineRule="auto"/>
        <w:rPr>
          <w:rStyle w:val="IntenseReference"/>
          <w:lang w:val="en-US"/>
        </w:rPr>
      </w:pPr>
    </w:p>
    <w:p w14:paraId="349CBDD9" w14:textId="77777777" w:rsidR="002A5565" w:rsidRDefault="002A5565" w:rsidP="002A5565">
      <w:pPr>
        <w:spacing w:after="0" w:line="240" w:lineRule="auto"/>
        <w:rPr>
          <w:rStyle w:val="IntenseReference"/>
          <w:lang w:val="en-US"/>
        </w:rPr>
      </w:pPr>
    </w:p>
    <w:p w14:paraId="36A9DBA2" w14:textId="77777777" w:rsidR="00442BCF" w:rsidRDefault="00442BCF" w:rsidP="002A5565">
      <w:pPr>
        <w:spacing w:after="0" w:line="240" w:lineRule="auto"/>
        <w:rPr>
          <w:rStyle w:val="IntenseReference"/>
          <w:lang w:val="en-US"/>
        </w:rPr>
      </w:pPr>
    </w:p>
    <w:p w14:paraId="2ED2291B" w14:textId="77777777" w:rsidR="00442BCF" w:rsidRDefault="00442BCF" w:rsidP="002A5565">
      <w:pPr>
        <w:spacing w:after="0" w:line="240" w:lineRule="auto"/>
        <w:rPr>
          <w:rStyle w:val="IntenseReference"/>
          <w:lang w:val="en-US"/>
        </w:rPr>
      </w:pPr>
    </w:p>
    <w:p w14:paraId="74A7F2CF" w14:textId="77777777" w:rsidR="00442BCF" w:rsidRDefault="00442BCF" w:rsidP="002A5565">
      <w:pPr>
        <w:spacing w:after="0" w:line="240" w:lineRule="auto"/>
        <w:rPr>
          <w:rStyle w:val="IntenseReference"/>
          <w:lang w:val="en-US"/>
        </w:rPr>
      </w:pPr>
    </w:p>
    <w:p w14:paraId="267EB2D2" w14:textId="77777777" w:rsidR="00442BCF" w:rsidRDefault="00442BCF" w:rsidP="002A5565">
      <w:pPr>
        <w:spacing w:after="0" w:line="240" w:lineRule="auto"/>
        <w:rPr>
          <w:rStyle w:val="IntenseReference"/>
          <w:lang w:val="en-US"/>
        </w:rPr>
      </w:pPr>
    </w:p>
    <w:p w14:paraId="1A75A6A0" w14:textId="77777777" w:rsidR="00442BCF" w:rsidRDefault="00442BCF" w:rsidP="002A5565">
      <w:pPr>
        <w:spacing w:after="0" w:line="240" w:lineRule="auto"/>
        <w:rPr>
          <w:rStyle w:val="IntenseReference"/>
          <w:lang w:val="en-US"/>
        </w:rPr>
      </w:pPr>
    </w:p>
    <w:p w14:paraId="68C3CA11" w14:textId="77777777" w:rsidR="00442BCF" w:rsidRDefault="00442BCF" w:rsidP="002A5565">
      <w:pPr>
        <w:spacing w:after="0" w:line="240" w:lineRule="auto"/>
        <w:rPr>
          <w:rStyle w:val="IntenseReference"/>
          <w:lang w:val="en-US"/>
        </w:rPr>
      </w:pPr>
    </w:p>
    <w:p w14:paraId="405C8852" w14:textId="77777777" w:rsidR="00442BCF" w:rsidRDefault="00442BCF" w:rsidP="002A5565">
      <w:pPr>
        <w:spacing w:after="0" w:line="240" w:lineRule="auto"/>
        <w:rPr>
          <w:rStyle w:val="IntenseReference"/>
          <w:lang w:val="en-US"/>
        </w:rPr>
      </w:pPr>
    </w:p>
    <w:p w14:paraId="7C42F6CA" w14:textId="77777777" w:rsidR="00442BCF" w:rsidRDefault="00442BCF" w:rsidP="002A5565">
      <w:pPr>
        <w:spacing w:after="0" w:line="240" w:lineRule="auto"/>
        <w:rPr>
          <w:rStyle w:val="IntenseReference"/>
          <w:lang w:val="en-US"/>
        </w:rPr>
      </w:pPr>
    </w:p>
    <w:p w14:paraId="71B792E3" w14:textId="77777777" w:rsidR="00442BCF" w:rsidRDefault="00442BCF" w:rsidP="002A5565">
      <w:pPr>
        <w:spacing w:after="0" w:line="240" w:lineRule="auto"/>
        <w:rPr>
          <w:rStyle w:val="IntenseReference"/>
          <w:lang w:val="en-US"/>
        </w:rPr>
      </w:pPr>
    </w:p>
    <w:p w14:paraId="32123B37" w14:textId="77777777" w:rsidR="00442BCF" w:rsidRDefault="00442BCF" w:rsidP="002A5565">
      <w:pPr>
        <w:spacing w:after="0" w:line="240" w:lineRule="auto"/>
        <w:rPr>
          <w:rStyle w:val="IntenseReference"/>
          <w:lang w:val="en-US"/>
        </w:rPr>
      </w:pPr>
    </w:p>
    <w:p w14:paraId="5A6D4282" w14:textId="77777777" w:rsidR="00442BCF" w:rsidRDefault="00442BCF" w:rsidP="002A5565">
      <w:pPr>
        <w:spacing w:after="0" w:line="240" w:lineRule="auto"/>
        <w:rPr>
          <w:rStyle w:val="IntenseReference"/>
          <w:lang w:val="en-US"/>
        </w:rPr>
      </w:pPr>
    </w:p>
    <w:p w14:paraId="2BD4E675" w14:textId="77777777" w:rsidR="00442BCF" w:rsidRDefault="00442BCF" w:rsidP="002A5565">
      <w:pPr>
        <w:spacing w:after="0" w:line="240" w:lineRule="auto"/>
        <w:rPr>
          <w:rStyle w:val="IntenseReference"/>
          <w:lang w:val="en-US"/>
        </w:rPr>
      </w:pPr>
    </w:p>
    <w:p w14:paraId="277E4A79" w14:textId="77777777" w:rsidR="00442BCF" w:rsidRDefault="00442BCF" w:rsidP="002A5565">
      <w:pPr>
        <w:spacing w:after="0" w:line="240" w:lineRule="auto"/>
        <w:rPr>
          <w:rStyle w:val="IntenseReference"/>
          <w:lang w:val="en-US"/>
        </w:rPr>
      </w:pPr>
    </w:p>
    <w:p w14:paraId="013F8664" w14:textId="77777777" w:rsidR="00442BCF" w:rsidRDefault="00442BCF" w:rsidP="002A5565">
      <w:pPr>
        <w:spacing w:after="0" w:line="240" w:lineRule="auto"/>
        <w:rPr>
          <w:rStyle w:val="IntenseReference"/>
          <w:lang w:val="en-US"/>
        </w:rPr>
      </w:pPr>
    </w:p>
    <w:p w14:paraId="6C7DE870" w14:textId="77777777" w:rsidR="00442BCF" w:rsidRDefault="00442BCF" w:rsidP="002A5565">
      <w:pPr>
        <w:spacing w:after="0" w:line="240" w:lineRule="auto"/>
        <w:rPr>
          <w:rStyle w:val="IntenseReference"/>
          <w:lang w:val="en-US"/>
        </w:rPr>
      </w:pPr>
    </w:p>
    <w:p w14:paraId="16B5078D" w14:textId="77777777" w:rsidR="00442BCF" w:rsidRDefault="00442BCF" w:rsidP="002A5565">
      <w:pPr>
        <w:spacing w:after="0" w:line="240" w:lineRule="auto"/>
        <w:rPr>
          <w:rStyle w:val="IntenseReference"/>
          <w:lang w:val="en-US"/>
        </w:rPr>
      </w:pPr>
    </w:p>
    <w:p w14:paraId="301A3D7C" w14:textId="77777777" w:rsidR="00442BCF" w:rsidRDefault="00442BCF" w:rsidP="002A5565">
      <w:pPr>
        <w:spacing w:after="0" w:line="240" w:lineRule="auto"/>
        <w:rPr>
          <w:rStyle w:val="IntenseReference"/>
          <w:lang w:val="en-US"/>
        </w:rPr>
      </w:pPr>
    </w:p>
    <w:p w14:paraId="43B3B21D" w14:textId="77777777" w:rsidR="00442BCF" w:rsidRDefault="00442BCF" w:rsidP="002A5565">
      <w:pPr>
        <w:spacing w:after="0" w:line="240" w:lineRule="auto"/>
        <w:rPr>
          <w:rStyle w:val="IntenseReference"/>
          <w:lang w:val="en-US"/>
        </w:rPr>
      </w:pPr>
    </w:p>
    <w:p w14:paraId="207A8734" w14:textId="77777777" w:rsidR="00442BCF" w:rsidRDefault="00442BCF" w:rsidP="002A5565">
      <w:pPr>
        <w:spacing w:after="0" w:line="240" w:lineRule="auto"/>
        <w:rPr>
          <w:rStyle w:val="IntenseReference"/>
          <w:lang w:val="en-US"/>
        </w:rPr>
      </w:pPr>
    </w:p>
    <w:p w14:paraId="2ABDF138" w14:textId="77777777" w:rsidR="00442BCF" w:rsidRDefault="00442BCF" w:rsidP="002A5565">
      <w:pPr>
        <w:spacing w:after="0" w:line="240" w:lineRule="auto"/>
        <w:rPr>
          <w:rStyle w:val="IntenseReference"/>
          <w:lang w:val="en-US"/>
        </w:rPr>
      </w:pPr>
    </w:p>
    <w:p w14:paraId="2FFDB38B" w14:textId="77777777" w:rsidR="00442BCF" w:rsidRDefault="00442BCF" w:rsidP="002A5565">
      <w:pPr>
        <w:spacing w:after="0" w:line="240" w:lineRule="auto"/>
        <w:rPr>
          <w:rStyle w:val="IntenseReference"/>
          <w:lang w:val="en-US"/>
        </w:rPr>
      </w:pPr>
    </w:p>
    <w:p w14:paraId="3AD2AFB4" w14:textId="386EB88C" w:rsidR="00442BCF" w:rsidRPr="00442BCF" w:rsidRDefault="00442BCF" w:rsidP="00442BCF">
      <w:pPr>
        <w:pStyle w:val="Heading1"/>
        <w:rPr>
          <w:rStyle w:val="IntenseReference"/>
          <w:rFonts w:ascii="Times New Roman" w:hAnsi="Times New Roman" w:cs="Times New Roman"/>
          <w:sz w:val="44"/>
          <w:szCs w:val="44"/>
          <w:lang w:val="en-US"/>
        </w:rPr>
      </w:pPr>
      <w:r w:rsidRPr="00442BCF">
        <w:rPr>
          <w:rStyle w:val="IntenseReference"/>
          <w:rFonts w:ascii="Times New Roman" w:hAnsi="Times New Roman" w:cs="Times New Roman"/>
          <w:sz w:val="44"/>
          <w:szCs w:val="44"/>
          <w:lang w:val="en-US"/>
        </w:rPr>
        <w:t>Executive Summary</w:t>
      </w:r>
    </w:p>
    <w:p w14:paraId="43A1D4BC" w14:textId="77777777" w:rsidR="00442BCF" w:rsidRPr="00442BCF" w:rsidRDefault="00442BCF" w:rsidP="00442BCF">
      <w:pPr>
        <w:rPr>
          <w:lang w:val="en-US"/>
        </w:rPr>
      </w:pPr>
    </w:p>
    <w:p w14:paraId="4F4831E8" w14:textId="77777777" w:rsidR="00442BCF" w:rsidRPr="00442BCF" w:rsidRDefault="00442BCF" w:rsidP="00442BCF">
      <w:pPr>
        <w:jc w:val="both"/>
        <w:rPr>
          <w:rFonts w:ascii="Times New Roman" w:hAnsi="Times New Roman" w:cs="Times New Roman"/>
          <w:sz w:val="32"/>
          <w:szCs w:val="32"/>
        </w:rPr>
      </w:pPr>
      <w:r w:rsidRPr="00442BCF">
        <w:rPr>
          <w:rFonts w:ascii="Times New Roman" w:hAnsi="Times New Roman" w:cs="Times New Roman"/>
          <w:sz w:val="32"/>
          <w:szCs w:val="32"/>
        </w:rPr>
        <w:t xml:space="preserve">This project set out to understand mutual fund performance and investor </w:t>
      </w:r>
      <w:proofErr w:type="spellStart"/>
      <w:r w:rsidRPr="00442BCF">
        <w:rPr>
          <w:rFonts w:ascii="Times New Roman" w:hAnsi="Times New Roman" w:cs="Times New Roman"/>
          <w:sz w:val="32"/>
          <w:szCs w:val="32"/>
        </w:rPr>
        <w:t>behavior</w:t>
      </w:r>
      <w:proofErr w:type="spellEnd"/>
      <w:r w:rsidRPr="00442BCF">
        <w:rPr>
          <w:rFonts w:ascii="Times New Roman" w:hAnsi="Times New Roman" w:cs="Times New Roman"/>
          <w:sz w:val="32"/>
          <w:szCs w:val="32"/>
        </w:rPr>
        <w:t xml:space="preserve"> through a data</w:t>
      </w:r>
      <w:r w:rsidRPr="00442BCF">
        <w:rPr>
          <w:rFonts w:ascii="Times New Roman" w:hAnsi="Times New Roman" w:cs="Times New Roman"/>
          <w:sz w:val="32"/>
          <w:szCs w:val="32"/>
        </w:rPr>
        <w:noBreakHyphen/>
        <w:t>driven lens. The goal was to design a complete analytics solution that could clean raw data, uncover meaningful patterns, evaluate risk, and present insights in a way that supports smarter investment decisions.</w:t>
      </w:r>
    </w:p>
    <w:p w14:paraId="1FAF6727" w14:textId="77777777" w:rsidR="00442BCF" w:rsidRPr="00442BCF" w:rsidRDefault="00442BCF" w:rsidP="00442BCF">
      <w:pPr>
        <w:jc w:val="both"/>
        <w:rPr>
          <w:rFonts w:ascii="Times New Roman" w:hAnsi="Times New Roman" w:cs="Times New Roman"/>
          <w:sz w:val="32"/>
          <w:szCs w:val="32"/>
        </w:rPr>
      </w:pPr>
      <w:r w:rsidRPr="00442BCF">
        <w:rPr>
          <w:rFonts w:ascii="Times New Roman" w:hAnsi="Times New Roman" w:cs="Times New Roman"/>
          <w:sz w:val="32"/>
          <w:szCs w:val="32"/>
        </w:rPr>
        <w:t>We worked with mutual fund NAV data, performance indicators, and transaction</w:t>
      </w:r>
      <w:r w:rsidRPr="00442BCF">
        <w:rPr>
          <w:rFonts w:ascii="Times New Roman" w:hAnsi="Times New Roman" w:cs="Times New Roman"/>
          <w:sz w:val="32"/>
          <w:szCs w:val="32"/>
        </w:rPr>
        <w:noBreakHyphen/>
        <w:t>level investor records. Using Python and SQL, the data was transformed into analysis</w:t>
      </w:r>
      <w:r w:rsidRPr="00442BCF">
        <w:rPr>
          <w:rFonts w:ascii="Times New Roman" w:hAnsi="Times New Roman" w:cs="Times New Roman"/>
          <w:sz w:val="32"/>
          <w:szCs w:val="32"/>
        </w:rPr>
        <w:noBreakHyphen/>
        <w:t>ready formats. Exploratory Data Analysis (EDA) helped highlight key trends, anomalies, and investor activity across different schemes.</w:t>
      </w:r>
    </w:p>
    <w:p w14:paraId="2714FCCA" w14:textId="77777777" w:rsidR="00442BCF" w:rsidRPr="00442BCF" w:rsidRDefault="00442BCF" w:rsidP="00442BCF">
      <w:pPr>
        <w:jc w:val="both"/>
        <w:rPr>
          <w:rFonts w:ascii="Times New Roman" w:hAnsi="Times New Roman" w:cs="Times New Roman"/>
          <w:sz w:val="32"/>
          <w:szCs w:val="32"/>
        </w:rPr>
      </w:pPr>
      <w:r w:rsidRPr="00442BCF">
        <w:rPr>
          <w:rFonts w:ascii="Times New Roman" w:hAnsi="Times New Roman" w:cs="Times New Roman"/>
          <w:sz w:val="32"/>
          <w:szCs w:val="32"/>
        </w:rPr>
        <w:t>To measure performance and risk, we applied advanced techniques such as CAGR, Sharpe and Sortino Ratios, Alpha, Beta, Maximum Drawdown, Value at Risk (</w:t>
      </w:r>
      <w:proofErr w:type="spellStart"/>
      <w:r w:rsidRPr="00442BCF">
        <w:rPr>
          <w:rFonts w:ascii="Times New Roman" w:hAnsi="Times New Roman" w:cs="Times New Roman"/>
          <w:sz w:val="32"/>
          <w:szCs w:val="32"/>
        </w:rPr>
        <w:t>VaR</w:t>
      </w:r>
      <w:proofErr w:type="spellEnd"/>
      <w:r w:rsidRPr="00442BCF">
        <w:rPr>
          <w:rFonts w:ascii="Times New Roman" w:hAnsi="Times New Roman" w:cs="Times New Roman"/>
          <w:sz w:val="32"/>
          <w:szCs w:val="32"/>
        </w:rPr>
        <w:t xml:space="preserve">), Conditional </w:t>
      </w:r>
      <w:proofErr w:type="spellStart"/>
      <w:r w:rsidRPr="00442BCF">
        <w:rPr>
          <w:rFonts w:ascii="Times New Roman" w:hAnsi="Times New Roman" w:cs="Times New Roman"/>
          <w:sz w:val="32"/>
          <w:szCs w:val="32"/>
        </w:rPr>
        <w:t>VaR</w:t>
      </w:r>
      <w:proofErr w:type="spellEnd"/>
      <w:r w:rsidRPr="00442BCF">
        <w:rPr>
          <w:rFonts w:ascii="Times New Roman" w:hAnsi="Times New Roman" w:cs="Times New Roman"/>
          <w:sz w:val="32"/>
          <w:szCs w:val="32"/>
        </w:rPr>
        <w:t>, and rolling performance metrics. These measures provided a balanced view of returns and risks, helping to identify both opportunities and vulnerabilities.</w:t>
      </w:r>
    </w:p>
    <w:p w14:paraId="4E4094C5" w14:textId="6C2D199D" w:rsidR="00442BCF" w:rsidRDefault="00442BCF" w:rsidP="00442BCF">
      <w:pPr>
        <w:jc w:val="both"/>
        <w:rPr>
          <w:rFonts w:ascii="Times New Roman" w:hAnsi="Times New Roman" w:cs="Times New Roman"/>
          <w:sz w:val="32"/>
          <w:szCs w:val="32"/>
        </w:rPr>
      </w:pPr>
      <w:r w:rsidRPr="00442BCF">
        <w:rPr>
          <w:rFonts w:ascii="Times New Roman" w:hAnsi="Times New Roman" w:cs="Times New Roman"/>
          <w:sz w:val="32"/>
          <w:szCs w:val="32"/>
        </w:rPr>
        <w:t xml:space="preserve">Finally, we built an interactive Tableau dashboard that brings these insights to life. Business users can now explore fund performance, track investor </w:t>
      </w:r>
      <w:r w:rsidRPr="00442BCF">
        <w:rPr>
          <w:rFonts w:ascii="Times New Roman" w:hAnsi="Times New Roman" w:cs="Times New Roman"/>
          <w:sz w:val="32"/>
          <w:szCs w:val="32"/>
        </w:rPr>
        <w:t>behaviour</w:t>
      </w:r>
      <w:r w:rsidRPr="00442BCF">
        <w:rPr>
          <w:rFonts w:ascii="Times New Roman" w:hAnsi="Times New Roman" w:cs="Times New Roman"/>
          <w:sz w:val="32"/>
          <w:szCs w:val="32"/>
        </w:rPr>
        <w:t>, and monitor industry trends in real time. The outcome is a comprehensive analytics platform that empowers data</w:t>
      </w:r>
      <w:r w:rsidRPr="00442BCF">
        <w:rPr>
          <w:rFonts w:ascii="Times New Roman" w:hAnsi="Times New Roman" w:cs="Times New Roman"/>
          <w:sz w:val="32"/>
          <w:szCs w:val="32"/>
        </w:rPr>
        <w:noBreakHyphen/>
        <w:t>driven investment analysis and decision</w:t>
      </w:r>
      <w:r w:rsidRPr="00442BCF">
        <w:rPr>
          <w:rFonts w:ascii="Times New Roman" w:hAnsi="Times New Roman" w:cs="Times New Roman"/>
          <w:sz w:val="32"/>
          <w:szCs w:val="32"/>
        </w:rPr>
        <w:noBreakHyphen/>
        <w:t>making.</w:t>
      </w:r>
    </w:p>
    <w:p w14:paraId="38B870A2" w14:textId="77777777" w:rsidR="00D35D13" w:rsidRDefault="00D35D13" w:rsidP="00442BCF">
      <w:pPr>
        <w:jc w:val="both"/>
        <w:rPr>
          <w:rFonts w:ascii="Times New Roman" w:hAnsi="Times New Roman" w:cs="Times New Roman"/>
          <w:sz w:val="32"/>
          <w:szCs w:val="32"/>
        </w:rPr>
      </w:pPr>
    </w:p>
    <w:p w14:paraId="3D850C3E" w14:textId="77777777" w:rsidR="00D35D13" w:rsidRDefault="00D35D13" w:rsidP="00442BCF">
      <w:pPr>
        <w:jc w:val="both"/>
        <w:rPr>
          <w:rFonts w:ascii="Times New Roman" w:hAnsi="Times New Roman" w:cs="Times New Roman"/>
          <w:sz w:val="32"/>
          <w:szCs w:val="32"/>
        </w:rPr>
      </w:pPr>
    </w:p>
    <w:p w14:paraId="3421405E" w14:textId="77777777" w:rsidR="00D35D13" w:rsidRDefault="00D35D13" w:rsidP="00442BCF">
      <w:pPr>
        <w:jc w:val="both"/>
        <w:rPr>
          <w:rFonts w:ascii="Times New Roman" w:hAnsi="Times New Roman" w:cs="Times New Roman"/>
          <w:sz w:val="32"/>
          <w:szCs w:val="32"/>
        </w:rPr>
      </w:pPr>
    </w:p>
    <w:p w14:paraId="2BDF84F5" w14:textId="77777777" w:rsidR="00D35D13" w:rsidRDefault="00D35D13" w:rsidP="00442BCF">
      <w:pPr>
        <w:jc w:val="both"/>
        <w:rPr>
          <w:rFonts w:ascii="Times New Roman" w:hAnsi="Times New Roman" w:cs="Times New Roman"/>
          <w:sz w:val="32"/>
          <w:szCs w:val="32"/>
        </w:rPr>
      </w:pPr>
    </w:p>
    <w:p w14:paraId="480E8055" w14:textId="77777777" w:rsidR="00D35D13" w:rsidRDefault="00D35D13" w:rsidP="00442BCF">
      <w:pPr>
        <w:jc w:val="both"/>
        <w:rPr>
          <w:rFonts w:ascii="Times New Roman" w:hAnsi="Times New Roman" w:cs="Times New Roman"/>
          <w:sz w:val="32"/>
          <w:szCs w:val="32"/>
        </w:rPr>
      </w:pPr>
    </w:p>
    <w:p w14:paraId="67E1D507" w14:textId="5DB64B6D" w:rsidR="00D35D13" w:rsidRDefault="00D35D13" w:rsidP="00D35D13">
      <w:pPr>
        <w:pStyle w:val="Heading1"/>
        <w:rPr>
          <w:rFonts w:ascii="Times New Roman" w:hAnsi="Times New Roman" w:cs="Times New Roman"/>
          <w:b/>
          <w:bCs/>
        </w:rPr>
      </w:pPr>
      <w:r w:rsidRPr="00D35D13">
        <w:rPr>
          <w:rFonts w:ascii="Times New Roman" w:hAnsi="Times New Roman" w:cs="Times New Roman"/>
          <w:b/>
          <w:bCs/>
        </w:rPr>
        <w:lastRenderedPageBreak/>
        <w:t>Problem Statement</w:t>
      </w:r>
    </w:p>
    <w:p w14:paraId="2C0FD00F" w14:textId="77777777" w:rsidR="00E04521" w:rsidRPr="00E04521" w:rsidRDefault="00E04521" w:rsidP="00E04521"/>
    <w:p w14:paraId="5387D2CD" w14:textId="1096F750" w:rsidR="00D35D13" w:rsidRDefault="00D35D13" w:rsidP="00D35D13">
      <w:pPr>
        <w:rPr>
          <w:rFonts w:ascii="Times New Roman" w:hAnsi="Times New Roman" w:cs="Times New Roman"/>
          <w:sz w:val="32"/>
          <w:szCs w:val="32"/>
        </w:rPr>
      </w:pPr>
      <w:r w:rsidRPr="00D35D13">
        <w:rPr>
          <w:rFonts w:ascii="Times New Roman" w:hAnsi="Times New Roman" w:cs="Times New Roman"/>
          <w:sz w:val="32"/>
          <w:szCs w:val="32"/>
        </w:rPr>
        <w:t>The mutual fund industry produces vast amounts of data — from daily NAV values to investor transactions and performance metrics. Yet, investors and analysts often find it difficult to bring all this information together into clear, actionable insights. Traditional reporting methods fall short: they don’t provide a unified view for comparing schemes, tracking SIP activity, or evaluating risk</w:t>
      </w:r>
      <w:r w:rsidRPr="00D35D13">
        <w:rPr>
          <w:rFonts w:ascii="Times New Roman" w:hAnsi="Times New Roman" w:cs="Times New Roman"/>
          <w:sz w:val="32"/>
          <w:szCs w:val="32"/>
        </w:rPr>
        <w:noBreakHyphen/>
        <w:t>adjusted returns. This gap creates a need for a comprehensive analytics solution that can simplify complexity and support better decision</w:t>
      </w:r>
      <w:r w:rsidRPr="00D35D13">
        <w:rPr>
          <w:rFonts w:ascii="Times New Roman" w:hAnsi="Times New Roman" w:cs="Times New Roman"/>
          <w:sz w:val="32"/>
          <w:szCs w:val="32"/>
        </w:rPr>
        <w:noBreakHyphen/>
        <w:t>making.</w:t>
      </w:r>
    </w:p>
    <w:p w14:paraId="1F5BCF0D" w14:textId="77777777" w:rsidR="00E04521" w:rsidRDefault="00E04521" w:rsidP="00E04521">
      <w:pPr>
        <w:spacing w:after="0"/>
        <w:rPr>
          <w:rFonts w:ascii="Times New Roman" w:hAnsi="Times New Roman" w:cs="Times New Roman"/>
          <w:sz w:val="32"/>
          <w:szCs w:val="32"/>
        </w:rPr>
      </w:pPr>
    </w:p>
    <w:p w14:paraId="2C0A71C8" w14:textId="1DD88B20" w:rsidR="00D35D13" w:rsidRDefault="00D35D13" w:rsidP="00D35D13">
      <w:pPr>
        <w:pStyle w:val="Heading1"/>
        <w:rPr>
          <w:rFonts w:ascii="Times New Roman" w:hAnsi="Times New Roman" w:cs="Times New Roman"/>
          <w:b/>
          <w:bCs/>
        </w:rPr>
      </w:pPr>
      <w:r w:rsidRPr="00D35D13">
        <w:rPr>
          <w:rFonts w:ascii="Times New Roman" w:hAnsi="Times New Roman" w:cs="Times New Roman"/>
          <w:b/>
          <w:bCs/>
        </w:rPr>
        <w:t>Project Objectives</w:t>
      </w:r>
    </w:p>
    <w:p w14:paraId="75A40724" w14:textId="77777777" w:rsidR="00E04521" w:rsidRPr="00E04521" w:rsidRDefault="00E04521" w:rsidP="00E04521"/>
    <w:p w14:paraId="23D6FD4B" w14:textId="77777777" w:rsidR="00D35D13" w:rsidRPr="00D35D13" w:rsidRDefault="00D35D13" w:rsidP="00D35D13">
      <w:pPr>
        <w:pStyle w:val="ListParagraph"/>
        <w:numPr>
          <w:ilvl w:val="0"/>
          <w:numId w:val="2"/>
        </w:numPr>
        <w:rPr>
          <w:rFonts w:ascii="Times New Roman" w:hAnsi="Times New Roman" w:cs="Times New Roman"/>
          <w:sz w:val="32"/>
          <w:szCs w:val="32"/>
        </w:rPr>
      </w:pPr>
      <w:r w:rsidRPr="00D35D13">
        <w:rPr>
          <w:rFonts w:ascii="Times New Roman" w:hAnsi="Times New Roman" w:cs="Times New Roman"/>
          <w:sz w:val="32"/>
          <w:szCs w:val="32"/>
        </w:rPr>
        <w:t>This project was designed to bridge that gap by:</w:t>
      </w:r>
    </w:p>
    <w:p w14:paraId="09BFE1E5"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Building an end</w:t>
      </w:r>
      <w:r w:rsidRPr="00D35D13">
        <w:rPr>
          <w:rFonts w:ascii="Times New Roman" w:hAnsi="Times New Roman" w:cs="Times New Roman"/>
          <w:sz w:val="32"/>
          <w:szCs w:val="32"/>
        </w:rPr>
        <w:noBreakHyphen/>
        <w:t>to</w:t>
      </w:r>
      <w:r w:rsidRPr="00D35D13">
        <w:rPr>
          <w:rFonts w:ascii="Times New Roman" w:hAnsi="Times New Roman" w:cs="Times New Roman"/>
          <w:sz w:val="32"/>
          <w:szCs w:val="32"/>
        </w:rPr>
        <w:noBreakHyphen/>
        <w:t>end data pipeline for mutual fund analytics.</w:t>
      </w:r>
    </w:p>
    <w:p w14:paraId="2149B1C9"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Cleaning and standardizing NAV, transaction, and performance datasets.</w:t>
      </w:r>
    </w:p>
    <w:p w14:paraId="23362A36"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Conducting exploratory data analysis (EDA) to uncover industry and investor trends.</w:t>
      </w:r>
    </w:p>
    <w:p w14:paraId="6FFE2A50"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 xml:space="preserve">Calculating advanced performance metrics including CAGR, Sharpe Ratio, Sortino Ratio, Alpha, Beta, </w:t>
      </w:r>
      <w:proofErr w:type="spellStart"/>
      <w:r w:rsidRPr="00D35D13">
        <w:rPr>
          <w:rFonts w:ascii="Times New Roman" w:hAnsi="Times New Roman" w:cs="Times New Roman"/>
          <w:sz w:val="32"/>
          <w:szCs w:val="32"/>
        </w:rPr>
        <w:t>VaR</w:t>
      </w:r>
      <w:proofErr w:type="spellEnd"/>
      <w:r w:rsidRPr="00D35D13">
        <w:rPr>
          <w:rFonts w:ascii="Times New Roman" w:hAnsi="Times New Roman" w:cs="Times New Roman"/>
          <w:sz w:val="32"/>
          <w:szCs w:val="32"/>
        </w:rPr>
        <w:t>, and CVaR.</w:t>
      </w:r>
    </w:p>
    <w:p w14:paraId="04AA30F5" w14:textId="77777777" w:rsidR="00D35D13" w:rsidRPr="00D35D13" w:rsidRDefault="00D35D13" w:rsidP="00D35D13">
      <w:pPr>
        <w:numPr>
          <w:ilvl w:val="0"/>
          <w:numId w:val="2"/>
        </w:numPr>
        <w:rPr>
          <w:rFonts w:ascii="Times New Roman" w:hAnsi="Times New Roman" w:cs="Times New Roman"/>
          <w:sz w:val="32"/>
          <w:szCs w:val="32"/>
        </w:rPr>
      </w:pPr>
      <w:proofErr w:type="spellStart"/>
      <w:r w:rsidRPr="00D35D13">
        <w:rPr>
          <w:rFonts w:ascii="Times New Roman" w:hAnsi="Times New Roman" w:cs="Times New Roman"/>
          <w:sz w:val="32"/>
          <w:szCs w:val="32"/>
        </w:rPr>
        <w:t>Analyzing</w:t>
      </w:r>
      <w:proofErr w:type="spellEnd"/>
      <w:r w:rsidRPr="00D35D13">
        <w:rPr>
          <w:rFonts w:ascii="Times New Roman" w:hAnsi="Times New Roman" w:cs="Times New Roman"/>
          <w:sz w:val="32"/>
          <w:szCs w:val="32"/>
        </w:rPr>
        <w:t xml:space="preserve"> investor </w:t>
      </w:r>
      <w:proofErr w:type="spellStart"/>
      <w:r w:rsidRPr="00D35D13">
        <w:rPr>
          <w:rFonts w:ascii="Times New Roman" w:hAnsi="Times New Roman" w:cs="Times New Roman"/>
          <w:sz w:val="32"/>
          <w:szCs w:val="32"/>
        </w:rPr>
        <w:t>behavior</w:t>
      </w:r>
      <w:proofErr w:type="spellEnd"/>
      <w:r w:rsidRPr="00D35D13">
        <w:rPr>
          <w:rFonts w:ascii="Times New Roman" w:hAnsi="Times New Roman" w:cs="Times New Roman"/>
          <w:sz w:val="32"/>
          <w:szCs w:val="32"/>
        </w:rPr>
        <w:t xml:space="preserve"> through cohort analysis and SIP continuity tracking.</w:t>
      </w:r>
    </w:p>
    <w:p w14:paraId="1024DE14"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Developing an interactive Tableau dashboard for business reporting and decision support.</w:t>
      </w:r>
    </w:p>
    <w:p w14:paraId="71686C25" w14:textId="77777777" w:rsidR="00D35D13" w:rsidRPr="00D35D13" w:rsidRDefault="00D35D13" w:rsidP="00D35D13">
      <w:pPr>
        <w:numPr>
          <w:ilvl w:val="0"/>
          <w:numId w:val="2"/>
        </w:numPr>
        <w:rPr>
          <w:rFonts w:ascii="Times New Roman" w:hAnsi="Times New Roman" w:cs="Times New Roman"/>
          <w:sz w:val="32"/>
          <w:szCs w:val="32"/>
        </w:rPr>
      </w:pPr>
      <w:r w:rsidRPr="00D35D13">
        <w:rPr>
          <w:rFonts w:ascii="Times New Roman" w:hAnsi="Times New Roman" w:cs="Times New Roman"/>
          <w:sz w:val="32"/>
          <w:szCs w:val="32"/>
        </w:rPr>
        <w:t>Documenting the full workflow and insights in a professional analytics report.</w:t>
      </w:r>
    </w:p>
    <w:p w14:paraId="0DFCD6D2" w14:textId="77777777" w:rsidR="00D35D13" w:rsidRDefault="00D35D13" w:rsidP="00D35D13"/>
    <w:p w14:paraId="06244D1B" w14:textId="77777777" w:rsidR="00D35D13" w:rsidRDefault="00D35D13" w:rsidP="00D35D13"/>
    <w:p w14:paraId="001CCBF8" w14:textId="77777777" w:rsidR="00D35D13" w:rsidRDefault="00D35D13" w:rsidP="00D35D13"/>
    <w:p w14:paraId="0F9C46F2" w14:textId="77777777" w:rsidR="00D35D13" w:rsidRDefault="00D35D13" w:rsidP="00D35D13"/>
    <w:p w14:paraId="1C271C8C" w14:textId="49F9E7E2" w:rsidR="00D35D13" w:rsidRDefault="00D35D13" w:rsidP="00D35D13">
      <w:pPr>
        <w:pStyle w:val="Heading1"/>
        <w:rPr>
          <w:rFonts w:ascii="Times New Roman" w:hAnsi="Times New Roman" w:cs="Times New Roman"/>
        </w:rPr>
      </w:pPr>
      <w:r w:rsidRPr="00D35D13">
        <w:rPr>
          <w:rFonts w:ascii="Times New Roman" w:hAnsi="Times New Roman" w:cs="Times New Roman"/>
        </w:rPr>
        <w:t>Data Sources</w:t>
      </w:r>
    </w:p>
    <w:p w14:paraId="57469D2E" w14:textId="77777777" w:rsidR="00E04521" w:rsidRPr="00E04521" w:rsidRDefault="00E04521" w:rsidP="00E04521"/>
    <w:p w14:paraId="19613E62" w14:textId="77777777" w:rsidR="00D35D13" w:rsidRPr="00E04521" w:rsidRDefault="00D35D13" w:rsidP="00D35D13">
      <w:pPr>
        <w:rPr>
          <w:rFonts w:ascii="Times New Roman" w:hAnsi="Times New Roman" w:cs="Times New Roman"/>
          <w:sz w:val="28"/>
          <w:szCs w:val="28"/>
        </w:rPr>
      </w:pPr>
      <w:r w:rsidRPr="00E04521">
        <w:rPr>
          <w:rFonts w:ascii="Times New Roman" w:hAnsi="Times New Roman" w:cs="Times New Roman"/>
          <w:sz w:val="28"/>
          <w:szCs w:val="28"/>
        </w:rPr>
        <w:t>The project relied on three key datasets:</w:t>
      </w:r>
    </w:p>
    <w:p w14:paraId="1DA09008" w14:textId="4B987501" w:rsidR="00E04521" w:rsidRPr="00E04521" w:rsidRDefault="00E04521" w:rsidP="00E04521">
      <w:pPr>
        <w:pStyle w:val="ListParagraph"/>
        <w:numPr>
          <w:ilvl w:val="0"/>
          <w:numId w:val="10"/>
        </w:numPr>
        <w:rPr>
          <w:rFonts w:ascii="Times New Roman" w:hAnsi="Times New Roman" w:cs="Times New Roman"/>
          <w:sz w:val="28"/>
          <w:szCs w:val="28"/>
        </w:rPr>
      </w:pPr>
      <w:r w:rsidRPr="00E04521">
        <w:rPr>
          <w:rFonts w:ascii="Times New Roman" w:hAnsi="Times New Roman" w:cs="Times New Roman"/>
          <w:b/>
          <w:bCs/>
          <w:sz w:val="28"/>
          <w:szCs w:val="28"/>
        </w:rPr>
        <w:t>NAV Dataset (clean_nav.csv)</w:t>
      </w:r>
    </w:p>
    <w:p w14:paraId="33C2515B" w14:textId="3CDB8501" w:rsidR="00E04521" w:rsidRPr="00E04521" w:rsidRDefault="00E04521" w:rsidP="00E04521">
      <w:pPr>
        <w:pStyle w:val="ListParagraph"/>
        <w:numPr>
          <w:ilvl w:val="0"/>
          <w:numId w:val="11"/>
        </w:numPr>
        <w:spacing w:before="240" w:line="276" w:lineRule="auto"/>
        <w:rPr>
          <w:rFonts w:ascii="Times New Roman" w:hAnsi="Times New Roman" w:cs="Times New Roman"/>
          <w:sz w:val="28"/>
          <w:szCs w:val="28"/>
        </w:rPr>
      </w:pPr>
      <w:r w:rsidRPr="00E04521">
        <w:rPr>
          <w:rFonts w:ascii="Times New Roman" w:hAnsi="Times New Roman" w:cs="Times New Roman"/>
          <w:sz w:val="28"/>
          <w:szCs w:val="28"/>
        </w:rPr>
        <w:t>Daily Net Asset Value (NAV) records for mutual fund schemes (2022–2026).</w:t>
      </w:r>
    </w:p>
    <w:p w14:paraId="40B7F0B7" w14:textId="77777777" w:rsidR="00E04521" w:rsidRPr="00E04521" w:rsidRDefault="00E04521" w:rsidP="00E04521">
      <w:pPr>
        <w:pStyle w:val="ListParagraph"/>
        <w:numPr>
          <w:ilvl w:val="0"/>
          <w:numId w:val="11"/>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Fields:</w:t>
      </w:r>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amfi_code</w:t>
      </w:r>
      <w:proofErr w:type="spellEnd"/>
      <w:r w:rsidRPr="00E04521">
        <w:rPr>
          <w:rFonts w:ascii="Times New Roman" w:hAnsi="Times New Roman" w:cs="Times New Roman"/>
          <w:sz w:val="28"/>
          <w:szCs w:val="28"/>
        </w:rPr>
        <w:t>, date, nav</w:t>
      </w:r>
    </w:p>
    <w:p w14:paraId="6B9A8275" w14:textId="77777777" w:rsidR="00E04521" w:rsidRPr="00E04521" w:rsidRDefault="00E04521" w:rsidP="00E04521">
      <w:pPr>
        <w:pStyle w:val="ListParagraph"/>
        <w:numPr>
          <w:ilvl w:val="0"/>
          <w:numId w:val="11"/>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Purpose:</w:t>
      </w:r>
      <w:r w:rsidRPr="00E04521">
        <w:rPr>
          <w:rFonts w:ascii="Times New Roman" w:hAnsi="Times New Roman" w:cs="Times New Roman"/>
          <w:sz w:val="28"/>
          <w:szCs w:val="28"/>
        </w:rPr>
        <w:t xml:space="preserve"> Trend analysis, return calculation, risk analytics</w:t>
      </w:r>
    </w:p>
    <w:p w14:paraId="218BA483" w14:textId="632A542F" w:rsidR="00E04521" w:rsidRPr="00E04521" w:rsidRDefault="00E04521" w:rsidP="00E04521">
      <w:pPr>
        <w:pStyle w:val="ListParagraph"/>
        <w:numPr>
          <w:ilvl w:val="0"/>
          <w:numId w:val="10"/>
        </w:numPr>
        <w:rPr>
          <w:rFonts w:ascii="Times New Roman" w:hAnsi="Times New Roman" w:cs="Times New Roman"/>
          <w:sz w:val="28"/>
          <w:szCs w:val="28"/>
        </w:rPr>
      </w:pPr>
      <w:r w:rsidRPr="00E04521">
        <w:rPr>
          <w:rFonts w:ascii="Times New Roman" w:hAnsi="Times New Roman" w:cs="Times New Roman"/>
          <w:b/>
          <w:bCs/>
          <w:sz w:val="28"/>
          <w:szCs w:val="28"/>
        </w:rPr>
        <w:t>Transaction Dataset (clean_transactions.csv)</w:t>
      </w:r>
    </w:p>
    <w:p w14:paraId="0532FF8C" w14:textId="77777777" w:rsidR="00E04521" w:rsidRPr="00E04521" w:rsidRDefault="00E04521" w:rsidP="00E04521">
      <w:pPr>
        <w:pStyle w:val="ListParagraph"/>
        <w:numPr>
          <w:ilvl w:val="0"/>
          <w:numId w:val="12"/>
        </w:numPr>
        <w:spacing w:before="240" w:line="276" w:lineRule="auto"/>
        <w:rPr>
          <w:rFonts w:ascii="Times New Roman" w:hAnsi="Times New Roman" w:cs="Times New Roman"/>
          <w:sz w:val="28"/>
          <w:szCs w:val="28"/>
        </w:rPr>
      </w:pPr>
      <w:r w:rsidRPr="00E04521">
        <w:rPr>
          <w:rFonts w:ascii="Times New Roman" w:hAnsi="Times New Roman" w:cs="Times New Roman"/>
          <w:sz w:val="28"/>
          <w:szCs w:val="28"/>
        </w:rPr>
        <w:t>Investor</w:t>
      </w:r>
      <w:r w:rsidRPr="00E04521">
        <w:rPr>
          <w:rFonts w:ascii="Times New Roman" w:hAnsi="Times New Roman" w:cs="Times New Roman"/>
          <w:sz w:val="28"/>
          <w:szCs w:val="28"/>
        </w:rPr>
        <w:noBreakHyphen/>
        <w:t>level mutual fund transactions including SIP, Lumpsum, and Redemption records.</w:t>
      </w:r>
    </w:p>
    <w:p w14:paraId="10825C0E" w14:textId="77777777" w:rsidR="00E04521" w:rsidRPr="00E04521" w:rsidRDefault="00E04521" w:rsidP="00E04521">
      <w:pPr>
        <w:pStyle w:val="ListParagraph"/>
        <w:numPr>
          <w:ilvl w:val="0"/>
          <w:numId w:val="12"/>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Fields:</w:t>
      </w:r>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investor_id</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transaction_date</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amount_inr</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transaction_type</w:t>
      </w:r>
      <w:proofErr w:type="spellEnd"/>
      <w:r w:rsidRPr="00E04521">
        <w:rPr>
          <w:rFonts w:ascii="Times New Roman" w:hAnsi="Times New Roman" w:cs="Times New Roman"/>
          <w:sz w:val="28"/>
          <w:szCs w:val="28"/>
        </w:rPr>
        <w:t xml:space="preserve">, state, </w:t>
      </w:r>
      <w:proofErr w:type="spellStart"/>
      <w:r w:rsidRPr="00E04521">
        <w:rPr>
          <w:rFonts w:ascii="Times New Roman" w:hAnsi="Times New Roman" w:cs="Times New Roman"/>
          <w:sz w:val="28"/>
          <w:szCs w:val="28"/>
        </w:rPr>
        <w:t>age_group</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city_tier</w:t>
      </w:r>
      <w:proofErr w:type="spellEnd"/>
    </w:p>
    <w:p w14:paraId="74122F6B" w14:textId="77777777" w:rsidR="00E04521" w:rsidRPr="00E04521" w:rsidRDefault="00E04521" w:rsidP="00E04521">
      <w:pPr>
        <w:pStyle w:val="ListParagraph"/>
        <w:numPr>
          <w:ilvl w:val="0"/>
          <w:numId w:val="12"/>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Purpose:</w:t>
      </w:r>
      <w:r w:rsidRPr="00E04521">
        <w:rPr>
          <w:rFonts w:ascii="Times New Roman" w:hAnsi="Times New Roman" w:cs="Times New Roman"/>
          <w:sz w:val="28"/>
          <w:szCs w:val="28"/>
        </w:rPr>
        <w:t xml:space="preserve"> Investor </w:t>
      </w:r>
      <w:proofErr w:type="spellStart"/>
      <w:r w:rsidRPr="00E04521">
        <w:rPr>
          <w:rFonts w:ascii="Times New Roman" w:hAnsi="Times New Roman" w:cs="Times New Roman"/>
          <w:sz w:val="28"/>
          <w:szCs w:val="28"/>
        </w:rPr>
        <w:t>behavior</w:t>
      </w:r>
      <w:proofErr w:type="spellEnd"/>
      <w:r w:rsidRPr="00E04521">
        <w:rPr>
          <w:rFonts w:ascii="Times New Roman" w:hAnsi="Times New Roman" w:cs="Times New Roman"/>
          <w:sz w:val="28"/>
          <w:szCs w:val="28"/>
        </w:rPr>
        <w:t xml:space="preserve"> analysis, cohort analysis, SIP continuity tracking</w:t>
      </w:r>
    </w:p>
    <w:p w14:paraId="78B20DC2" w14:textId="2D616F9D" w:rsidR="00E04521" w:rsidRPr="00E04521" w:rsidRDefault="00E04521" w:rsidP="00E04521">
      <w:pPr>
        <w:pStyle w:val="ListParagraph"/>
        <w:numPr>
          <w:ilvl w:val="0"/>
          <w:numId w:val="10"/>
        </w:numPr>
        <w:rPr>
          <w:rFonts w:ascii="Times New Roman" w:hAnsi="Times New Roman" w:cs="Times New Roman"/>
          <w:sz w:val="28"/>
          <w:szCs w:val="28"/>
        </w:rPr>
      </w:pPr>
      <w:r w:rsidRPr="00E04521">
        <w:rPr>
          <w:rFonts w:ascii="Times New Roman" w:hAnsi="Times New Roman" w:cs="Times New Roman"/>
          <w:b/>
          <w:bCs/>
          <w:sz w:val="28"/>
          <w:szCs w:val="28"/>
        </w:rPr>
        <w:t>Performance Dataset (clean_performance.csv)</w:t>
      </w:r>
    </w:p>
    <w:p w14:paraId="61C6CF46" w14:textId="77777777" w:rsidR="00E04521" w:rsidRPr="00E04521" w:rsidRDefault="00E04521" w:rsidP="00E04521">
      <w:pPr>
        <w:pStyle w:val="ListParagraph"/>
        <w:numPr>
          <w:ilvl w:val="0"/>
          <w:numId w:val="13"/>
        </w:numPr>
        <w:spacing w:before="240" w:line="276" w:lineRule="auto"/>
        <w:rPr>
          <w:rFonts w:ascii="Times New Roman" w:hAnsi="Times New Roman" w:cs="Times New Roman"/>
          <w:sz w:val="28"/>
          <w:szCs w:val="28"/>
        </w:rPr>
      </w:pPr>
      <w:r w:rsidRPr="00E04521">
        <w:rPr>
          <w:rFonts w:ascii="Times New Roman" w:hAnsi="Times New Roman" w:cs="Times New Roman"/>
          <w:sz w:val="28"/>
          <w:szCs w:val="28"/>
        </w:rPr>
        <w:t>Scheme</w:t>
      </w:r>
      <w:r w:rsidRPr="00E04521">
        <w:rPr>
          <w:rFonts w:ascii="Times New Roman" w:hAnsi="Times New Roman" w:cs="Times New Roman"/>
          <w:sz w:val="28"/>
          <w:szCs w:val="28"/>
        </w:rPr>
        <w:noBreakHyphen/>
        <w:t>level performance and risk metrics.</w:t>
      </w:r>
    </w:p>
    <w:p w14:paraId="230A9DC1" w14:textId="77777777" w:rsidR="00E04521" w:rsidRPr="00E04521" w:rsidRDefault="00E04521" w:rsidP="00E04521">
      <w:pPr>
        <w:pStyle w:val="ListParagraph"/>
        <w:numPr>
          <w:ilvl w:val="0"/>
          <w:numId w:val="13"/>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Fields:</w:t>
      </w:r>
      <w:r w:rsidRPr="00E04521">
        <w:rPr>
          <w:rFonts w:ascii="Times New Roman" w:hAnsi="Times New Roman" w:cs="Times New Roman"/>
          <w:sz w:val="28"/>
          <w:szCs w:val="28"/>
        </w:rPr>
        <w:t xml:space="preserve"> return_1yr_pct, return_3yr_pct, return_5yr_pct, </w:t>
      </w:r>
      <w:proofErr w:type="spellStart"/>
      <w:r w:rsidRPr="00E04521">
        <w:rPr>
          <w:rFonts w:ascii="Times New Roman" w:hAnsi="Times New Roman" w:cs="Times New Roman"/>
          <w:sz w:val="28"/>
          <w:szCs w:val="28"/>
        </w:rPr>
        <w:t>sharpe_ratio</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sortino_ratio</w:t>
      </w:r>
      <w:proofErr w:type="spellEnd"/>
      <w:r w:rsidRPr="00E04521">
        <w:rPr>
          <w:rFonts w:ascii="Times New Roman" w:hAnsi="Times New Roman" w:cs="Times New Roman"/>
          <w:sz w:val="28"/>
          <w:szCs w:val="28"/>
        </w:rPr>
        <w:t xml:space="preserve">, alpha, beta, </w:t>
      </w:r>
      <w:proofErr w:type="spellStart"/>
      <w:r w:rsidRPr="00E04521">
        <w:rPr>
          <w:rFonts w:ascii="Times New Roman" w:hAnsi="Times New Roman" w:cs="Times New Roman"/>
          <w:sz w:val="28"/>
          <w:szCs w:val="28"/>
        </w:rPr>
        <w:t>max_drawdown_pct</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aum_crore</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expense_ratio_pct</w:t>
      </w:r>
      <w:proofErr w:type="spellEnd"/>
      <w:r w:rsidRPr="00E04521">
        <w:rPr>
          <w:rFonts w:ascii="Times New Roman" w:hAnsi="Times New Roman" w:cs="Times New Roman"/>
          <w:sz w:val="28"/>
          <w:szCs w:val="28"/>
        </w:rPr>
        <w:t xml:space="preserve">, </w:t>
      </w:r>
      <w:proofErr w:type="spellStart"/>
      <w:r w:rsidRPr="00E04521">
        <w:rPr>
          <w:rFonts w:ascii="Times New Roman" w:hAnsi="Times New Roman" w:cs="Times New Roman"/>
          <w:sz w:val="28"/>
          <w:szCs w:val="28"/>
        </w:rPr>
        <w:t>risk_grade</w:t>
      </w:r>
      <w:proofErr w:type="spellEnd"/>
    </w:p>
    <w:p w14:paraId="6952A91C" w14:textId="77777777" w:rsidR="00E04521" w:rsidRPr="00E04521" w:rsidRDefault="00E04521" w:rsidP="00E04521">
      <w:pPr>
        <w:pStyle w:val="ListParagraph"/>
        <w:numPr>
          <w:ilvl w:val="0"/>
          <w:numId w:val="13"/>
        </w:numPr>
        <w:spacing w:before="240" w:line="276" w:lineRule="auto"/>
        <w:rPr>
          <w:rFonts w:ascii="Times New Roman" w:hAnsi="Times New Roman" w:cs="Times New Roman"/>
          <w:sz w:val="28"/>
          <w:szCs w:val="28"/>
        </w:rPr>
      </w:pPr>
      <w:r w:rsidRPr="00E04521">
        <w:rPr>
          <w:rFonts w:ascii="Times New Roman" w:hAnsi="Times New Roman" w:cs="Times New Roman"/>
          <w:b/>
          <w:bCs/>
          <w:sz w:val="28"/>
          <w:szCs w:val="28"/>
        </w:rPr>
        <w:t>Purpose:</w:t>
      </w:r>
      <w:r w:rsidRPr="00E04521">
        <w:rPr>
          <w:rFonts w:ascii="Times New Roman" w:hAnsi="Times New Roman" w:cs="Times New Roman"/>
          <w:sz w:val="28"/>
          <w:szCs w:val="28"/>
        </w:rPr>
        <w:t xml:space="preserve"> Performance comparison, ranking, and recommendation analysis</w:t>
      </w:r>
    </w:p>
    <w:p w14:paraId="72774EED" w14:textId="77777777" w:rsidR="00E04521" w:rsidRDefault="00E04521" w:rsidP="00E04521"/>
    <w:p w14:paraId="5E293DE3" w14:textId="77777777" w:rsidR="00E04521" w:rsidRDefault="00E04521" w:rsidP="00E04521"/>
    <w:p w14:paraId="57C15BDD" w14:textId="77777777" w:rsidR="00E04521" w:rsidRDefault="00E04521" w:rsidP="00E04521"/>
    <w:p w14:paraId="6FD9BFA9" w14:textId="77777777" w:rsidR="00E04521" w:rsidRDefault="00E04521" w:rsidP="00E04521">
      <w:pPr>
        <w:pStyle w:val="Heading1"/>
        <w:spacing w:before="0"/>
        <w:rPr>
          <w:rFonts w:ascii="Times New Roman" w:hAnsi="Times New Roman" w:cs="Times New Roman"/>
        </w:rPr>
      </w:pPr>
    </w:p>
    <w:p w14:paraId="3D5EBD20" w14:textId="77777777" w:rsidR="00E04521" w:rsidRPr="00E04521" w:rsidRDefault="00E04521" w:rsidP="00E04521"/>
    <w:p w14:paraId="4FBA6B54" w14:textId="0DF7A0A0" w:rsidR="00D35D13" w:rsidRDefault="00E04521" w:rsidP="00E04521">
      <w:pPr>
        <w:pStyle w:val="Heading1"/>
        <w:spacing w:before="0"/>
        <w:rPr>
          <w:rFonts w:ascii="Times New Roman" w:hAnsi="Times New Roman" w:cs="Times New Roman"/>
        </w:rPr>
      </w:pPr>
      <w:r w:rsidRPr="00E04521">
        <w:rPr>
          <w:rFonts w:ascii="Times New Roman" w:hAnsi="Times New Roman" w:cs="Times New Roman"/>
        </w:rPr>
        <w:lastRenderedPageBreak/>
        <w:t>ETL Design</w:t>
      </w:r>
    </w:p>
    <w:p w14:paraId="56F63AAB" w14:textId="77777777" w:rsidR="00E04521" w:rsidRDefault="00E04521" w:rsidP="00E04521">
      <w:pPr>
        <w:rPr>
          <w:rFonts w:ascii="Times New Roman" w:hAnsi="Times New Roman" w:cs="Times New Roman"/>
          <w:sz w:val="28"/>
          <w:szCs w:val="28"/>
        </w:rPr>
      </w:pPr>
      <w:r w:rsidRPr="00E04521">
        <w:rPr>
          <w:rFonts w:ascii="Times New Roman" w:hAnsi="Times New Roman" w:cs="Times New Roman"/>
          <w:sz w:val="28"/>
          <w:szCs w:val="28"/>
        </w:rPr>
        <w:t>The ETL pipeline was built to transform raw mutual fund data into analytics</w:t>
      </w:r>
      <w:r w:rsidRPr="00E04521">
        <w:rPr>
          <w:rFonts w:ascii="Times New Roman" w:hAnsi="Times New Roman" w:cs="Times New Roman"/>
          <w:sz w:val="28"/>
          <w:szCs w:val="28"/>
        </w:rPr>
        <w:noBreakHyphen/>
        <w:t>ready tables.</w:t>
      </w:r>
    </w:p>
    <w:p w14:paraId="1F1F1244" w14:textId="751CAEB5" w:rsidR="00E04521" w:rsidRPr="003521F1" w:rsidRDefault="00E04521" w:rsidP="003521F1">
      <w:pPr>
        <w:pStyle w:val="ListParagraph"/>
        <w:numPr>
          <w:ilvl w:val="0"/>
          <w:numId w:val="20"/>
        </w:numPr>
        <w:rPr>
          <w:rFonts w:ascii="Times New Roman" w:hAnsi="Times New Roman" w:cs="Times New Roman"/>
          <w:sz w:val="32"/>
          <w:szCs w:val="32"/>
        </w:rPr>
      </w:pPr>
      <w:r w:rsidRPr="003521F1">
        <w:rPr>
          <w:rFonts w:ascii="Times New Roman" w:hAnsi="Times New Roman" w:cs="Times New Roman"/>
          <w:b/>
          <w:bCs/>
          <w:sz w:val="32"/>
          <w:szCs w:val="32"/>
        </w:rPr>
        <w:t>Extract</w:t>
      </w:r>
    </w:p>
    <w:p w14:paraId="060C7022" w14:textId="77777777" w:rsidR="00E04521" w:rsidRPr="003521F1" w:rsidRDefault="00E04521" w:rsidP="003521F1">
      <w:pPr>
        <w:pStyle w:val="ListParagraph"/>
        <w:numPr>
          <w:ilvl w:val="0"/>
          <w:numId w:val="22"/>
        </w:numPr>
        <w:rPr>
          <w:rFonts w:ascii="Times New Roman" w:hAnsi="Times New Roman" w:cs="Times New Roman"/>
          <w:sz w:val="32"/>
          <w:szCs w:val="32"/>
        </w:rPr>
      </w:pPr>
      <w:r w:rsidRPr="003521F1">
        <w:rPr>
          <w:rFonts w:ascii="Times New Roman" w:hAnsi="Times New Roman" w:cs="Times New Roman"/>
          <w:sz w:val="32"/>
          <w:szCs w:val="32"/>
        </w:rPr>
        <w:t>Loaded raw CSV files into Python using Pandas.</w:t>
      </w:r>
    </w:p>
    <w:p w14:paraId="26366906" w14:textId="77777777" w:rsidR="00E04521" w:rsidRPr="003521F1" w:rsidRDefault="00E04521" w:rsidP="003521F1">
      <w:pPr>
        <w:pStyle w:val="ListParagraph"/>
        <w:numPr>
          <w:ilvl w:val="0"/>
          <w:numId w:val="22"/>
        </w:numPr>
        <w:rPr>
          <w:rFonts w:ascii="Times New Roman" w:hAnsi="Times New Roman" w:cs="Times New Roman"/>
          <w:sz w:val="32"/>
          <w:szCs w:val="32"/>
        </w:rPr>
      </w:pPr>
      <w:r w:rsidRPr="003521F1">
        <w:rPr>
          <w:rFonts w:ascii="Times New Roman" w:hAnsi="Times New Roman" w:cs="Times New Roman"/>
          <w:sz w:val="32"/>
          <w:szCs w:val="32"/>
        </w:rPr>
        <w:t xml:space="preserve">Imported datasets into </w:t>
      </w:r>
      <w:proofErr w:type="spellStart"/>
      <w:r w:rsidRPr="003521F1">
        <w:rPr>
          <w:rFonts w:ascii="Times New Roman" w:hAnsi="Times New Roman" w:cs="Times New Roman"/>
          <w:sz w:val="32"/>
          <w:szCs w:val="32"/>
        </w:rPr>
        <w:t>Jupyter</w:t>
      </w:r>
      <w:proofErr w:type="spellEnd"/>
      <w:r w:rsidRPr="003521F1">
        <w:rPr>
          <w:rFonts w:ascii="Times New Roman" w:hAnsi="Times New Roman" w:cs="Times New Roman"/>
          <w:sz w:val="32"/>
          <w:szCs w:val="32"/>
        </w:rPr>
        <w:t xml:space="preserve"> Notebook and Tableau for analysis and visualization.</w:t>
      </w:r>
    </w:p>
    <w:p w14:paraId="7768A218" w14:textId="4716E2F2" w:rsidR="003521F1" w:rsidRPr="003521F1" w:rsidRDefault="00E04521" w:rsidP="003521F1">
      <w:pPr>
        <w:pStyle w:val="ListParagraph"/>
        <w:numPr>
          <w:ilvl w:val="0"/>
          <w:numId w:val="19"/>
        </w:numPr>
        <w:rPr>
          <w:rFonts w:ascii="Times New Roman" w:hAnsi="Times New Roman" w:cs="Times New Roman"/>
          <w:sz w:val="32"/>
          <w:szCs w:val="32"/>
        </w:rPr>
      </w:pPr>
      <w:r w:rsidRPr="003521F1">
        <w:rPr>
          <w:rFonts w:ascii="Times New Roman" w:hAnsi="Times New Roman" w:cs="Times New Roman"/>
          <w:b/>
          <w:bCs/>
          <w:sz w:val="32"/>
          <w:szCs w:val="32"/>
        </w:rPr>
        <w:t>Transform</w:t>
      </w:r>
    </w:p>
    <w:p w14:paraId="782977C4" w14:textId="35100222" w:rsidR="00E04521" w:rsidRPr="003521F1" w:rsidRDefault="00E04521" w:rsidP="003521F1">
      <w:pPr>
        <w:pStyle w:val="ListParagraph"/>
        <w:numPr>
          <w:ilvl w:val="2"/>
          <w:numId w:val="28"/>
        </w:numPr>
        <w:jc w:val="both"/>
        <w:rPr>
          <w:rFonts w:ascii="Times New Roman" w:hAnsi="Times New Roman" w:cs="Times New Roman"/>
          <w:sz w:val="32"/>
          <w:szCs w:val="32"/>
        </w:rPr>
      </w:pPr>
      <w:r w:rsidRPr="003521F1">
        <w:rPr>
          <w:rFonts w:ascii="Times New Roman" w:hAnsi="Times New Roman" w:cs="Times New Roman"/>
          <w:sz w:val="32"/>
          <w:szCs w:val="32"/>
        </w:rPr>
        <w:t>Standardized column names and data types.</w:t>
      </w:r>
    </w:p>
    <w:p w14:paraId="69E4A3D8" w14:textId="422EB196" w:rsidR="00E04521" w:rsidRPr="003521F1" w:rsidRDefault="00E04521" w:rsidP="003521F1">
      <w:pPr>
        <w:pStyle w:val="ListParagraph"/>
        <w:numPr>
          <w:ilvl w:val="2"/>
          <w:numId w:val="28"/>
        </w:numPr>
        <w:jc w:val="both"/>
        <w:rPr>
          <w:rFonts w:ascii="Times New Roman" w:hAnsi="Times New Roman" w:cs="Times New Roman"/>
          <w:sz w:val="32"/>
          <w:szCs w:val="32"/>
        </w:rPr>
      </w:pPr>
      <w:r w:rsidRPr="003521F1">
        <w:rPr>
          <w:rFonts w:ascii="Times New Roman" w:hAnsi="Times New Roman" w:cs="Times New Roman"/>
          <w:sz w:val="32"/>
          <w:szCs w:val="32"/>
        </w:rPr>
        <w:t>Converted date columns to datetime format.</w:t>
      </w:r>
    </w:p>
    <w:p w14:paraId="036E893D" w14:textId="1392F8BF" w:rsidR="00E04521" w:rsidRPr="003521F1" w:rsidRDefault="00E04521" w:rsidP="003521F1">
      <w:pPr>
        <w:pStyle w:val="ListParagraph"/>
        <w:numPr>
          <w:ilvl w:val="2"/>
          <w:numId w:val="28"/>
        </w:numPr>
        <w:jc w:val="both"/>
        <w:rPr>
          <w:rFonts w:ascii="Times New Roman" w:hAnsi="Times New Roman" w:cs="Times New Roman"/>
          <w:sz w:val="32"/>
          <w:szCs w:val="32"/>
        </w:rPr>
      </w:pPr>
      <w:r w:rsidRPr="003521F1">
        <w:rPr>
          <w:rFonts w:ascii="Times New Roman" w:hAnsi="Times New Roman" w:cs="Times New Roman"/>
          <w:sz w:val="32"/>
          <w:szCs w:val="32"/>
        </w:rPr>
        <w:t>Removed duplicates and handled missing values.</w:t>
      </w:r>
    </w:p>
    <w:p w14:paraId="42938EA0" w14:textId="3B3CCD21" w:rsidR="00E04521" w:rsidRPr="003521F1" w:rsidRDefault="00E04521" w:rsidP="003521F1">
      <w:pPr>
        <w:pStyle w:val="ListParagraph"/>
        <w:numPr>
          <w:ilvl w:val="2"/>
          <w:numId w:val="28"/>
        </w:numPr>
        <w:rPr>
          <w:rFonts w:ascii="Times New Roman" w:hAnsi="Times New Roman" w:cs="Times New Roman"/>
          <w:sz w:val="32"/>
          <w:szCs w:val="32"/>
        </w:rPr>
      </w:pPr>
      <w:r w:rsidRPr="003521F1">
        <w:rPr>
          <w:rFonts w:ascii="Times New Roman" w:hAnsi="Times New Roman" w:cs="Times New Roman"/>
          <w:sz w:val="32"/>
          <w:szCs w:val="32"/>
        </w:rPr>
        <w:t>Created derived metrics (daily returns, rolling Sharpe ratios, cohort years).</w:t>
      </w:r>
    </w:p>
    <w:p w14:paraId="31D36312" w14:textId="76A99631" w:rsidR="00E04521" w:rsidRPr="003521F1" w:rsidRDefault="00E04521" w:rsidP="003521F1">
      <w:pPr>
        <w:pStyle w:val="ListParagraph"/>
        <w:numPr>
          <w:ilvl w:val="2"/>
          <w:numId w:val="28"/>
        </w:numPr>
        <w:jc w:val="both"/>
        <w:rPr>
          <w:rFonts w:ascii="Times New Roman" w:hAnsi="Times New Roman" w:cs="Times New Roman"/>
          <w:sz w:val="32"/>
          <w:szCs w:val="32"/>
        </w:rPr>
      </w:pPr>
      <w:r w:rsidRPr="003521F1">
        <w:rPr>
          <w:rFonts w:ascii="Times New Roman" w:hAnsi="Times New Roman" w:cs="Times New Roman"/>
          <w:sz w:val="32"/>
          <w:szCs w:val="32"/>
        </w:rPr>
        <w:t>Built aggregated tables for fund performance and investor analytics.</w:t>
      </w:r>
    </w:p>
    <w:p w14:paraId="158C864E" w14:textId="23712E58" w:rsidR="00E04521" w:rsidRPr="003521F1" w:rsidRDefault="00E04521" w:rsidP="003521F1">
      <w:pPr>
        <w:pStyle w:val="ListParagraph"/>
        <w:numPr>
          <w:ilvl w:val="0"/>
          <w:numId w:val="18"/>
        </w:numPr>
        <w:rPr>
          <w:rFonts w:ascii="Times New Roman" w:hAnsi="Times New Roman" w:cs="Times New Roman"/>
          <w:sz w:val="32"/>
          <w:szCs w:val="32"/>
        </w:rPr>
      </w:pPr>
      <w:r w:rsidRPr="003521F1">
        <w:rPr>
          <w:rFonts w:ascii="Times New Roman" w:hAnsi="Times New Roman" w:cs="Times New Roman"/>
          <w:b/>
          <w:bCs/>
          <w:sz w:val="32"/>
          <w:szCs w:val="32"/>
        </w:rPr>
        <w:t>Load</w:t>
      </w:r>
    </w:p>
    <w:p w14:paraId="4B090CDE" w14:textId="77777777" w:rsidR="00E04521" w:rsidRPr="003521F1" w:rsidRDefault="00E04521" w:rsidP="003521F1">
      <w:pPr>
        <w:pStyle w:val="ListParagraph"/>
        <w:numPr>
          <w:ilvl w:val="0"/>
          <w:numId w:val="29"/>
        </w:numPr>
        <w:rPr>
          <w:rFonts w:ascii="Times New Roman" w:hAnsi="Times New Roman" w:cs="Times New Roman"/>
          <w:sz w:val="32"/>
          <w:szCs w:val="32"/>
        </w:rPr>
      </w:pPr>
      <w:r w:rsidRPr="003521F1">
        <w:rPr>
          <w:rFonts w:ascii="Times New Roman" w:hAnsi="Times New Roman" w:cs="Times New Roman"/>
          <w:sz w:val="32"/>
          <w:szCs w:val="32"/>
        </w:rPr>
        <w:t>Exported cleaned datasets to the data/processed/ directory.</w:t>
      </w:r>
    </w:p>
    <w:p w14:paraId="353F72C5" w14:textId="77777777" w:rsidR="00E04521" w:rsidRPr="003521F1" w:rsidRDefault="00E04521" w:rsidP="003521F1">
      <w:pPr>
        <w:pStyle w:val="ListParagraph"/>
        <w:numPr>
          <w:ilvl w:val="0"/>
          <w:numId w:val="29"/>
        </w:numPr>
        <w:rPr>
          <w:rFonts w:ascii="Times New Roman" w:hAnsi="Times New Roman" w:cs="Times New Roman"/>
          <w:sz w:val="32"/>
          <w:szCs w:val="32"/>
        </w:rPr>
      </w:pPr>
      <w:r w:rsidRPr="003521F1">
        <w:rPr>
          <w:rFonts w:ascii="Times New Roman" w:hAnsi="Times New Roman" w:cs="Times New Roman"/>
          <w:sz w:val="32"/>
          <w:szCs w:val="32"/>
        </w:rPr>
        <w:t>Saved analytical outputs and reports in the reports/ directory.</w:t>
      </w:r>
    </w:p>
    <w:p w14:paraId="5E22CC67" w14:textId="77777777" w:rsidR="00E04521" w:rsidRDefault="00E04521" w:rsidP="003521F1">
      <w:pPr>
        <w:pStyle w:val="ListParagraph"/>
        <w:numPr>
          <w:ilvl w:val="0"/>
          <w:numId w:val="29"/>
        </w:numPr>
        <w:rPr>
          <w:rFonts w:ascii="Times New Roman" w:hAnsi="Times New Roman" w:cs="Times New Roman"/>
          <w:sz w:val="32"/>
          <w:szCs w:val="32"/>
        </w:rPr>
      </w:pPr>
      <w:r w:rsidRPr="003521F1">
        <w:rPr>
          <w:rFonts w:ascii="Times New Roman" w:hAnsi="Times New Roman" w:cs="Times New Roman"/>
          <w:sz w:val="32"/>
          <w:szCs w:val="32"/>
        </w:rPr>
        <w:t>Connected processed datasets to Tableau for dashboard creation.</w:t>
      </w:r>
    </w:p>
    <w:p w14:paraId="4ED03530" w14:textId="10BB5907" w:rsidR="003521F1" w:rsidRDefault="003521F1" w:rsidP="003521F1">
      <w:pPr>
        <w:pStyle w:val="ListParagraph"/>
        <w:ind w:left="1080"/>
        <w:rPr>
          <w:rFonts w:ascii="Times New Roman" w:hAnsi="Times New Roman" w:cs="Times New Roman"/>
          <w:sz w:val="32"/>
          <w:szCs w:val="32"/>
        </w:rPr>
      </w:pPr>
    </w:p>
    <w:p w14:paraId="528B674F" w14:textId="77777777" w:rsidR="003521F1" w:rsidRDefault="003521F1" w:rsidP="003521F1">
      <w:pPr>
        <w:pStyle w:val="ListParagraph"/>
        <w:ind w:left="1080"/>
        <w:rPr>
          <w:rFonts w:ascii="Times New Roman" w:hAnsi="Times New Roman" w:cs="Times New Roman"/>
          <w:sz w:val="32"/>
          <w:szCs w:val="32"/>
        </w:rPr>
      </w:pPr>
    </w:p>
    <w:p w14:paraId="325BFBED" w14:textId="77777777" w:rsidR="003521F1" w:rsidRDefault="003521F1" w:rsidP="003521F1">
      <w:pPr>
        <w:pStyle w:val="ListParagraph"/>
        <w:ind w:left="1080"/>
        <w:rPr>
          <w:rFonts w:ascii="Times New Roman" w:hAnsi="Times New Roman" w:cs="Times New Roman"/>
          <w:sz w:val="32"/>
          <w:szCs w:val="32"/>
        </w:rPr>
      </w:pPr>
    </w:p>
    <w:p w14:paraId="5D1852E6" w14:textId="77777777" w:rsidR="003521F1" w:rsidRDefault="003521F1" w:rsidP="003521F1">
      <w:pPr>
        <w:pStyle w:val="ListParagraph"/>
        <w:ind w:left="1080"/>
        <w:rPr>
          <w:rFonts w:ascii="Times New Roman" w:hAnsi="Times New Roman" w:cs="Times New Roman"/>
          <w:sz w:val="32"/>
          <w:szCs w:val="32"/>
        </w:rPr>
      </w:pPr>
    </w:p>
    <w:p w14:paraId="3D47F41A" w14:textId="77777777" w:rsidR="003521F1" w:rsidRDefault="003521F1" w:rsidP="003521F1">
      <w:pPr>
        <w:pStyle w:val="ListParagraph"/>
        <w:ind w:left="1080"/>
        <w:rPr>
          <w:rFonts w:ascii="Times New Roman" w:hAnsi="Times New Roman" w:cs="Times New Roman"/>
          <w:sz w:val="32"/>
          <w:szCs w:val="32"/>
        </w:rPr>
      </w:pPr>
    </w:p>
    <w:p w14:paraId="36F5A480" w14:textId="77777777" w:rsidR="003521F1" w:rsidRDefault="003521F1" w:rsidP="003521F1">
      <w:pPr>
        <w:pStyle w:val="ListParagraph"/>
        <w:ind w:left="1080"/>
        <w:rPr>
          <w:rFonts w:ascii="Times New Roman" w:hAnsi="Times New Roman" w:cs="Times New Roman"/>
          <w:sz w:val="32"/>
          <w:szCs w:val="32"/>
        </w:rPr>
      </w:pPr>
    </w:p>
    <w:p w14:paraId="12B95479" w14:textId="77777777" w:rsidR="003521F1" w:rsidRDefault="003521F1" w:rsidP="003521F1">
      <w:pPr>
        <w:pStyle w:val="ListParagraph"/>
        <w:ind w:left="1080"/>
        <w:rPr>
          <w:rFonts w:ascii="Times New Roman" w:hAnsi="Times New Roman" w:cs="Times New Roman"/>
          <w:sz w:val="32"/>
          <w:szCs w:val="32"/>
        </w:rPr>
      </w:pPr>
    </w:p>
    <w:p w14:paraId="3B254C9E" w14:textId="77777777" w:rsidR="003521F1" w:rsidRDefault="003521F1" w:rsidP="003521F1">
      <w:pPr>
        <w:pStyle w:val="ListParagraph"/>
        <w:ind w:left="1080"/>
        <w:rPr>
          <w:rFonts w:ascii="Times New Roman" w:hAnsi="Times New Roman" w:cs="Times New Roman"/>
          <w:sz w:val="32"/>
          <w:szCs w:val="32"/>
        </w:rPr>
      </w:pPr>
    </w:p>
    <w:p w14:paraId="10C9ACD6" w14:textId="77777777" w:rsidR="003521F1" w:rsidRDefault="003521F1" w:rsidP="003521F1">
      <w:pPr>
        <w:pStyle w:val="ListParagraph"/>
        <w:ind w:left="1080"/>
        <w:rPr>
          <w:rFonts w:ascii="Times New Roman" w:hAnsi="Times New Roman" w:cs="Times New Roman"/>
          <w:sz w:val="32"/>
          <w:szCs w:val="32"/>
        </w:rPr>
      </w:pPr>
    </w:p>
    <w:p w14:paraId="05D993CC" w14:textId="77777777" w:rsidR="003521F1" w:rsidRDefault="003521F1" w:rsidP="003521F1">
      <w:pPr>
        <w:pStyle w:val="ListParagraph"/>
        <w:ind w:left="1080"/>
        <w:rPr>
          <w:rFonts w:ascii="Times New Roman" w:hAnsi="Times New Roman" w:cs="Times New Roman"/>
          <w:sz w:val="32"/>
          <w:szCs w:val="32"/>
        </w:rPr>
      </w:pPr>
    </w:p>
    <w:p w14:paraId="4A58607A" w14:textId="77777777" w:rsidR="003521F1" w:rsidRDefault="003521F1" w:rsidP="003521F1">
      <w:pPr>
        <w:pStyle w:val="ListParagraph"/>
        <w:ind w:left="1080"/>
        <w:rPr>
          <w:rFonts w:ascii="Times New Roman" w:hAnsi="Times New Roman" w:cs="Times New Roman"/>
          <w:sz w:val="32"/>
          <w:szCs w:val="32"/>
        </w:rPr>
      </w:pPr>
    </w:p>
    <w:p w14:paraId="53BFE469" w14:textId="77777777" w:rsidR="003521F1" w:rsidRDefault="003521F1" w:rsidP="003521F1">
      <w:pPr>
        <w:pStyle w:val="ListParagraph"/>
        <w:ind w:left="1080"/>
        <w:rPr>
          <w:rFonts w:ascii="Times New Roman" w:hAnsi="Times New Roman" w:cs="Times New Roman"/>
          <w:sz w:val="32"/>
          <w:szCs w:val="32"/>
        </w:rPr>
      </w:pPr>
    </w:p>
    <w:p w14:paraId="3B0FC176" w14:textId="77777777" w:rsidR="003521F1" w:rsidRDefault="003521F1" w:rsidP="003521F1">
      <w:pPr>
        <w:pStyle w:val="ListParagraph"/>
        <w:ind w:left="1080"/>
        <w:rPr>
          <w:rFonts w:ascii="Times New Roman" w:hAnsi="Times New Roman" w:cs="Times New Roman"/>
          <w:sz w:val="32"/>
          <w:szCs w:val="32"/>
        </w:rPr>
      </w:pPr>
    </w:p>
    <w:p w14:paraId="1A783947" w14:textId="77777777" w:rsidR="003521F1" w:rsidRDefault="003521F1" w:rsidP="003521F1">
      <w:pPr>
        <w:pStyle w:val="ListParagraph"/>
        <w:ind w:left="1080"/>
        <w:rPr>
          <w:rFonts w:ascii="Times New Roman" w:hAnsi="Times New Roman" w:cs="Times New Roman"/>
          <w:sz w:val="32"/>
          <w:szCs w:val="32"/>
        </w:rPr>
      </w:pPr>
    </w:p>
    <w:p w14:paraId="7CA4B156" w14:textId="6A2FB5B9" w:rsidR="003521F1" w:rsidRDefault="003521F1" w:rsidP="003521F1">
      <w:pPr>
        <w:pStyle w:val="Heading1"/>
        <w:rPr>
          <w:rFonts w:ascii="Times New Roman" w:hAnsi="Times New Roman" w:cs="Times New Roman"/>
        </w:rPr>
      </w:pPr>
      <w:r w:rsidRPr="003521F1">
        <w:rPr>
          <w:rFonts w:ascii="Times New Roman" w:hAnsi="Times New Roman" w:cs="Times New Roman"/>
        </w:rPr>
        <w:lastRenderedPageBreak/>
        <w:t>Exploratory Data Analysis (EDA)</w:t>
      </w:r>
    </w:p>
    <w:p w14:paraId="3BC430DC" w14:textId="67751283" w:rsidR="003521F1" w:rsidRDefault="003521F1" w:rsidP="003521F1">
      <w:pPr>
        <w:rPr>
          <w:rFonts w:ascii="Times New Roman" w:hAnsi="Times New Roman" w:cs="Times New Roman"/>
          <w:sz w:val="28"/>
          <w:szCs w:val="28"/>
        </w:rPr>
      </w:pPr>
      <w:r w:rsidRPr="003521F1">
        <w:rPr>
          <w:rFonts w:ascii="Times New Roman" w:hAnsi="Times New Roman" w:cs="Times New Roman"/>
          <w:sz w:val="28"/>
          <w:szCs w:val="28"/>
        </w:rPr>
        <w:t>The purpose of EDA was to get a clear picture of the mutual fund datasets — their structure, quality, and distribution — before moving into advanced analytics.</w:t>
      </w:r>
    </w:p>
    <w:p w14:paraId="5907FCC6" w14:textId="77777777" w:rsidR="003521F1" w:rsidRPr="003521F1" w:rsidRDefault="003521F1" w:rsidP="003521F1">
      <w:pPr>
        <w:rPr>
          <w:rFonts w:ascii="Times New Roman" w:hAnsi="Times New Roman" w:cs="Times New Roman"/>
          <w:b/>
          <w:bCs/>
          <w:sz w:val="28"/>
          <w:szCs w:val="28"/>
        </w:rPr>
      </w:pPr>
      <w:r w:rsidRPr="003521F1">
        <w:rPr>
          <w:rFonts w:ascii="Times New Roman" w:hAnsi="Times New Roman" w:cs="Times New Roman"/>
          <w:b/>
          <w:bCs/>
          <w:sz w:val="28"/>
          <w:szCs w:val="28"/>
        </w:rPr>
        <w:t>Data Quality Assessment</w:t>
      </w:r>
    </w:p>
    <w:p w14:paraId="227927F3" w14:textId="77777777" w:rsidR="003521F1" w:rsidRPr="003521F1" w:rsidRDefault="003521F1" w:rsidP="003521F1">
      <w:pPr>
        <w:numPr>
          <w:ilvl w:val="0"/>
          <w:numId w:val="30"/>
        </w:numPr>
        <w:rPr>
          <w:rFonts w:ascii="Times New Roman" w:hAnsi="Times New Roman" w:cs="Times New Roman"/>
          <w:sz w:val="28"/>
          <w:szCs w:val="28"/>
        </w:rPr>
      </w:pPr>
      <w:r w:rsidRPr="003521F1">
        <w:rPr>
          <w:rFonts w:ascii="Times New Roman" w:hAnsi="Times New Roman" w:cs="Times New Roman"/>
          <w:sz w:val="28"/>
          <w:szCs w:val="28"/>
        </w:rPr>
        <w:t>Checked that datasets were complete and consistent.</w:t>
      </w:r>
    </w:p>
    <w:p w14:paraId="1CFE5DF6" w14:textId="77777777" w:rsidR="003521F1" w:rsidRPr="003521F1" w:rsidRDefault="003521F1" w:rsidP="003521F1">
      <w:pPr>
        <w:numPr>
          <w:ilvl w:val="0"/>
          <w:numId w:val="30"/>
        </w:numPr>
        <w:rPr>
          <w:rFonts w:ascii="Times New Roman" w:hAnsi="Times New Roman" w:cs="Times New Roman"/>
          <w:sz w:val="28"/>
          <w:szCs w:val="28"/>
        </w:rPr>
      </w:pPr>
      <w:r w:rsidRPr="003521F1">
        <w:rPr>
          <w:rFonts w:ascii="Times New Roman" w:hAnsi="Times New Roman" w:cs="Times New Roman"/>
          <w:sz w:val="28"/>
          <w:szCs w:val="28"/>
        </w:rPr>
        <w:t>Converted date fields into proper datetime format.</w:t>
      </w:r>
    </w:p>
    <w:p w14:paraId="6567612F" w14:textId="77777777" w:rsidR="003521F1" w:rsidRPr="003521F1" w:rsidRDefault="003521F1" w:rsidP="003521F1">
      <w:pPr>
        <w:numPr>
          <w:ilvl w:val="0"/>
          <w:numId w:val="30"/>
        </w:numPr>
        <w:rPr>
          <w:rFonts w:ascii="Times New Roman" w:hAnsi="Times New Roman" w:cs="Times New Roman"/>
          <w:sz w:val="28"/>
          <w:szCs w:val="28"/>
        </w:rPr>
      </w:pPr>
      <w:r w:rsidRPr="003521F1">
        <w:rPr>
          <w:rFonts w:ascii="Times New Roman" w:hAnsi="Times New Roman" w:cs="Times New Roman"/>
          <w:sz w:val="28"/>
          <w:szCs w:val="28"/>
        </w:rPr>
        <w:t>Standardized column names and removed duplicate records.</w:t>
      </w:r>
    </w:p>
    <w:p w14:paraId="4A083877" w14:textId="53ABDC6C" w:rsidR="003521F1" w:rsidRDefault="003521F1" w:rsidP="003521F1">
      <w:pPr>
        <w:numPr>
          <w:ilvl w:val="0"/>
          <w:numId w:val="30"/>
        </w:numPr>
        <w:rPr>
          <w:rFonts w:ascii="Times New Roman" w:hAnsi="Times New Roman" w:cs="Times New Roman"/>
          <w:sz w:val="28"/>
          <w:szCs w:val="28"/>
        </w:rPr>
      </w:pPr>
      <w:r w:rsidRPr="003521F1">
        <w:rPr>
          <w:rFonts w:ascii="Times New Roman" w:hAnsi="Times New Roman" w:cs="Times New Roman"/>
          <w:sz w:val="28"/>
          <w:szCs w:val="28"/>
        </w:rPr>
        <w:t>Identified and handled missing values to ensure reliability.</w:t>
      </w:r>
    </w:p>
    <w:p w14:paraId="7DE5ADB2" w14:textId="77777777" w:rsidR="0005331A" w:rsidRDefault="0005331A" w:rsidP="0005331A">
      <w:pPr>
        <w:ind w:left="720"/>
        <w:rPr>
          <w:rFonts w:ascii="Times New Roman" w:hAnsi="Times New Roman" w:cs="Times New Roman"/>
          <w:sz w:val="28"/>
          <w:szCs w:val="28"/>
        </w:rPr>
      </w:pPr>
    </w:p>
    <w:p w14:paraId="01ECC7C9" w14:textId="77777777" w:rsidR="003521F1" w:rsidRPr="003521F1" w:rsidRDefault="003521F1" w:rsidP="003521F1">
      <w:pPr>
        <w:rPr>
          <w:rFonts w:ascii="Times New Roman" w:hAnsi="Times New Roman" w:cs="Times New Roman"/>
          <w:b/>
          <w:bCs/>
          <w:sz w:val="28"/>
          <w:szCs w:val="28"/>
        </w:rPr>
      </w:pPr>
      <w:r w:rsidRPr="003521F1">
        <w:rPr>
          <w:rFonts w:ascii="Times New Roman" w:hAnsi="Times New Roman" w:cs="Times New Roman"/>
          <w:b/>
          <w:bCs/>
          <w:sz w:val="28"/>
          <w:szCs w:val="28"/>
        </w:rPr>
        <w:t>NAV Analysis</w:t>
      </w:r>
    </w:p>
    <w:p w14:paraId="73B92D27" w14:textId="77777777" w:rsidR="003521F1" w:rsidRPr="003521F1" w:rsidRDefault="003521F1" w:rsidP="003521F1">
      <w:pPr>
        <w:numPr>
          <w:ilvl w:val="0"/>
          <w:numId w:val="31"/>
        </w:numPr>
        <w:rPr>
          <w:rFonts w:ascii="Times New Roman" w:hAnsi="Times New Roman" w:cs="Times New Roman"/>
          <w:sz w:val="28"/>
          <w:szCs w:val="28"/>
        </w:rPr>
      </w:pPr>
      <w:r w:rsidRPr="003521F1">
        <w:rPr>
          <w:rFonts w:ascii="Times New Roman" w:hAnsi="Times New Roman" w:cs="Times New Roman"/>
          <w:sz w:val="28"/>
          <w:szCs w:val="28"/>
        </w:rPr>
        <w:t>Tracked daily NAV trends across all schemes.</w:t>
      </w:r>
    </w:p>
    <w:p w14:paraId="220627C9" w14:textId="77777777" w:rsidR="003521F1" w:rsidRPr="003521F1" w:rsidRDefault="003521F1" w:rsidP="003521F1">
      <w:pPr>
        <w:numPr>
          <w:ilvl w:val="0"/>
          <w:numId w:val="31"/>
        </w:numPr>
        <w:rPr>
          <w:rFonts w:ascii="Times New Roman" w:hAnsi="Times New Roman" w:cs="Times New Roman"/>
          <w:sz w:val="28"/>
          <w:szCs w:val="28"/>
        </w:rPr>
      </w:pPr>
      <w:r w:rsidRPr="003521F1">
        <w:rPr>
          <w:rFonts w:ascii="Times New Roman" w:hAnsi="Times New Roman" w:cs="Times New Roman"/>
          <w:sz w:val="28"/>
          <w:szCs w:val="28"/>
        </w:rPr>
        <w:t>Highlighted long</w:t>
      </w:r>
      <w:r w:rsidRPr="003521F1">
        <w:rPr>
          <w:rFonts w:ascii="Times New Roman" w:hAnsi="Times New Roman" w:cs="Times New Roman"/>
          <w:sz w:val="28"/>
          <w:szCs w:val="28"/>
        </w:rPr>
        <w:noBreakHyphen/>
        <w:t>term growth patterns and periods of market volatility.</w:t>
      </w:r>
    </w:p>
    <w:p w14:paraId="613102BD" w14:textId="77777777" w:rsidR="003521F1" w:rsidRDefault="003521F1" w:rsidP="003521F1">
      <w:pPr>
        <w:numPr>
          <w:ilvl w:val="0"/>
          <w:numId w:val="31"/>
        </w:numPr>
        <w:rPr>
          <w:rFonts w:ascii="Times New Roman" w:hAnsi="Times New Roman" w:cs="Times New Roman"/>
          <w:sz w:val="28"/>
          <w:szCs w:val="28"/>
        </w:rPr>
      </w:pPr>
      <w:r w:rsidRPr="003521F1">
        <w:rPr>
          <w:rFonts w:ascii="Times New Roman" w:hAnsi="Times New Roman" w:cs="Times New Roman"/>
          <w:sz w:val="28"/>
          <w:szCs w:val="28"/>
        </w:rPr>
        <w:t>Compared NAV movements across different fund categories to spot relative performance.</w:t>
      </w:r>
    </w:p>
    <w:p w14:paraId="266CF573" w14:textId="77777777" w:rsidR="0005331A" w:rsidRPr="003521F1" w:rsidRDefault="0005331A" w:rsidP="0005331A">
      <w:pPr>
        <w:ind w:left="720"/>
        <w:rPr>
          <w:rFonts w:ascii="Times New Roman" w:hAnsi="Times New Roman" w:cs="Times New Roman"/>
          <w:sz w:val="28"/>
          <w:szCs w:val="28"/>
        </w:rPr>
      </w:pPr>
    </w:p>
    <w:p w14:paraId="72FD2261" w14:textId="77777777" w:rsidR="003521F1" w:rsidRPr="003521F1" w:rsidRDefault="003521F1" w:rsidP="003521F1">
      <w:pPr>
        <w:rPr>
          <w:rFonts w:ascii="Times New Roman" w:hAnsi="Times New Roman" w:cs="Times New Roman"/>
          <w:b/>
          <w:bCs/>
          <w:sz w:val="28"/>
          <w:szCs w:val="28"/>
        </w:rPr>
      </w:pPr>
      <w:r w:rsidRPr="003521F1">
        <w:rPr>
          <w:rFonts w:ascii="Times New Roman" w:hAnsi="Times New Roman" w:cs="Times New Roman"/>
          <w:b/>
          <w:bCs/>
          <w:sz w:val="28"/>
          <w:szCs w:val="28"/>
        </w:rPr>
        <w:t>Transaction Analysis</w:t>
      </w:r>
    </w:p>
    <w:p w14:paraId="741CDAAC" w14:textId="77777777" w:rsidR="003521F1" w:rsidRPr="003521F1" w:rsidRDefault="003521F1" w:rsidP="003521F1">
      <w:pPr>
        <w:numPr>
          <w:ilvl w:val="0"/>
          <w:numId w:val="32"/>
        </w:numPr>
        <w:rPr>
          <w:rFonts w:ascii="Times New Roman" w:hAnsi="Times New Roman" w:cs="Times New Roman"/>
          <w:sz w:val="28"/>
          <w:szCs w:val="28"/>
        </w:rPr>
      </w:pPr>
      <w:r w:rsidRPr="003521F1">
        <w:rPr>
          <w:rFonts w:ascii="Times New Roman" w:hAnsi="Times New Roman" w:cs="Times New Roman"/>
          <w:sz w:val="28"/>
          <w:szCs w:val="28"/>
        </w:rPr>
        <w:t>Studied SIP, Lumpsum, and Redemption activity.</w:t>
      </w:r>
    </w:p>
    <w:p w14:paraId="11FDE702" w14:textId="77777777" w:rsidR="003521F1" w:rsidRPr="003521F1" w:rsidRDefault="003521F1" w:rsidP="003521F1">
      <w:pPr>
        <w:numPr>
          <w:ilvl w:val="0"/>
          <w:numId w:val="32"/>
        </w:numPr>
        <w:rPr>
          <w:rFonts w:ascii="Times New Roman" w:hAnsi="Times New Roman" w:cs="Times New Roman"/>
          <w:sz w:val="28"/>
          <w:szCs w:val="28"/>
        </w:rPr>
      </w:pPr>
      <w:r w:rsidRPr="003521F1">
        <w:rPr>
          <w:rFonts w:ascii="Times New Roman" w:hAnsi="Times New Roman" w:cs="Times New Roman"/>
          <w:sz w:val="28"/>
          <w:szCs w:val="28"/>
        </w:rPr>
        <w:t>Examined investor participation by state, age group, and city tier.</w:t>
      </w:r>
    </w:p>
    <w:p w14:paraId="5493E834" w14:textId="77777777" w:rsidR="003521F1" w:rsidRDefault="003521F1" w:rsidP="003521F1">
      <w:pPr>
        <w:numPr>
          <w:ilvl w:val="0"/>
          <w:numId w:val="32"/>
        </w:numPr>
        <w:rPr>
          <w:rFonts w:ascii="Times New Roman" w:hAnsi="Times New Roman" w:cs="Times New Roman"/>
          <w:sz w:val="28"/>
          <w:szCs w:val="28"/>
        </w:rPr>
      </w:pPr>
      <w:proofErr w:type="spellStart"/>
      <w:r w:rsidRPr="003521F1">
        <w:rPr>
          <w:rFonts w:ascii="Times New Roman" w:hAnsi="Times New Roman" w:cs="Times New Roman"/>
          <w:sz w:val="28"/>
          <w:szCs w:val="28"/>
        </w:rPr>
        <w:t>Analyzed</w:t>
      </w:r>
      <w:proofErr w:type="spellEnd"/>
      <w:r w:rsidRPr="003521F1">
        <w:rPr>
          <w:rFonts w:ascii="Times New Roman" w:hAnsi="Times New Roman" w:cs="Times New Roman"/>
          <w:sz w:val="28"/>
          <w:szCs w:val="28"/>
        </w:rPr>
        <w:t xml:space="preserve"> transaction volumes over time to identify </w:t>
      </w:r>
      <w:proofErr w:type="spellStart"/>
      <w:r w:rsidRPr="003521F1">
        <w:rPr>
          <w:rFonts w:ascii="Times New Roman" w:hAnsi="Times New Roman" w:cs="Times New Roman"/>
          <w:sz w:val="28"/>
          <w:szCs w:val="28"/>
        </w:rPr>
        <w:t>behavioral</w:t>
      </w:r>
      <w:proofErr w:type="spellEnd"/>
      <w:r w:rsidRPr="003521F1">
        <w:rPr>
          <w:rFonts w:ascii="Times New Roman" w:hAnsi="Times New Roman" w:cs="Times New Roman"/>
          <w:sz w:val="28"/>
          <w:szCs w:val="28"/>
        </w:rPr>
        <w:t xml:space="preserve"> shifts.</w:t>
      </w:r>
    </w:p>
    <w:p w14:paraId="3A975B61" w14:textId="77777777" w:rsidR="0005331A" w:rsidRPr="003521F1" w:rsidRDefault="0005331A" w:rsidP="0005331A">
      <w:pPr>
        <w:ind w:left="720"/>
        <w:rPr>
          <w:rFonts w:ascii="Times New Roman" w:hAnsi="Times New Roman" w:cs="Times New Roman"/>
          <w:sz w:val="28"/>
          <w:szCs w:val="28"/>
        </w:rPr>
      </w:pPr>
    </w:p>
    <w:p w14:paraId="6EDABE80" w14:textId="77777777" w:rsidR="003521F1" w:rsidRPr="003521F1" w:rsidRDefault="003521F1" w:rsidP="003521F1">
      <w:pPr>
        <w:rPr>
          <w:rFonts w:ascii="Times New Roman" w:hAnsi="Times New Roman" w:cs="Times New Roman"/>
          <w:b/>
          <w:bCs/>
          <w:sz w:val="28"/>
          <w:szCs w:val="28"/>
        </w:rPr>
      </w:pPr>
      <w:r w:rsidRPr="003521F1">
        <w:rPr>
          <w:rFonts w:ascii="Times New Roman" w:hAnsi="Times New Roman" w:cs="Times New Roman"/>
          <w:b/>
          <w:bCs/>
          <w:sz w:val="28"/>
          <w:szCs w:val="28"/>
        </w:rPr>
        <w:t>Performance Dataset Analysis</w:t>
      </w:r>
    </w:p>
    <w:p w14:paraId="58CB1CE0" w14:textId="77777777" w:rsidR="003521F1" w:rsidRPr="003521F1" w:rsidRDefault="003521F1" w:rsidP="003521F1">
      <w:pPr>
        <w:numPr>
          <w:ilvl w:val="0"/>
          <w:numId w:val="33"/>
        </w:numPr>
        <w:rPr>
          <w:rFonts w:ascii="Times New Roman" w:hAnsi="Times New Roman" w:cs="Times New Roman"/>
          <w:sz w:val="28"/>
          <w:szCs w:val="28"/>
        </w:rPr>
      </w:pPr>
      <w:r w:rsidRPr="003521F1">
        <w:rPr>
          <w:rFonts w:ascii="Times New Roman" w:hAnsi="Times New Roman" w:cs="Times New Roman"/>
          <w:sz w:val="28"/>
          <w:szCs w:val="28"/>
        </w:rPr>
        <w:t>Compared returns across Large Cap, Mid Cap, Small Cap, and Debt funds.</w:t>
      </w:r>
    </w:p>
    <w:p w14:paraId="031F9844" w14:textId="77777777" w:rsidR="003521F1" w:rsidRPr="003521F1" w:rsidRDefault="003521F1" w:rsidP="003521F1">
      <w:pPr>
        <w:numPr>
          <w:ilvl w:val="0"/>
          <w:numId w:val="33"/>
        </w:numPr>
        <w:rPr>
          <w:rFonts w:ascii="Times New Roman" w:hAnsi="Times New Roman" w:cs="Times New Roman"/>
          <w:sz w:val="28"/>
          <w:szCs w:val="28"/>
        </w:rPr>
      </w:pPr>
      <w:r w:rsidRPr="003521F1">
        <w:rPr>
          <w:rFonts w:ascii="Times New Roman" w:hAnsi="Times New Roman" w:cs="Times New Roman"/>
          <w:sz w:val="28"/>
          <w:szCs w:val="28"/>
        </w:rPr>
        <w:t>Reviewed risk measures such as standard deviation and drawdown.</w:t>
      </w:r>
    </w:p>
    <w:p w14:paraId="6E2128D7" w14:textId="77777777" w:rsidR="003521F1" w:rsidRPr="003521F1" w:rsidRDefault="003521F1" w:rsidP="003521F1">
      <w:pPr>
        <w:numPr>
          <w:ilvl w:val="0"/>
          <w:numId w:val="33"/>
        </w:numPr>
        <w:rPr>
          <w:rFonts w:ascii="Times New Roman" w:hAnsi="Times New Roman" w:cs="Times New Roman"/>
          <w:sz w:val="28"/>
          <w:szCs w:val="28"/>
        </w:rPr>
      </w:pPr>
      <w:r w:rsidRPr="003521F1">
        <w:rPr>
          <w:rFonts w:ascii="Times New Roman" w:hAnsi="Times New Roman" w:cs="Times New Roman"/>
          <w:sz w:val="28"/>
          <w:szCs w:val="28"/>
        </w:rPr>
        <w:t>Explored how returns, risk, and fund ratings interact to shape overall performance.</w:t>
      </w:r>
    </w:p>
    <w:p w14:paraId="4D512EA2" w14:textId="77777777" w:rsidR="003521F1" w:rsidRPr="003521F1" w:rsidRDefault="003521F1" w:rsidP="003521F1">
      <w:pPr>
        <w:rPr>
          <w:rFonts w:ascii="Times New Roman" w:hAnsi="Times New Roman" w:cs="Times New Roman"/>
          <w:sz w:val="28"/>
          <w:szCs w:val="28"/>
        </w:rPr>
      </w:pPr>
    </w:p>
    <w:p w14:paraId="1F791BC9" w14:textId="77777777" w:rsidR="003521F1" w:rsidRPr="003521F1" w:rsidRDefault="003521F1" w:rsidP="003521F1">
      <w:pPr>
        <w:rPr>
          <w:rFonts w:ascii="Times New Roman" w:hAnsi="Times New Roman" w:cs="Times New Roman"/>
          <w:sz w:val="28"/>
          <w:szCs w:val="28"/>
        </w:rPr>
      </w:pPr>
    </w:p>
    <w:p w14:paraId="3241A4CB" w14:textId="26A9B00D" w:rsidR="00E04521" w:rsidRDefault="0005331A" w:rsidP="0005331A">
      <w:pPr>
        <w:pStyle w:val="Heading1"/>
        <w:rPr>
          <w:rFonts w:ascii="Times New Roman" w:hAnsi="Times New Roman" w:cs="Times New Roman"/>
          <w:b/>
          <w:bCs/>
        </w:rPr>
      </w:pPr>
      <w:r w:rsidRPr="0005331A">
        <w:rPr>
          <w:rFonts w:ascii="Times New Roman" w:hAnsi="Times New Roman" w:cs="Times New Roman"/>
          <w:b/>
          <w:bCs/>
        </w:rPr>
        <w:lastRenderedPageBreak/>
        <w:t>Key EDA Findings</w:t>
      </w:r>
    </w:p>
    <w:p w14:paraId="0F9910EA" w14:textId="4B555569" w:rsidR="00C96E7F" w:rsidRDefault="00C96E7F" w:rsidP="00C96E7F">
      <w:pPr>
        <w:pStyle w:val="NormalWeb"/>
        <w:numPr>
          <w:ilvl w:val="0"/>
          <w:numId w:val="34"/>
        </w:numPr>
        <w:spacing w:before="0" w:beforeAutospacing="0" w:after="0" w:afterAutospacing="0"/>
        <w:rPr>
          <w:sz w:val="28"/>
          <w:szCs w:val="28"/>
        </w:rPr>
      </w:pPr>
      <w:r w:rsidRPr="00C96E7F">
        <w:rPr>
          <w:rStyle w:val="Strong"/>
          <w:sz w:val="28"/>
          <w:szCs w:val="28"/>
        </w:rPr>
        <w:t>Return vs. Risk Trade</w:t>
      </w:r>
      <w:r w:rsidRPr="00C96E7F">
        <w:rPr>
          <w:rStyle w:val="Strong"/>
          <w:sz w:val="28"/>
          <w:szCs w:val="28"/>
        </w:rPr>
        <w:noBreakHyphen/>
        <w:t>off</w:t>
      </w:r>
      <w:r w:rsidRPr="00C96E7F">
        <w:rPr>
          <w:sz w:val="28"/>
          <w:szCs w:val="28"/>
        </w:rPr>
        <w:t xml:space="preserve"> Small Cap funds delivered the strongest long</w:t>
      </w:r>
      <w:r w:rsidRPr="00C96E7F">
        <w:rPr>
          <w:sz w:val="28"/>
          <w:szCs w:val="28"/>
        </w:rPr>
        <w:noBreakHyphen/>
        <w:t>term returns, but this came with much higher volatility compared to Large Cap funds. Investors chasing growth faced sharper ups and downs.</w:t>
      </w:r>
    </w:p>
    <w:p w14:paraId="41DB4595" w14:textId="77777777" w:rsidR="00C96E7F" w:rsidRPr="00C96E7F" w:rsidRDefault="00C96E7F" w:rsidP="00C96E7F">
      <w:pPr>
        <w:pStyle w:val="NormalWeb"/>
        <w:spacing w:before="0" w:beforeAutospacing="0" w:after="0" w:afterAutospacing="0"/>
        <w:ind w:left="720"/>
        <w:rPr>
          <w:sz w:val="28"/>
          <w:szCs w:val="28"/>
        </w:rPr>
      </w:pPr>
    </w:p>
    <w:p w14:paraId="17F4B7B4" w14:textId="44C8A04B" w:rsidR="00C96E7F" w:rsidRPr="00C96E7F" w:rsidRDefault="00C96E7F" w:rsidP="00C96E7F">
      <w:pPr>
        <w:pStyle w:val="NormalWeb"/>
        <w:numPr>
          <w:ilvl w:val="0"/>
          <w:numId w:val="34"/>
        </w:numPr>
        <w:spacing w:before="0" w:beforeAutospacing="0" w:after="0" w:afterAutospacing="0"/>
        <w:rPr>
          <w:sz w:val="28"/>
          <w:szCs w:val="28"/>
        </w:rPr>
      </w:pPr>
      <w:r w:rsidRPr="00C96E7F">
        <w:rPr>
          <w:rStyle w:val="Strong"/>
          <w:sz w:val="28"/>
          <w:szCs w:val="28"/>
        </w:rPr>
        <w:t>Investor Activity Patterns</w:t>
      </w:r>
      <w:r w:rsidRPr="00C96E7F">
        <w:rPr>
          <w:sz w:val="28"/>
          <w:szCs w:val="28"/>
        </w:rPr>
        <w:t xml:space="preserve"> SIP transactions dominated recurring activity, highlighting the growing role of retail investors who prefer disciplined, long</w:t>
      </w:r>
      <w:r w:rsidRPr="00C96E7F">
        <w:rPr>
          <w:sz w:val="28"/>
          <w:szCs w:val="28"/>
        </w:rPr>
        <w:noBreakHyphen/>
        <w:t>term investing.</w:t>
      </w:r>
    </w:p>
    <w:p w14:paraId="0D79E28B" w14:textId="77777777" w:rsidR="00C96E7F" w:rsidRPr="00C96E7F" w:rsidRDefault="00C96E7F" w:rsidP="00C96E7F">
      <w:pPr>
        <w:pStyle w:val="NormalWeb"/>
        <w:spacing w:before="0" w:beforeAutospacing="0" w:after="0" w:afterAutospacing="0"/>
        <w:ind w:left="720"/>
        <w:rPr>
          <w:sz w:val="28"/>
          <w:szCs w:val="28"/>
        </w:rPr>
      </w:pPr>
    </w:p>
    <w:p w14:paraId="74AB202C" w14:textId="378944C6" w:rsidR="00C96E7F" w:rsidRDefault="00C96E7F" w:rsidP="00C96E7F">
      <w:pPr>
        <w:pStyle w:val="NormalWeb"/>
        <w:numPr>
          <w:ilvl w:val="0"/>
          <w:numId w:val="34"/>
        </w:numPr>
        <w:spacing w:before="0" w:beforeAutospacing="0" w:after="0" w:afterAutospacing="0"/>
        <w:rPr>
          <w:sz w:val="28"/>
          <w:szCs w:val="28"/>
        </w:rPr>
      </w:pPr>
      <w:r w:rsidRPr="00C96E7F">
        <w:rPr>
          <w:rStyle w:val="Strong"/>
          <w:sz w:val="28"/>
          <w:szCs w:val="28"/>
        </w:rPr>
        <w:t>Cost Efficiency of Direct Plans</w:t>
      </w:r>
      <w:r w:rsidRPr="00C96E7F">
        <w:rPr>
          <w:sz w:val="28"/>
          <w:szCs w:val="28"/>
        </w:rPr>
        <w:t xml:space="preserve"> Direct plans consistently showed lower expense ratios than regular plans. Over time, this cost advantage translated into better net returns for investors.</w:t>
      </w:r>
    </w:p>
    <w:p w14:paraId="450A6E23" w14:textId="77777777" w:rsidR="00C96E7F" w:rsidRPr="00C96E7F" w:rsidRDefault="00C96E7F" w:rsidP="00C96E7F">
      <w:pPr>
        <w:pStyle w:val="NormalWeb"/>
        <w:spacing w:before="0" w:beforeAutospacing="0" w:after="0" w:afterAutospacing="0"/>
        <w:rPr>
          <w:sz w:val="28"/>
          <w:szCs w:val="28"/>
        </w:rPr>
      </w:pPr>
    </w:p>
    <w:p w14:paraId="63FE3197" w14:textId="5BCE15BE" w:rsidR="00C96E7F" w:rsidRDefault="00C96E7F" w:rsidP="00C96E7F">
      <w:pPr>
        <w:pStyle w:val="NormalWeb"/>
        <w:numPr>
          <w:ilvl w:val="0"/>
          <w:numId w:val="34"/>
        </w:numPr>
        <w:spacing w:before="0" w:beforeAutospacing="0" w:after="0" w:afterAutospacing="0"/>
        <w:rPr>
          <w:sz w:val="28"/>
          <w:szCs w:val="28"/>
        </w:rPr>
      </w:pPr>
      <w:r w:rsidRPr="00C96E7F">
        <w:rPr>
          <w:rStyle w:val="Strong"/>
          <w:sz w:val="28"/>
          <w:szCs w:val="28"/>
        </w:rPr>
        <w:t>Market Concentration</w:t>
      </w:r>
      <w:r w:rsidRPr="00C96E7F">
        <w:rPr>
          <w:sz w:val="28"/>
          <w:szCs w:val="28"/>
        </w:rPr>
        <w:t xml:space="preserve"> Assets under management (AUM) were heavily concentrated among a few large fund houses. Despite this, the broader market remained fairly diversified, offering investors multiple choices.</w:t>
      </w:r>
    </w:p>
    <w:p w14:paraId="5A7DE7E2" w14:textId="77777777" w:rsidR="00C96E7F" w:rsidRPr="00C96E7F" w:rsidRDefault="00C96E7F" w:rsidP="00C96E7F">
      <w:pPr>
        <w:pStyle w:val="NormalWeb"/>
        <w:spacing w:before="0" w:beforeAutospacing="0" w:after="0" w:afterAutospacing="0"/>
        <w:ind w:left="720"/>
        <w:rPr>
          <w:sz w:val="28"/>
          <w:szCs w:val="28"/>
        </w:rPr>
      </w:pPr>
    </w:p>
    <w:p w14:paraId="29C16691" w14:textId="529701DC" w:rsidR="00C96E7F" w:rsidRPr="00C96E7F" w:rsidRDefault="00C96E7F" w:rsidP="00C96E7F">
      <w:pPr>
        <w:pStyle w:val="NormalWeb"/>
        <w:numPr>
          <w:ilvl w:val="0"/>
          <w:numId w:val="34"/>
        </w:numPr>
        <w:spacing w:before="0" w:beforeAutospacing="0" w:after="0" w:afterAutospacing="0"/>
        <w:rPr>
          <w:sz w:val="28"/>
          <w:szCs w:val="28"/>
        </w:rPr>
      </w:pPr>
      <w:r w:rsidRPr="00C96E7F">
        <w:rPr>
          <w:rStyle w:val="Strong"/>
          <w:sz w:val="28"/>
          <w:szCs w:val="28"/>
        </w:rPr>
        <w:t>Rising Participation</w:t>
      </w:r>
      <w:r w:rsidRPr="00C96E7F">
        <w:rPr>
          <w:sz w:val="28"/>
          <w:szCs w:val="28"/>
        </w:rPr>
        <w:t xml:space="preserve"> Mutual fund adoption grew steadily throughout the analysis period, reflecting increasing investor awareness and confidence in the industry.</w:t>
      </w:r>
    </w:p>
    <w:p w14:paraId="71A4D62A" w14:textId="42D3463F" w:rsidR="00C96E7F" w:rsidRPr="00C96E7F" w:rsidRDefault="00C96E7F" w:rsidP="00C96E7F"/>
    <w:p w14:paraId="5BB8EF29" w14:textId="77777777" w:rsidR="00C96E7F" w:rsidRPr="00C96E7F" w:rsidRDefault="00C96E7F" w:rsidP="00C96E7F">
      <w:pPr>
        <w:pStyle w:val="Heading1"/>
        <w:rPr>
          <w:rFonts w:ascii="Times New Roman" w:hAnsi="Times New Roman" w:cs="Times New Roman"/>
          <w:b/>
          <w:bCs/>
        </w:rPr>
      </w:pPr>
      <w:r w:rsidRPr="00C96E7F">
        <w:rPr>
          <w:rFonts w:ascii="Times New Roman" w:hAnsi="Times New Roman" w:cs="Times New Roman"/>
          <w:b/>
          <w:bCs/>
        </w:rPr>
        <w:t>Performance Analysis</w:t>
      </w:r>
    </w:p>
    <w:p w14:paraId="2097E8E7" w14:textId="78E073FA" w:rsidR="00C96E7F" w:rsidRPr="00C96E7F" w:rsidRDefault="00C96E7F" w:rsidP="00C96E7F">
      <w:pPr>
        <w:rPr>
          <w:rFonts w:ascii="Times New Roman" w:hAnsi="Times New Roman" w:cs="Times New Roman"/>
          <w:sz w:val="28"/>
          <w:szCs w:val="28"/>
        </w:rPr>
      </w:pPr>
      <w:r w:rsidRPr="00C96E7F">
        <w:rPr>
          <w:rFonts w:ascii="Times New Roman" w:hAnsi="Times New Roman" w:cs="Times New Roman"/>
          <w:sz w:val="28"/>
          <w:szCs w:val="28"/>
        </w:rPr>
        <w:t>To evaluate mutual fund schemes, several performance metrics were applied, each offering a different lens on returns and risk.</w:t>
      </w:r>
    </w:p>
    <w:p w14:paraId="7ECEA3BB" w14:textId="4C87254F"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t>CAGR (Compound Annual Growth Rate)</w:t>
      </w:r>
    </w:p>
    <w:p w14:paraId="586C3784" w14:textId="77777777" w:rsidR="00C96E7F" w:rsidRPr="00C96E7F" w:rsidRDefault="00C96E7F" w:rsidP="00C96E7F">
      <w:pPr>
        <w:rPr>
          <w:rFonts w:ascii="Times New Roman" w:hAnsi="Times New Roman" w:cs="Times New Roman"/>
          <w:sz w:val="28"/>
          <w:szCs w:val="28"/>
        </w:rPr>
      </w:pPr>
      <w:r w:rsidRPr="00C96E7F">
        <w:rPr>
          <w:rFonts w:ascii="Times New Roman" w:hAnsi="Times New Roman" w:cs="Times New Roman"/>
          <w:sz w:val="28"/>
          <w:szCs w:val="28"/>
        </w:rPr>
        <w:t>Measured annualized returns over 1</w:t>
      </w:r>
      <w:r w:rsidRPr="00C96E7F">
        <w:rPr>
          <w:rFonts w:ascii="Times New Roman" w:hAnsi="Times New Roman" w:cs="Times New Roman"/>
          <w:sz w:val="28"/>
          <w:szCs w:val="28"/>
        </w:rPr>
        <w:noBreakHyphen/>
        <w:t>year, 3</w:t>
      </w:r>
      <w:r w:rsidRPr="00C96E7F">
        <w:rPr>
          <w:rFonts w:ascii="Times New Roman" w:hAnsi="Times New Roman" w:cs="Times New Roman"/>
          <w:sz w:val="28"/>
          <w:szCs w:val="28"/>
        </w:rPr>
        <w:noBreakHyphen/>
        <w:t>year, and 5</w:t>
      </w:r>
      <w:r w:rsidRPr="00C96E7F">
        <w:rPr>
          <w:rFonts w:ascii="Times New Roman" w:hAnsi="Times New Roman" w:cs="Times New Roman"/>
          <w:sz w:val="28"/>
          <w:szCs w:val="28"/>
        </w:rPr>
        <w:noBreakHyphen/>
        <w:t>year horizons, providing a straightforward view of long</w:t>
      </w:r>
      <w:r w:rsidRPr="00C96E7F">
        <w:rPr>
          <w:rFonts w:ascii="Times New Roman" w:hAnsi="Times New Roman" w:cs="Times New Roman"/>
          <w:sz w:val="28"/>
          <w:szCs w:val="28"/>
        </w:rPr>
        <w:noBreakHyphen/>
        <w:t>term growth.</w:t>
      </w:r>
    </w:p>
    <w:p w14:paraId="4A9AA316" w14:textId="743525AC"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t>Sharpe Ratio</w:t>
      </w:r>
    </w:p>
    <w:p w14:paraId="296F5E8E" w14:textId="77777777" w:rsidR="00C96E7F" w:rsidRPr="00C96E7F" w:rsidRDefault="00C96E7F" w:rsidP="00C96E7F">
      <w:pPr>
        <w:rPr>
          <w:rFonts w:ascii="Times New Roman" w:hAnsi="Times New Roman" w:cs="Times New Roman"/>
          <w:sz w:val="28"/>
          <w:szCs w:val="28"/>
        </w:rPr>
      </w:pPr>
      <w:r w:rsidRPr="00C96E7F">
        <w:rPr>
          <w:rFonts w:ascii="Times New Roman" w:hAnsi="Times New Roman" w:cs="Times New Roman"/>
          <w:sz w:val="28"/>
          <w:szCs w:val="28"/>
        </w:rPr>
        <w:t>Assessed risk</w:t>
      </w:r>
      <w:r w:rsidRPr="00C96E7F">
        <w:rPr>
          <w:rFonts w:ascii="Times New Roman" w:hAnsi="Times New Roman" w:cs="Times New Roman"/>
          <w:sz w:val="28"/>
          <w:szCs w:val="28"/>
        </w:rPr>
        <w:noBreakHyphen/>
        <w:t>adjusted performance by comparing excess returns against overall volatility.</w:t>
      </w:r>
    </w:p>
    <w:p w14:paraId="308B4614" w14:textId="5A575044"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t>Sortino Ratio</w:t>
      </w:r>
    </w:p>
    <w:p w14:paraId="6A0C3498" w14:textId="77777777" w:rsidR="00C96E7F" w:rsidRPr="00C96E7F" w:rsidRDefault="00C96E7F" w:rsidP="00C96E7F">
      <w:pPr>
        <w:rPr>
          <w:rFonts w:ascii="Times New Roman" w:hAnsi="Times New Roman" w:cs="Times New Roman"/>
          <w:sz w:val="28"/>
          <w:szCs w:val="28"/>
        </w:rPr>
      </w:pPr>
      <w:r w:rsidRPr="00C96E7F">
        <w:rPr>
          <w:rFonts w:ascii="Times New Roman" w:hAnsi="Times New Roman" w:cs="Times New Roman"/>
          <w:sz w:val="28"/>
          <w:szCs w:val="28"/>
        </w:rPr>
        <w:t>Focused specifically on downside risk, giving a more investor</w:t>
      </w:r>
      <w:r w:rsidRPr="00C96E7F">
        <w:rPr>
          <w:rFonts w:ascii="Times New Roman" w:hAnsi="Times New Roman" w:cs="Times New Roman"/>
          <w:sz w:val="28"/>
          <w:szCs w:val="28"/>
        </w:rPr>
        <w:noBreakHyphen/>
        <w:t>centric measure of performance.</w:t>
      </w:r>
    </w:p>
    <w:p w14:paraId="25F935E7" w14:textId="77777777" w:rsidR="00C96E7F" w:rsidRDefault="00C96E7F" w:rsidP="00C96E7F">
      <w:pPr>
        <w:rPr>
          <w:rFonts w:ascii="Segoe UI Emoji" w:hAnsi="Segoe UI Emoji" w:cs="Segoe UI Emoji"/>
          <w:b/>
          <w:bCs/>
          <w:sz w:val="28"/>
          <w:szCs w:val="28"/>
        </w:rPr>
      </w:pPr>
    </w:p>
    <w:p w14:paraId="178EFB50" w14:textId="77777777" w:rsidR="00C96E7F" w:rsidRDefault="00C96E7F" w:rsidP="00C96E7F">
      <w:pPr>
        <w:rPr>
          <w:rFonts w:ascii="Segoe UI Emoji" w:hAnsi="Segoe UI Emoji" w:cs="Segoe UI Emoji"/>
          <w:b/>
          <w:bCs/>
          <w:sz w:val="28"/>
          <w:szCs w:val="28"/>
        </w:rPr>
      </w:pPr>
    </w:p>
    <w:p w14:paraId="714AA86C" w14:textId="379338DD"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lastRenderedPageBreak/>
        <w:t>Alpha and Beta</w:t>
      </w:r>
    </w:p>
    <w:p w14:paraId="582C2514" w14:textId="77777777" w:rsidR="00C96E7F" w:rsidRPr="00C96E7F" w:rsidRDefault="00C96E7F" w:rsidP="00C96E7F">
      <w:pPr>
        <w:numPr>
          <w:ilvl w:val="0"/>
          <w:numId w:val="35"/>
        </w:numPr>
        <w:rPr>
          <w:rFonts w:ascii="Times New Roman" w:hAnsi="Times New Roman" w:cs="Times New Roman"/>
          <w:sz w:val="28"/>
          <w:szCs w:val="28"/>
        </w:rPr>
      </w:pPr>
      <w:r w:rsidRPr="00C96E7F">
        <w:rPr>
          <w:rFonts w:ascii="Times New Roman" w:hAnsi="Times New Roman" w:cs="Times New Roman"/>
          <w:b/>
          <w:bCs/>
          <w:sz w:val="28"/>
          <w:szCs w:val="28"/>
        </w:rPr>
        <w:t>Alpha</w:t>
      </w:r>
      <w:r w:rsidRPr="00C96E7F">
        <w:rPr>
          <w:rFonts w:ascii="Times New Roman" w:hAnsi="Times New Roman" w:cs="Times New Roman"/>
          <w:sz w:val="28"/>
          <w:szCs w:val="28"/>
        </w:rPr>
        <w:t xml:space="preserve"> captured excess returns relative to the benchmark.</w:t>
      </w:r>
    </w:p>
    <w:p w14:paraId="30975532" w14:textId="77777777" w:rsidR="00C96E7F" w:rsidRPr="00C96E7F" w:rsidRDefault="00C96E7F" w:rsidP="00C96E7F">
      <w:pPr>
        <w:numPr>
          <w:ilvl w:val="0"/>
          <w:numId w:val="35"/>
        </w:numPr>
        <w:rPr>
          <w:rFonts w:ascii="Times New Roman" w:hAnsi="Times New Roman" w:cs="Times New Roman"/>
          <w:sz w:val="28"/>
          <w:szCs w:val="28"/>
        </w:rPr>
      </w:pPr>
      <w:r w:rsidRPr="00C96E7F">
        <w:rPr>
          <w:rFonts w:ascii="Times New Roman" w:hAnsi="Times New Roman" w:cs="Times New Roman"/>
          <w:b/>
          <w:bCs/>
          <w:sz w:val="28"/>
          <w:szCs w:val="28"/>
        </w:rPr>
        <w:t>Beta</w:t>
      </w:r>
      <w:r w:rsidRPr="00C96E7F">
        <w:rPr>
          <w:rFonts w:ascii="Times New Roman" w:hAnsi="Times New Roman" w:cs="Times New Roman"/>
          <w:sz w:val="28"/>
          <w:szCs w:val="28"/>
        </w:rPr>
        <w:t xml:space="preserve"> measured sensitivity to market movements, showing how funds reacted to broader market swings.</w:t>
      </w:r>
    </w:p>
    <w:p w14:paraId="38AC2C57" w14:textId="7F916983"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t>Maximum Drawdown</w:t>
      </w:r>
    </w:p>
    <w:p w14:paraId="3B662423" w14:textId="6F6CC569" w:rsidR="00C96E7F" w:rsidRPr="00C96E7F" w:rsidRDefault="00C96E7F" w:rsidP="00C96E7F">
      <w:pPr>
        <w:rPr>
          <w:rFonts w:ascii="Times New Roman" w:hAnsi="Times New Roman" w:cs="Times New Roman"/>
          <w:sz w:val="28"/>
          <w:szCs w:val="28"/>
        </w:rPr>
      </w:pPr>
      <w:r w:rsidRPr="00C96E7F">
        <w:rPr>
          <w:rFonts w:ascii="Times New Roman" w:hAnsi="Times New Roman" w:cs="Times New Roman"/>
          <w:sz w:val="28"/>
          <w:szCs w:val="28"/>
        </w:rPr>
        <w:t>Quantified the largest decline from a peak NAV, highlighting exposure to severe downside risk.</w:t>
      </w:r>
    </w:p>
    <w:p w14:paraId="58852E5A" w14:textId="77777777" w:rsidR="00C96E7F" w:rsidRPr="00C96E7F" w:rsidRDefault="00C96E7F" w:rsidP="00C96E7F">
      <w:pPr>
        <w:rPr>
          <w:rFonts w:ascii="Times New Roman" w:hAnsi="Times New Roman" w:cs="Times New Roman"/>
          <w:b/>
          <w:bCs/>
          <w:sz w:val="28"/>
          <w:szCs w:val="28"/>
        </w:rPr>
      </w:pPr>
      <w:r w:rsidRPr="00C96E7F">
        <w:rPr>
          <w:rFonts w:ascii="Times New Roman" w:hAnsi="Times New Roman" w:cs="Times New Roman"/>
          <w:b/>
          <w:bCs/>
          <w:sz w:val="28"/>
          <w:szCs w:val="28"/>
        </w:rPr>
        <w:t>Key Observations</w:t>
      </w:r>
    </w:p>
    <w:p w14:paraId="08501228" w14:textId="77777777" w:rsidR="00C96E7F" w:rsidRPr="00C96E7F" w:rsidRDefault="00C96E7F" w:rsidP="00C96E7F">
      <w:pPr>
        <w:numPr>
          <w:ilvl w:val="0"/>
          <w:numId w:val="36"/>
        </w:numPr>
        <w:rPr>
          <w:rFonts w:ascii="Times New Roman" w:hAnsi="Times New Roman" w:cs="Times New Roman"/>
          <w:sz w:val="28"/>
          <w:szCs w:val="28"/>
        </w:rPr>
      </w:pPr>
      <w:r w:rsidRPr="00C96E7F">
        <w:rPr>
          <w:rFonts w:ascii="Times New Roman" w:hAnsi="Times New Roman" w:cs="Times New Roman"/>
          <w:sz w:val="28"/>
          <w:szCs w:val="28"/>
        </w:rPr>
        <w:t>Funds with strong Sharpe and Sortino ratios consistently delivered superior risk</w:t>
      </w:r>
      <w:r w:rsidRPr="00C96E7F">
        <w:rPr>
          <w:rFonts w:ascii="Times New Roman" w:hAnsi="Times New Roman" w:cs="Times New Roman"/>
          <w:sz w:val="28"/>
          <w:szCs w:val="28"/>
        </w:rPr>
        <w:noBreakHyphen/>
        <w:t>adjusted returns.</w:t>
      </w:r>
    </w:p>
    <w:p w14:paraId="02D54BBF" w14:textId="77777777" w:rsidR="00C96E7F" w:rsidRPr="00C96E7F" w:rsidRDefault="00C96E7F" w:rsidP="00C96E7F">
      <w:pPr>
        <w:numPr>
          <w:ilvl w:val="0"/>
          <w:numId w:val="36"/>
        </w:numPr>
        <w:rPr>
          <w:rFonts w:ascii="Times New Roman" w:hAnsi="Times New Roman" w:cs="Times New Roman"/>
          <w:sz w:val="28"/>
          <w:szCs w:val="28"/>
        </w:rPr>
      </w:pPr>
      <w:r w:rsidRPr="00C96E7F">
        <w:rPr>
          <w:rFonts w:ascii="Times New Roman" w:hAnsi="Times New Roman" w:cs="Times New Roman"/>
          <w:sz w:val="28"/>
          <w:szCs w:val="28"/>
        </w:rPr>
        <w:t>Higher</w:t>
      </w:r>
      <w:r w:rsidRPr="00C96E7F">
        <w:rPr>
          <w:rFonts w:ascii="Times New Roman" w:hAnsi="Times New Roman" w:cs="Times New Roman"/>
          <w:sz w:val="28"/>
          <w:szCs w:val="28"/>
        </w:rPr>
        <w:noBreakHyphen/>
        <w:t>return funds often came with greater volatility and deeper drawdowns, underscoring the return</w:t>
      </w:r>
      <w:r w:rsidRPr="00C96E7F">
        <w:rPr>
          <w:rFonts w:ascii="Times New Roman" w:hAnsi="Times New Roman" w:cs="Times New Roman"/>
          <w:sz w:val="28"/>
          <w:szCs w:val="28"/>
        </w:rPr>
        <w:noBreakHyphen/>
        <w:t>risk trade</w:t>
      </w:r>
      <w:r w:rsidRPr="00C96E7F">
        <w:rPr>
          <w:rFonts w:ascii="Times New Roman" w:hAnsi="Times New Roman" w:cs="Times New Roman"/>
          <w:sz w:val="28"/>
          <w:szCs w:val="28"/>
        </w:rPr>
        <w:noBreakHyphen/>
        <w:t>off.</w:t>
      </w:r>
    </w:p>
    <w:p w14:paraId="71C2B7AE" w14:textId="2F0D2899" w:rsidR="00C96E7F" w:rsidRPr="00C96E7F" w:rsidRDefault="00C96E7F" w:rsidP="00C96E7F">
      <w:pPr>
        <w:numPr>
          <w:ilvl w:val="0"/>
          <w:numId w:val="36"/>
        </w:numPr>
        <w:rPr>
          <w:rFonts w:ascii="Times New Roman" w:hAnsi="Times New Roman" w:cs="Times New Roman"/>
          <w:sz w:val="28"/>
          <w:szCs w:val="28"/>
        </w:rPr>
      </w:pPr>
      <w:r w:rsidRPr="00C96E7F">
        <w:rPr>
          <w:rFonts w:ascii="Times New Roman" w:hAnsi="Times New Roman" w:cs="Times New Roman"/>
          <w:sz w:val="28"/>
          <w:szCs w:val="28"/>
        </w:rPr>
        <w:t>Several schemes generated positive alpha, showing consistent outperformance against their benchmarks.</w:t>
      </w:r>
    </w:p>
    <w:p w14:paraId="70EC674B" w14:textId="77777777" w:rsidR="00C96E7F" w:rsidRPr="00C96E7F" w:rsidRDefault="00C96E7F" w:rsidP="00C96E7F">
      <w:pPr>
        <w:pStyle w:val="Heading1"/>
        <w:rPr>
          <w:rFonts w:ascii="Times New Roman" w:eastAsia="Times New Roman" w:hAnsi="Times New Roman" w:cs="Times New Roman"/>
          <w:b/>
          <w:bCs/>
          <w:lang w:eastAsia="en-IN"/>
        </w:rPr>
      </w:pPr>
      <w:r w:rsidRPr="00C96E7F">
        <w:rPr>
          <w:rFonts w:ascii="Times New Roman" w:eastAsia="Times New Roman" w:hAnsi="Times New Roman" w:cs="Times New Roman"/>
          <w:b/>
          <w:bCs/>
          <w:lang w:eastAsia="en-IN"/>
        </w:rPr>
        <w:t>Risk Analytics</w:t>
      </w:r>
    </w:p>
    <w:p w14:paraId="1648F976" w14:textId="02E70986" w:rsidR="00C96E7F" w:rsidRPr="00C96E7F" w:rsidRDefault="00C96E7F"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To evaluate downside exposure, advanced risk analytics were applied across mutual fund schemes.</w:t>
      </w:r>
    </w:p>
    <w:p w14:paraId="0896E38F" w14:textId="6A667D1F" w:rsidR="00C96E7F" w:rsidRP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C96E7F">
        <w:rPr>
          <w:rFonts w:ascii="Times New Roman" w:eastAsia="Times New Roman" w:hAnsi="Times New Roman" w:cs="Times New Roman"/>
          <w:b/>
          <w:bCs/>
          <w:kern w:val="0"/>
          <w:sz w:val="28"/>
          <w:szCs w:val="28"/>
          <w:lang w:eastAsia="en-IN"/>
          <w14:ligatures w14:val="none"/>
        </w:rPr>
        <w:t xml:space="preserve">Historical </w:t>
      </w:r>
      <w:proofErr w:type="spellStart"/>
      <w:r w:rsidRPr="00C96E7F">
        <w:rPr>
          <w:rFonts w:ascii="Times New Roman" w:eastAsia="Times New Roman" w:hAnsi="Times New Roman" w:cs="Times New Roman"/>
          <w:b/>
          <w:bCs/>
          <w:kern w:val="0"/>
          <w:sz w:val="28"/>
          <w:szCs w:val="28"/>
          <w:lang w:eastAsia="en-IN"/>
          <w14:ligatures w14:val="none"/>
        </w:rPr>
        <w:t>VaR</w:t>
      </w:r>
      <w:proofErr w:type="spellEnd"/>
      <w:r w:rsidRPr="00C96E7F">
        <w:rPr>
          <w:rFonts w:ascii="Times New Roman" w:eastAsia="Times New Roman" w:hAnsi="Times New Roman" w:cs="Times New Roman"/>
          <w:b/>
          <w:bCs/>
          <w:kern w:val="0"/>
          <w:sz w:val="28"/>
          <w:szCs w:val="28"/>
          <w:lang w:eastAsia="en-IN"/>
          <w14:ligatures w14:val="none"/>
        </w:rPr>
        <w:t xml:space="preserve"> (95%)</w:t>
      </w:r>
    </w:p>
    <w:p w14:paraId="1FA4A790" w14:textId="77777777" w:rsidR="00C96E7F" w:rsidRPr="00C96E7F" w:rsidRDefault="00C96E7F"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Estimated the potential loss under normal market conditions at a 95% confidence level, giving a baseline view of risk.</w:t>
      </w:r>
    </w:p>
    <w:p w14:paraId="0ABD0526" w14:textId="4F12907F" w:rsidR="00C96E7F" w:rsidRP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C96E7F">
        <w:rPr>
          <w:rFonts w:ascii="Times New Roman" w:eastAsia="Times New Roman" w:hAnsi="Times New Roman" w:cs="Times New Roman"/>
          <w:b/>
          <w:bCs/>
          <w:kern w:val="0"/>
          <w:sz w:val="28"/>
          <w:szCs w:val="28"/>
          <w:lang w:eastAsia="en-IN"/>
          <w14:ligatures w14:val="none"/>
        </w:rPr>
        <w:t xml:space="preserve">Conditional </w:t>
      </w:r>
      <w:proofErr w:type="spellStart"/>
      <w:r w:rsidRPr="00C96E7F">
        <w:rPr>
          <w:rFonts w:ascii="Times New Roman" w:eastAsia="Times New Roman" w:hAnsi="Times New Roman" w:cs="Times New Roman"/>
          <w:b/>
          <w:bCs/>
          <w:kern w:val="0"/>
          <w:sz w:val="28"/>
          <w:szCs w:val="28"/>
          <w:lang w:eastAsia="en-IN"/>
          <w14:ligatures w14:val="none"/>
        </w:rPr>
        <w:t>VaR</w:t>
      </w:r>
      <w:proofErr w:type="spellEnd"/>
      <w:r w:rsidRPr="00C96E7F">
        <w:rPr>
          <w:rFonts w:ascii="Times New Roman" w:eastAsia="Times New Roman" w:hAnsi="Times New Roman" w:cs="Times New Roman"/>
          <w:b/>
          <w:bCs/>
          <w:kern w:val="0"/>
          <w:sz w:val="28"/>
          <w:szCs w:val="28"/>
          <w:lang w:eastAsia="en-IN"/>
          <w14:ligatures w14:val="none"/>
        </w:rPr>
        <w:t xml:space="preserve"> (CVaR)</w:t>
      </w:r>
    </w:p>
    <w:p w14:paraId="107B415F" w14:textId="77777777" w:rsidR="00C96E7F" w:rsidRPr="00C96E7F" w:rsidRDefault="00C96E7F"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Measured the average loss during the worst</w:t>
      </w:r>
      <w:r w:rsidRPr="00C96E7F">
        <w:rPr>
          <w:rFonts w:ascii="Times New Roman" w:eastAsia="Times New Roman" w:hAnsi="Times New Roman" w:cs="Times New Roman"/>
          <w:kern w:val="0"/>
          <w:sz w:val="28"/>
          <w:szCs w:val="28"/>
          <w:lang w:eastAsia="en-IN"/>
          <w14:ligatures w14:val="none"/>
        </w:rPr>
        <w:noBreakHyphen/>
        <w:t xml:space="preserve">performing periods beyond the </w:t>
      </w:r>
      <w:proofErr w:type="spellStart"/>
      <w:r w:rsidRPr="00C96E7F">
        <w:rPr>
          <w:rFonts w:ascii="Times New Roman" w:eastAsia="Times New Roman" w:hAnsi="Times New Roman" w:cs="Times New Roman"/>
          <w:kern w:val="0"/>
          <w:sz w:val="28"/>
          <w:szCs w:val="28"/>
          <w:lang w:eastAsia="en-IN"/>
          <w14:ligatures w14:val="none"/>
        </w:rPr>
        <w:t>VaR</w:t>
      </w:r>
      <w:proofErr w:type="spellEnd"/>
      <w:r w:rsidRPr="00C96E7F">
        <w:rPr>
          <w:rFonts w:ascii="Times New Roman" w:eastAsia="Times New Roman" w:hAnsi="Times New Roman" w:cs="Times New Roman"/>
          <w:kern w:val="0"/>
          <w:sz w:val="28"/>
          <w:szCs w:val="28"/>
          <w:lang w:eastAsia="en-IN"/>
          <w14:ligatures w14:val="none"/>
        </w:rPr>
        <w:t xml:space="preserve"> threshold, capturing tail</w:t>
      </w:r>
      <w:r w:rsidRPr="00C96E7F">
        <w:rPr>
          <w:rFonts w:ascii="Times New Roman" w:eastAsia="Times New Roman" w:hAnsi="Times New Roman" w:cs="Times New Roman"/>
          <w:kern w:val="0"/>
          <w:sz w:val="28"/>
          <w:szCs w:val="28"/>
          <w:lang w:eastAsia="en-IN"/>
          <w14:ligatures w14:val="none"/>
        </w:rPr>
        <w:noBreakHyphen/>
        <w:t>risk exposure.</w:t>
      </w:r>
    </w:p>
    <w:p w14:paraId="72F7658E" w14:textId="77777777" w:rsid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p>
    <w:p w14:paraId="43D692B0" w14:textId="77777777" w:rsid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p>
    <w:p w14:paraId="63939873" w14:textId="77777777" w:rsid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p>
    <w:p w14:paraId="7D0D9841" w14:textId="77777777" w:rsidR="00C96E7F" w:rsidRP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p>
    <w:p w14:paraId="6387A6B0" w14:textId="1B645401" w:rsidR="00C96E7F" w:rsidRPr="00C96E7F" w:rsidRDefault="00C96E7F" w:rsidP="00C96E7F">
      <w:pPr>
        <w:spacing w:before="100" w:beforeAutospacing="1" w:after="100" w:afterAutospacing="1" w:line="240" w:lineRule="auto"/>
        <w:outlineLvl w:val="3"/>
        <w:rPr>
          <w:rFonts w:ascii="Times New Roman" w:eastAsia="Times New Roman" w:hAnsi="Times New Roman" w:cs="Times New Roman"/>
          <w:b/>
          <w:bCs/>
          <w:kern w:val="0"/>
          <w:sz w:val="28"/>
          <w:szCs w:val="28"/>
          <w:lang w:eastAsia="en-IN"/>
          <w14:ligatures w14:val="none"/>
        </w:rPr>
      </w:pPr>
      <w:r w:rsidRPr="00C96E7F">
        <w:rPr>
          <w:rFonts w:ascii="Times New Roman" w:eastAsia="Times New Roman" w:hAnsi="Times New Roman" w:cs="Times New Roman"/>
          <w:b/>
          <w:bCs/>
          <w:kern w:val="0"/>
          <w:sz w:val="28"/>
          <w:szCs w:val="28"/>
          <w:lang w:eastAsia="en-IN"/>
          <w14:ligatures w14:val="none"/>
        </w:rPr>
        <w:lastRenderedPageBreak/>
        <w:t>Rolling Sharpe Ratio</w:t>
      </w:r>
    </w:p>
    <w:p w14:paraId="7073E903" w14:textId="1B620309" w:rsidR="00C96E7F" w:rsidRPr="00AC1807" w:rsidRDefault="00C96E7F"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C1807">
        <w:rPr>
          <w:rFonts w:ascii="Times New Roman" w:eastAsia="Times New Roman" w:hAnsi="Times New Roman" w:cs="Times New Roman"/>
          <w:kern w:val="0"/>
          <w:sz w:val="28"/>
          <w:szCs w:val="28"/>
          <w:lang w:eastAsia="en-IN"/>
          <w14:ligatures w14:val="none"/>
        </w:rPr>
        <w:t>Calculated 90</w:t>
      </w:r>
      <w:r w:rsidRPr="00AC1807">
        <w:rPr>
          <w:rFonts w:ascii="Times New Roman" w:eastAsia="Times New Roman" w:hAnsi="Times New Roman" w:cs="Times New Roman"/>
          <w:kern w:val="0"/>
          <w:sz w:val="28"/>
          <w:szCs w:val="28"/>
          <w:lang w:eastAsia="en-IN"/>
          <w14:ligatures w14:val="none"/>
        </w:rPr>
        <w:noBreakHyphen/>
        <w:t>day rolling Sharpe Ratios to track how risk</w:t>
      </w:r>
      <w:r w:rsidRPr="00AC1807">
        <w:rPr>
          <w:rFonts w:ascii="Times New Roman" w:eastAsia="Times New Roman" w:hAnsi="Times New Roman" w:cs="Times New Roman"/>
          <w:kern w:val="0"/>
          <w:sz w:val="28"/>
          <w:szCs w:val="28"/>
          <w:lang w:eastAsia="en-IN"/>
          <w14:ligatures w14:val="none"/>
        </w:rPr>
        <w:noBreakHyphen/>
        <w:t>adjusted performance evolved over time, highlighting shifts in fund stability.</w:t>
      </w:r>
    </w:p>
    <w:p w14:paraId="343F3625" w14:textId="64ABFC70" w:rsidR="00AC1807" w:rsidRPr="00AC1807" w:rsidRDefault="00AC1807"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C1807">
        <w:rPr>
          <w:rFonts w:ascii="Times New Roman" w:hAnsi="Times New Roman" w:cs="Times New Roman"/>
          <w:sz w:val="28"/>
          <w:szCs w:val="28"/>
        </w:rPr>
        <w:t>The rolling Sharpe ratio measures risk-adjusted performance over a moving 90-day window. Higher values indicate better returns relative to risk. The chart highlights periods of strong and weak fund performance across selected schemes.</w:t>
      </w:r>
    </w:p>
    <w:p w14:paraId="780D43F0" w14:textId="5E4B3861" w:rsidR="00AC1807" w:rsidRDefault="00AC1807" w:rsidP="00C96E7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                            </w:t>
      </w:r>
      <w:r>
        <w:rPr>
          <w:rFonts w:ascii="Times New Roman" w:eastAsia="Times New Roman" w:hAnsi="Times New Roman" w:cs="Times New Roman"/>
          <w:noProof/>
          <w:kern w:val="0"/>
          <w:sz w:val="28"/>
          <w:szCs w:val="28"/>
          <w:lang w:eastAsia="en-IN"/>
        </w:rPr>
        <w:drawing>
          <wp:inline distT="0" distB="0" distL="0" distR="0" wp14:anchorId="13F8C6A1" wp14:editId="0F132803">
            <wp:extent cx="3422650" cy="2376170"/>
            <wp:effectExtent l="0" t="0" r="6350" b="5080"/>
            <wp:docPr id="575289122" name="Picture 1" descr="The image displays a graphical representation of the 90-day rolling Sharpe ratio for different time periods from 2020 to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7943" name="Picture 1" descr="The image displays a graphical representation of the 90-day rolling Sharpe ratio for different time periods from 2020 to 2026.&#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422650" cy="2376170"/>
                    </a:xfrm>
                    <a:prstGeom prst="rect">
                      <a:avLst/>
                    </a:prstGeom>
                  </pic:spPr>
                </pic:pic>
              </a:graphicData>
            </a:graphic>
          </wp:inline>
        </w:drawing>
      </w:r>
    </w:p>
    <w:p w14:paraId="55DF9C4C" w14:textId="55691C7D" w:rsidR="00AC1807" w:rsidRPr="00AC1807" w:rsidRDefault="00AC1807" w:rsidP="00C96E7F">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AC1807">
        <w:rPr>
          <w:rFonts w:ascii="Times New Roman" w:eastAsia="Times New Roman" w:hAnsi="Times New Roman" w:cs="Times New Roman"/>
          <w:kern w:val="0"/>
          <w:lang w:eastAsia="en-IN"/>
          <w14:ligatures w14:val="none"/>
        </w:rPr>
        <w:t>Figure 1: Rolling 90-Day Sharpe Ratio of Selected Mutual Fund Schemes</w:t>
      </w:r>
    </w:p>
    <w:p w14:paraId="29BF1A18" w14:textId="77777777" w:rsidR="00C96E7F" w:rsidRPr="00C96E7F" w:rsidRDefault="00C96E7F" w:rsidP="00C96E7F">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C96E7F">
        <w:rPr>
          <w:rFonts w:ascii="Times New Roman" w:eastAsia="Times New Roman" w:hAnsi="Times New Roman" w:cs="Times New Roman"/>
          <w:b/>
          <w:bCs/>
          <w:kern w:val="0"/>
          <w:sz w:val="28"/>
          <w:szCs w:val="28"/>
          <w:lang w:eastAsia="en-IN"/>
          <w14:ligatures w14:val="none"/>
        </w:rPr>
        <w:t>Key Findings</w:t>
      </w:r>
    </w:p>
    <w:p w14:paraId="2358C3E4" w14:textId="77777777" w:rsidR="00C96E7F" w:rsidRPr="00C96E7F" w:rsidRDefault="00C96E7F" w:rsidP="00C96E7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Funds with higher returns often carried larger downside risks.</w:t>
      </w:r>
    </w:p>
    <w:p w14:paraId="1F5FCC02" w14:textId="77777777" w:rsidR="00C96E7F" w:rsidRPr="00C96E7F" w:rsidRDefault="00C96E7F" w:rsidP="00C96E7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 xml:space="preserve">CVaR values were consistently more negative than </w:t>
      </w:r>
      <w:proofErr w:type="spellStart"/>
      <w:r w:rsidRPr="00C96E7F">
        <w:rPr>
          <w:rFonts w:ascii="Times New Roman" w:eastAsia="Times New Roman" w:hAnsi="Times New Roman" w:cs="Times New Roman"/>
          <w:kern w:val="0"/>
          <w:sz w:val="28"/>
          <w:szCs w:val="28"/>
          <w:lang w:eastAsia="en-IN"/>
          <w14:ligatures w14:val="none"/>
        </w:rPr>
        <w:t>VaR</w:t>
      </w:r>
      <w:proofErr w:type="spellEnd"/>
      <w:r w:rsidRPr="00C96E7F">
        <w:rPr>
          <w:rFonts w:ascii="Times New Roman" w:eastAsia="Times New Roman" w:hAnsi="Times New Roman" w:cs="Times New Roman"/>
          <w:kern w:val="0"/>
          <w:sz w:val="28"/>
          <w:szCs w:val="28"/>
          <w:lang w:eastAsia="en-IN"/>
          <w14:ligatures w14:val="none"/>
        </w:rPr>
        <w:t>, underscoring exposure to extreme market events.</w:t>
      </w:r>
    </w:p>
    <w:p w14:paraId="2CE63875" w14:textId="77777777" w:rsidR="00AC1807" w:rsidRDefault="00C96E7F" w:rsidP="00C96E7F">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C96E7F">
        <w:rPr>
          <w:rFonts w:ascii="Times New Roman" w:eastAsia="Times New Roman" w:hAnsi="Times New Roman" w:cs="Times New Roman"/>
          <w:kern w:val="0"/>
          <w:sz w:val="28"/>
          <w:szCs w:val="28"/>
          <w:lang w:eastAsia="en-IN"/>
          <w14:ligatures w14:val="none"/>
        </w:rPr>
        <w:t>Rolling Sharpe trends revealed alternating periods of strong and weak risk</w:t>
      </w:r>
      <w:r w:rsidRPr="00C96E7F">
        <w:rPr>
          <w:rFonts w:ascii="Times New Roman" w:eastAsia="Times New Roman" w:hAnsi="Times New Roman" w:cs="Times New Roman"/>
          <w:kern w:val="0"/>
          <w:sz w:val="28"/>
          <w:szCs w:val="28"/>
          <w:lang w:eastAsia="en-IN"/>
          <w14:ligatures w14:val="none"/>
        </w:rPr>
        <w:noBreakHyphen/>
        <w:t>adjusted performance, reflecting market cycles.</w:t>
      </w:r>
    </w:p>
    <w:p w14:paraId="76EC3D98" w14:textId="77777777" w:rsidR="00AC1807" w:rsidRDefault="00AC1807" w:rsidP="00AC18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0CC44A1C" w14:textId="77777777" w:rsidR="004F0BDB" w:rsidRDefault="004F0BDB" w:rsidP="00AC18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62D60F1F" w14:textId="77777777" w:rsidR="004F0BDB" w:rsidRDefault="004F0BDB" w:rsidP="00AC18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39223BD3" w14:textId="490F0A61" w:rsidR="00C96E7F" w:rsidRPr="00C96E7F" w:rsidRDefault="00C96E7F" w:rsidP="00AC1807">
      <w:pPr>
        <w:spacing w:before="100" w:beforeAutospacing="1" w:after="100" w:afterAutospacing="1" w:line="240" w:lineRule="auto"/>
        <w:ind w:left="720"/>
        <w:rPr>
          <w:rFonts w:ascii="Times New Roman" w:eastAsia="Times New Roman" w:hAnsi="Times New Roman" w:cs="Times New Roman"/>
          <w:kern w:val="0"/>
          <w:sz w:val="28"/>
          <w:szCs w:val="28"/>
          <w:lang w:eastAsia="en-IN"/>
          <w14:ligatures w14:val="none"/>
        </w:rPr>
      </w:pPr>
    </w:p>
    <w:p w14:paraId="5FAD5ACF" w14:textId="77777777" w:rsidR="00C96E7F" w:rsidRPr="00C96E7F" w:rsidRDefault="00C96E7F" w:rsidP="00C96E7F">
      <w:pPr>
        <w:rPr>
          <w:rFonts w:ascii="Times New Roman" w:hAnsi="Times New Roman" w:cs="Times New Roman"/>
          <w:sz w:val="28"/>
          <w:szCs w:val="28"/>
        </w:rPr>
      </w:pPr>
    </w:p>
    <w:p w14:paraId="4D79C144" w14:textId="77777777" w:rsidR="00C96E7F" w:rsidRPr="0005331A" w:rsidRDefault="00C96E7F" w:rsidP="0005331A"/>
    <w:p w14:paraId="3F3584D8" w14:textId="77777777" w:rsidR="00E04521" w:rsidRPr="00E04521" w:rsidRDefault="00E04521" w:rsidP="00E04521"/>
    <w:p w14:paraId="41186F79" w14:textId="77777777" w:rsidR="004F0BDB" w:rsidRPr="004F0BDB" w:rsidRDefault="004F0BDB" w:rsidP="004F0BDB">
      <w:pPr>
        <w:pStyle w:val="Heading1"/>
        <w:rPr>
          <w:rFonts w:ascii="Times New Roman" w:hAnsi="Times New Roman" w:cs="Times New Roman"/>
          <w:b/>
          <w:bCs/>
        </w:rPr>
      </w:pPr>
      <w:r w:rsidRPr="004F0BDB">
        <w:rPr>
          <w:rFonts w:ascii="Times New Roman" w:hAnsi="Times New Roman" w:cs="Times New Roman"/>
          <w:b/>
          <w:bCs/>
        </w:rPr>
        <w:lastRenderedPageBreak/>
        <w:t>Dashboard Visualizations</w:t>
      </w:r>
    </w:p>
    <w:p w14:paraId="61794282" w14:textId="77777777" w:rsidR="004F0BDB" w:rsidRP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Interactive dashboards were developed in Tableau to present key insights from the mutual fund datasets.</w:t>
      </w:r>
    </w:p>
    <w:p w14:paraId="03F94EFF" w14:textId="77777777" w:rsidR="004F0BDB" w:rsidRPr="004F0BDB" w:rsidRDefault="004F0BDB" w:rsidP="004F0BDB">
      <w:pPr>
        <w:rPr>
          <w:rFonts w:ascii="Times New Roman" w:hAnsi="Times New Roman" w:cs="Times New Roman"/>
          <w:b/>
          <w:bCs/>
          <w:sz w:val="28"/>
          <w:szCs w:val="28"/>
        </w:rPr>
      </w:pPr>
      <w:r w:rsidRPr="004F0BDB">
        <w:rPr>
          <w:rFonts w:ascii="Times New Roman" w:hAnsi="Times New Roman" w:cs="Times New Roman"/>
          <w:b/>
          <w:bCs/>
          <w:sz w:val="28"/>
          <w:szCs w:val="28"/>
        </w:rPr>
        <w:t>KPI Dashboard</w:t>
      </w:r>
    </w:p>
    <w:p w14:paraId="0E5830FB"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Displays high-level metrics such as total schemes, total fund houses, total AUM, and other summary indicators.</w:t>
      </w:r>
    </w:p>
    <w:p w14:paraId="6C0F10D3" w14:textId="378108FA" w:rsidR="004F0BDB" w:rsidRPr="004F0BDB" w:rsidRDefault="004F0BDB" w:rsidP="004F0BD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35F722BA" wp14:editId="2EF962AA">
            <wp:extent cx="2222500" cy="1352066"/>
            <wp:effectExtent l="19050" t="19050" r="25400" b="19685"/>
            <wp:docPr id="536918654" name="Picture 2" descr="The KPI dashboard displays a numerical value of 10,43,664.&#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18654" name="Picture 2" descr="The KPI dashboard displays a numerical value of 10,43,664.&#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275286" cy="1384179"/>
                    </a:xfrm>
                    <a:prstGeom prst="rect">
                      <a:avLst/>
                    </a:prstGeom>
                    <a:ln>
                      <a:solidFill>
                        <a:schemeClr val="tx1"/>
                      </a:solidFill>
                    </a:ln>
                  </pic:spPr>
                </pic:pic>
              </a:graphicData>
            </a:graphic>
          </wp:inline>
        </w:drawing>
      </w:r>
    </w:p>
    <w:p w14:paraId="685BC454" w14:textId="77777777" w:rsidR="004F0BDB" w:rsidRPr="004F0BDB" w:rsidRDefault="004F0BDB" w:rsidP="004F0BDB">
      <w:pPr>
        <w:rPr>
          <w:rFonts w:ascii="Times New Roman" w:hAnsi="Times New Roman" w:cs="Times New Roman"/>
          <w:b/>
          <w:bCs/>
          <w:sz w:val="28"/>
          <w:szCs w:val="28"/>
        </w:rPr>
      </w:pPr>
      <w:r w:rsidRPr="004F0BDB">
        <w:rPr>
          <w:rFonts w:ascii="Times New Roman" w:hAnsi="Times New Roman" w:cs="Times New Roman"/>
          <w:b/>
          <w:bCs/>
          <w:sz w:val="28"/>
          <w:szCs w:val="28"/>
        </w:rPr>
        <w:t>SIP Inflows Dashboard</w:t>
      </w:r>
    </w:p>
    <w:p w14:paraId="2387BEBB"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Visualizes investment patterns over time and highlights SIP contribution trends.</w:t>
      </w:r>
    </w:p>
    <w:p w14:paraId="43819D32" w14:textId="7EA0F7BF" w:rsidR="004F0BDB" w:rsidRPr="004F0BDB" w:rsidRDefault="004F0BDB" w:rsidP="004F0BDB">
      <w:pPr>
        <w:rPr>
          <w:rFonts w:ascii="Times New Roman" w:hAnsi="Times New Roman" w:cs="Times New Roman"/>
          <w:sz w:val="28"/>
          <w:szCs w:val="28"/>
        </w:rPr>
      </w:pP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50762231" wp14:editId="5D37565F">
            <wp:extent cx="2327676" cy="1416050"/>
            <wp:effectExtent l="19050" t="19050" r="15875" b="12700"/>
            <wp:docPr id="215519735" name="Picture 3" descr="The diagram displays a list of numerical values, specifically the numbers 3, 52, 15, 80, and 43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519735" name="Picture 3" descr="The diagram displays a list of numerical values, specifically the numbers 3, 52, 15, 80, and 430.&#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348904" cy="1428964"/>
                    </a:xfrm>
                    <a:prstGeom prst="rect">
                      <a:avLst/>
                    </a:prstGeom>
                    <a:ln>
                      <a:solidFill>
                        <a:schemeClr val="tx1"/>
                      </a:solidFill>
                    </a:ln>
                  </pic:spPr>
                </pic:pic>
              </a:graphicData>
            </a:graphic>
          </wp:inline>
        </w:drawing>
      </w:r>
    </w:p>
    <w:p w14:paraId="29ACDB36" w14:textId="77777777" w:rsidR="004F0BDB" w:rsidRPr="004F0BDB" w:rsidRDefault="004F0BDB" w:rsidP="004F0BDB">
      <w:pPr>
        <w:rPr>
          <w:rFonts w:ascii="Times New Roman" w:hAnsi="Times New Roman" w:cs="Times New Roman"/>
          <w:b/>
          <w:bCs/>
          <w:sz w:val="28"/>
          <w:szCs w:val="28"/>
        </w:rPr>
      </w:pPr>
      <w:r w:rsidRPr="004F0BDB">
        <w:rPr>
          <w:rFonts w:ascii="Times New Roman" w:hAnsi="Times New Roman" w:cs="Times New Roman"/>
          <w:b/>
          <w:bCs/>
          <w:sz w:val="28"/>
          <w:szCs w:val="28"/>
        </w:rPr>
        <w:t>Total Schemes Dashboard</w:t>
      </w:r>
    </w:p>
    <w:p w14:paraId="676260D6"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Shows the distribution of mutual fund schemes across different categories and fund houses.</w:t>
      </w:r>
    </w:p>
    <w:p w14:paraId="1450F798" w14:textId="1247E9D1" w:rsidR="004F0BDB" w:rsidRPr="004F0BDB" w:rsidRDefault="004F0BDB" w:rsidP="004F0BD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4F3D52C4" wp14:editId="40D8EE36">
            <wp:extent cx="2413438" cy="1417955"/>
            <wp:effectExtent l="0" t="0" r="6350" b="0"/>
            <wp:docPr id="250907837" name="Picture 4" descr="The image is a Tableau Public dashboard displaying various data points and metrics for a selection of schemes and funds, including performance statistics, risk grades, and other analy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7837" name="Picture 4" descr="The image is a Tableau Public dashboard displaying various data points and metrics for a selection of schemes and funds, including performance statistics, risk grades, and other analytic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21314" cy="1422583"/>
                    </a:xfrm>
                    <a:prstGeom prst="rect">
                      <a:avLst/>
                    </a:prstGeom>
                  </pic:spPr>
                </pic:pic>
              </a:graphicData>
            </a:graphic>
          </wp:inline>
        </w:drawing>
      </w:r>
    </w:p>
    <w:p w14:paraId="4E49E0F2" w14:textId="77777777" w:rsidR="004F0BDB" w:rsidRDefault="004F0BDB" w:rsidP="004F0BDB">
      <w:pPr>
        <w:rPr>
          <w:rFonts w:ascii="Times New Roman" w:hAnsi="Times New Roman" w:cs="Times New Roman"/>
          <w:b/>
          <w:bCs/>
          <w:sz w:val="28"/>
          <w:szCs w:val="28"/>
        </w:rPr>
      </w:pPr>
    </w:p>
    <w:p w14:paraId="6C537CE2" w14:textId="77777777" w:rsidR="004F0BDB" w:rsidRDefault="004F0BDB" w:rsidP="004F0BDB">
      <w:pPr>
        <w:rPr>
          <w:rFonts w:ascii="Times New Roman" w:hAnsi="Times New Roman" w:cs="Times New Roman"/>
          <w:b/>
          <w:bCs/>
          <w:sz w:val="28"/>
          <w:szCs w:val="28"/>
        </w:rPr>
      </w:pPr>
    </w:p>
    <w:p w14:paraId="1F7A1112" w14:textId="77777777" w:rsidR="004F0BDB" w:rsidRDefault="004F0BDB" w:rsidP="004F0BDB">
      <w:pPr>
        <w:rPr>
          <w:rFonts w:ascii="Times New Roman" w:hAnsi="Times New Roman" w:cs="Times New Roman"/>
          <w:b/>
          <w:bCs/>
          <w:sz w:val="28"/>
          <w:szCs w:val="28"/>
        </w:rPr>
      </w:pPr>
    </w:p>
    <w:p w14:paraId="4429D0C0" w14:textId="59EACAFC" w:rsidR="004F0BDB" w:rsidRPr="004F0BDB" w:rsidRDefault="004F0BDB" w:rsidP="004F0BDB">
      <w:pPr>
        <w:rPr>
          <w:rFonts w:ascii="Times New Roman" w:hAnsi="Times New Roman" w:cs="Times New Roman"/>
          <w:b/>
          <w:bCs/>
          <w:sz w:val="28"/>
          <w:szCs w:val="28"/>
        </w:rPr>
      </w:pPr>
      <w:r w:rsidRPr="004F0BDB">
        <w:rPr>
          <w:rFonts w:ascii="Times New Roman" w:hAnsi="Times New Roman" w:cs="Times New Roman"/>
          <w:b/>
          <w:bCs/>
          <w:sz w:val="28"/>
          <w:szCs w:val="28"/>
        </w:rPr>
        <w:lastRenderedPageBreak/>
        <w:t>Fund Houses Dashboard</w:t>
      </w:r>
    </w:p>
    <w:p w14:paraId="133A3BE1"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Provides a comparison of fund houses based on scheme count and assets under management.</w:t>
      </w:r>
    </w:p>
    <w:p w14:paraId="40F0C6CD" w14:textId="0238DFAD" w:rsidR="004F0BDB" w:rsidRPr="004F0BDB" w:rsidRDefault="004F0BDB" w:rsidP="004F0BD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0F69C5A8" wp14:editId="35E582D5">
            <wp:extent cx="2472151" cy="1391920"/>
            <wp:effectExtent l="0" t="0" r="4445" b="0"/>
            <wp:docPr id="840825286" name="Picture 5" descr="The image shows a Tableau dashboard interface displaying various analytics and data visualizations for different financial metr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286" name="Picture 5" descr="The image shows a Tableau dashboard interface displaying various analytics and data visualizations for different financial metric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1293" cy="1397068"/>
                    </a:xfrm>
                    <a:prstGeom prst="rect">
                      <a:avLst/>
                    </a:prstGeom>
                  </pic:spPr>
                </pic:pic>
              </a:graphicData>
            </a:graphic>
          </wp:inline>
        </w:drawing>
      </w:r>
    </w:p>
    <w:p w14:paraId="3C17F052" w14:textId="77777777" w:rsidR="004F0BDB" w:rsidRPr="004F0BDB" w:rsidRDefault="004F0BDB" w:rsidP="004F0BDB">
      <w:pPr>
        <w:rPr>
          <w:rFonts w:ascii="Times New Roman" w:hAnsi="Times New Roman" w:cs="Times New Roman"/>
          <w:b/>
          <w:bCs/>
          <w:sz w:val="28"/>
          <w:szCs w:val="28"/>
        </w:rPr>
      </w:pPr>
      <w:r w:rsidRPr="004F0BDB">
        <w:rPr>
          <w:rFonts w:ascii="Times New Roman" w:hAnsi="Times New Roman" w:cs="Times New Roman"/>
          <w:b/>
          <w:bCs/>
          <w:sz w:val="28"/>
          <w:szCs w:val="28"/>
        </w:rPr>
        <w:t>Investment Trend Dashboard</w:t>
      </w:r>
    </w:p>
    <w:p w14:paraId="7D6B3B7F"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Tracks changes in NAV and investment growth over time, helping identify market trends and fund performance patterns.</w:t>
      </w:r>
    </w:p>
    <w:p w14:paraId="4DCFD3FC" w14:textId="31BAC414" w:rsidR="004F0BDB" w:rsidRPr="004F0BDB" w:rsidRDefault="004F0BDB" w:rsidP="004F0BDB">
      <w:pPr>
        <w:rPr>
          <w:rFonts w:ascii="Times New Roman" w:hAnsi="Times New Roman" w:cs="Times New Roman"/>
          <w:sz w:val="28"/>
          <w:szCs w:val="28"/>
        </w:rPr>
      </w:pPr>
      <w:r>
        <w:rPr>
          <w:rFonts w:ascii="Times New Roman" w:hAnsi="Times New Roman" w:cs="Times New Roman"/>
          <w:noProof/>
          <w:sz w:val="28"/>
          <w:szCs w:val="28"/>
        </w:rPr>
        <w:t xml:space="preserve">                              </w:t>
      </w:r>
      <w:r>
        <w:rPr>
          <w:rFonts w:ascii="Times New Roman" w:hAnsi="Times New Roman" w:cs="Times New Roman"/>
          <w:noProof/>
          <w:sz w:val="28"/>
          <w:szCs w:val="28"/>
        </w:rPr>
        <w:drawing>
          <wp:inline distT="0" distB="0" distL="0" distR="0" wp14:anchorId="04295B68" wp14:editId="6725F2EE">
            <wp:extent cx="3105389" cy="1802130"/>
            <wp:effectExtent l="0" t="0" r="0" b="7620"/>
            <wp:docPr id="2091783206" name="Picture 6" descr="The image is a dashboard displaying a line graph with time on the X-axis, showing trends in investment amounts and values for years 2022 through 2026.&#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83206" name="Picture 6" descr="The image is a dashboard displaying a line graph with time on the X-axis, showing trends in investment amounts and values for years 2022 through 2026.&#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10484" cy="1805087"/>
                    </a:xfrm>
                    <a:prstGeom prst="rect">
                      <a:avLst/>
                    </a:prstGeom>
                  </pic:spPr>
                </pic:pic>
              </a:graphicData>
            </a:graphic>
          </wp:inline>
        </w:drawing>
      </w:r>
    </w:p>
    <w:p w14:paraId="15D682CE" w14:textId="77777777" w:rsid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These dashboards enable quick decision-making through interactive and visual exploration of the data.</w:t>
      </w:r>
    </w:p>
    <w:p w14:paraId="07CB53FA" w14:textId="77777777" w:rsidR="004F0BDB" w:rsidRDefault="004F0BDB" w:rsidP="004F0BDB">
      <w:pPr>
        <w:rPr>
          <w:rFonts w:ascii="Times New Roman" w:hAnsi="Times New Roman" w:cs="Times New Roman"/>
          <w:sz w:val="28"/>
          <w:szCs w:val="28"/>
        </w:rPr>
      </w:pPr>
    </w:p>
    <w:p w14:paraId="73C83D55" w14:textId="698E630E" w:rsidR="004F0BDB" w:rsidRPr="004F0BDB" w:rsidRDefault="004F0BDB" w:rsidP="004F0BDB">
      <w:p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noProof/>
          <w:sz w:val="28"/>
          <w:szCs w:val="28"/>
        </w:rPr>
        <w:drawing>
          <wp:inline distT="0" distB="0" distL="0" distR="0" wp14:anchorId="5C09482F" wp14:editId="1CA4538C">
            <wp:extent cx="4282983" cy="2476500"/>
            <wp:effectExtent l="0" t="0" r="3810" b="0"/>
            <wp:docPr id="395188901" name="Picture 7" descr="The image displays a financial dashboard, presenting various fund performance metrics, including KPIs, total schemes, and fund inflows, along with future projections for different fu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88901" name="Picture 7" descr="The image displays a financial dashboard, presenting various fund performance metrics, including KPIs, total schemes, and fund inflows, along with future projections for different fund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08663" cy="2491349"/>
                    </a:xfrm>
                    <a:prstGeom prst="rect">
                      <a:avLst/>
                    </a:prstGeom>
                  </pic:spPr>
                </pic:pic>
              </a:graphicData>
            </a:graphic>
          </wp:inline>
        </w:drawing>
      </w:r>
    </w:p>
    <w:p w14:paraId="1732C0D0" w14:textId="77777777" w:rsidR="00E04521" w:rsidRDefault="00E04521" w:rsidP="00E04521"/>
    <w:p w14:paraId="19421D68" w14:textId="77777777" w:rsidR="004F0BDB" w:rsidRPr="004F0BDB" w:rsidRDefault="004F0BDB" w:rsidP="004F0BDB">
      <w:pPr>
        <w:pStyle w:val="Heading1"/>
        <w:rPr>
          <w:rFonts w:ascii="Times New Roman" w:hAnsi="Times New Roman" w:cs="Times New Roman"/>
          <w:b/>
          <w:bCs/>
        </w:rPr>
      </w:pPr>
      <w:r w:rsidRPr="004F0BDB">
        <w:rPr>
          <w:rFonts w:ascii="Times New Roman" w:hAnsi="Times New Roman" w:cs="Times New Roman"/>
          <w:b/>
          <w:bCs/>
        </w:rPr>
        <w:lastRenderedPageBreak/>
        <w:t>Limitations</w:t>
      </w:r>
    </w:p>
    <w:p w14:paraId="186EDA94" w14:textId="77777777" w:rsidR="004F0BDB" w:rsidRPr="004F0BDB" w:rsidRDefault="004F0BDB" w:rsidP="004F0BDB">
      <w:pPr>
        <w:numPr>
          <w:ilvl w:val="0"/>
          <w:numId w:val="38"/>
        </w:numPr>
        <w:rPr>
          <w:rFonts w:ascii="Times New Roman" w:hAnsi="Times New Roman" w:cs="Times New Roman"/>
          <w:sz w:val="28"/>
          <w:szCs w:val="28"/>
        </w:rPr>
      </w:pPr>
      <w:r w:rsidRPr="004F0BDB">
        <w:rPr>
          <w:rFonts w:ascii="Times New Roman" w:hAnsi="Times New Roman" w:cs="Times New Roman"/>
          <w:sz w:val="28"/>
          <w:szCs w:val="28"/>
        </w:rPr>
        <w:t>The analysis is dependent on the quality and completeness of the provided datasets.</w:t>
      </w:r>
    </w:p>
    <w:p w14:paraId="6FC4114A" w14:textId="77777777" w:rsidR="004F0BDB" w:rsidRPr="004F0BDB" w:rsidRDefault="004F0BDB" w:rsidP="004F0BDB">
      <w:pPr>
        <w:numPr>
          <w:ilvl w:val="0"/>
          <w:numId w:val="38"/>
        </w:numPr>
        <w:rPr>
          <w:rFonts w:ascii="Times New Roman" w:hAnsi="Times New Roman" w:cs="Times New Roman"/>
          <w:sz w:val="28"/>
          <w:szCs w:val="28"/>
        </w:rPr>
      </w:pPr>
      <w:r w:rsidRPr="004F0BDB">
        <w:rPr>
          <w:rFonts w:ascii="Times New Roman" w:hAnsi="Times New Roman" w:cs="Times New Roman"/>
          <w:sz w:val="28"/>
          <w:szCs w:val="28"/>
        </w:rPr>
        <w:t>Historical data may not fully capture future market conditions.</w:t>
      </w:r>
    </w:p>
    <w:p w14:paraId="4FD8468F" w14:textId="77777777" w:rsidR="004F0BDB" w:rsidRPr="004F0BDB" w:rsidRDefault="004F0BDB" w:rsidP="004F0BDB">
      <w:pPr>
        <w:numPr>
          <w:ilvl w:val="0"/>
          <w:numId w:val="38"/>
        </w:numPr>
        <w:rPr>
          <w:rFonts w:ascii="Times New Roman" w:hAnsi="Times New Roman" w:cs="Times New Roman"/>
          <w:sz w:val="28"/>
          <w:szCs w:val="28"/>
        </w:rPr>
      </w:pPr>
      <w:r w:rsidRPr="004F0BDB">
        <w:rPr>
          <w:rFonts w:ascii="Times New Roman" w:hAnsi="Times New Roman" w:cs="Times New Roman"/>
          <w:sz w:val="28"/>
          <w:szCs w:val="28"/>
        </w:rPr>
        <w:t>Some advanced financial metrics were calculated using available data and may differ from industry-standard implementations.</w:t>
      </w:r>
    </w:p>
    <w:p w14:paraId="3717AD66" w14:textId="77777777" w:rsidR="004F0BDB" w:rsidRPr="004F0BDB" w:rsidRDefault="004F0BDB" w:rsidP="004F0BDB">
      <w:pPr>
        <w:numPr>
          <w:ilvl w:val="0"/>
          <w:numId w:val="38"/>
        </w:numPr>
        <w:rPr>
          <w:rFonts w:ascii="Times New Roman" w:hAnsi="Times New Roman" w:cs="Times New Roman"/>
          <w:sz w:val="28"/>
          <w:szCs w:val="28"/>
        </w:rPr>
      </w:pPr>
      <w:r w:rsidRPr="004F0BDB">
        <w:rPr>
          <w:rFonts w:ascii="Times New Roman" w:hAnsi="Times New Roman" w:cs="Times New Roman"/>
          <w:sz w:val="28"/>
          <w:szCs w:val="28"/>
        </w:rPr>
        <w:t xml:space="preserve">Investor </w:t>
      </w:r>
      <w:proofErr w:type="spellStart"/>
      <w:r w:rsidRPr="004F0BDB">
        <w:rPr>
          <w:rFonts w:ascii="Times New Roman" w:hAnsi="Times New Roman" w:cs="Times New Roman"/>
          <w:sz w:val="28"/>
          <w:szCs w:val="28"/>
        </w:rPr>
        <w:t>behavior</w:t>
      </w:r>
      <w:proofErr w:type="spellEnd"/>
      <w:r w:rsidRPr="004F0BDB">
        <w:rPr>
          <w:rFonts w:ascii="Times New Roman" w:hAnsi="Times New Roman" w:cs="Times New Roman"/>
          <w:sz w:val="28"/>
          <w:szCs w:val="28"/>
        </w:rPr>
        <w:t xml:space="preserve"> analysis is limited to the transactions available in the dataset.</w:t>
      </w:r>
    </w:p>
    <w:p w14:paraId="2263E68B" w14:textId="77777777" w:rsidR="004F0BDB" w:rsidRDefault="004F0BDB" w:rsidP="004F0BDB">
      <w:pPr>
        <w:numPr>
          <w:ilvl w:val="0"/>
          <w:numId w:val="38"/>
        </w:numPr>
        <w:rPr>
          <w:rFonts w:ascii="Times New Roman" w:hAnsi="Times New Roman" w:cs="Times New Roman"/>
          <w:sz w:val="28"/>
          <w:szCs w:val="28"/>
        </w:rPr>
      </w:pPr>
      <w:r w:rsidRPr="004F0BDB">
        <w:rPr>
          <w:rFonts w:ascii="Times New Roman" w:hAnsi="Times New Roman" w:cs="Times New Roman"/>
          <w:sz w:val="28"/>
          <w:szCs w:val="28"/>
        </w:rPr>
        <w:t>External economic factors, market sentiment, and macroeconomic events were not incorporated into the analysis.</w:t>
      </w:r>
    </w:p>
    <w:p w14:paraId="5F462023" w14:textId="77777777" w:rsidR="004F0BDB" w:rsidRDefault="004F0BDB" w:rsidP="004F0BDB">
      <w:pPr>
        <w:rPr>
          <w:rFonts w:ascii="Times New Roman" w:hAnsi="Times New Roman" w:cs="Times New Roman"/>
          <w:sz w:val="28"/>
          <w:szCs w:val="28"/>
        </w:rPr>
      </w:pPr>
    </w:p>
    <w:p w14:paraId="160CBF95" w14:textId="77777777" w:rsidR="004F0BDB" w:rsidRPr="004F0BDB" w:rsidRDefault="004F0BDB" w:rsidP="004F0BDB">
      <w:pPr>
        <w:pStyle w:val="Heading1"/>
        <w:rPr>
          <w:rFonts w:ascii="Times New Roman" w:eastAsia="Times New Roman" w:hAnsi="Times New Roman" w:cs="Times New Roman"/>
          <w:b/>
          <w:bCs/>
          <w:lang w:eastAsia="en-IN"/>
        </w:rPr>
      </w:pPr>
      <w:r w:rsidRPr="004F0BDB">
        <w:rPr>
          <w:rFonts w:ascii="Times New Roman" w:eastAsia="Times New Roman" w:hAnsi="Times New Roman" w:cs="Times New Roman"/>
          <w:b/>
          <w:bCs/>
          <w:lang w:eastAsia="en-IN"/>
        </w:rPr>
        <w:t>Recommendations</w:t>
      </w:r>
    </w:p>
    <w:p w14:paraId="021E7DA4" w14:textId="77777777"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Investors should consider both return and risk metrics before selecting funds.</w:t>
      </w:r>
    </w:p>
    <w:p w14:paraId="66C6AD21" w14:textId="77777777"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Funds with consistently higher Sharpe ratios may provide better risk-adjusted returns.</w:t>
      </w:r>
    </w:p>
    <w:p w14:paraId="6EECBFCD" w14:textId="77777777"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SIP investors should maintain continuity to maximize long-term wealth creation.</w:t>
      </w:r>
    </w:p>
    <w:p w14:paraId="0B871323" w14:textId="77777777"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Diversification across fund categories can help reduce portfolio concentration risk.</w:t>
      </w:r>
    </w:p>
    <w:p w14:paraId="57F5DC56" w14:textId="77777777"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Future versions of the project can incorporate real-time market data and predictive analytics models for enhanced decision support.</w:t>
      </w:r>
    </w:p>
    <w:p w14:paraId="15416242" w14:textId="10A0DF53" w:rsidR="004F0BDB" w:rsidRPr="004F0BDB" w:rsidRDefault="004F0BDB" w:rsidP="004F0BDB">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F0BDB">
        <w:rPr>
          <w:rFonts w:ascii="Times New Roman" w:eastAsia="Times New Roman" w:hAnsi="Times New Roman" w:cs="Times New Roman"/>
          <w:kern w:val="0"/>
          <w:sz w:val="28"/>
          <w:szCs w:val="28"/>
          <w:lang w:eastAsia="en-IN"/>
          <w14:ligatures w14:val="none"/>
        </w:rPr>
        <w:t>Additional investor segmentation techniques can be used to create more personalized investment recommendations.</w:t>
      </w:r>
    </w:p>
    <w:p w14:paraId="1FAEE376" w14:textId="6437153F" w:rsidR="004F0BDB" w:rsidRDefault="004F0BDB" w:rsidP="004F0BDB">
      <w:pPr>
        <w:pStyle w:val="Heading1"/>
        <w:rPr>
          <w:rFonts w:ascii="Times New Roman" w:hAnsi="Times New Roman" w:cs="Times New Roman"/>
          <w:b/>
          <w:bCs/>
        </w:rPr>
      </w:pPr>
      <w:r w:rsidRPr="004F0BDB">
        <w:rPr>
          <w:rFonts w:ascii="Times New Roman" w:hAnsi="Times New Roman" w:cs="Times New Roman"/>
          <w:b/>
          <w:bCs/>
        </w:rPr>
        <w:t>Conclusion</w:t>
      </w:r>
    </w:p>
    <w:p w14:paraId="1C096FC0" w14:textId="1114A0DD" w:rsidR="004F0BDB" w:rsidRPr="004F0BDB" w:rsidRDefault="004F0BDB" w:rsidP="004F0BDB">
      <w:pPr>
        <w:rPr>
          <w:rFonts w:ascii="Times New Roman" w:hAnsi="Times New Roman" w:cs="Times New Roman"/>
          <w:sz w:val="28"/>
          <w:szCs w:val="28"/>
        </w:rPr>
      </w:pPr>
      <w:r w:rsidRPr="004F0BDB">
        <w:rPr>
          <w:rFonts w:ascii="Times New Roman" w:hAnsi="Times New Roman" w:cs="Times New Roman"/>
          <w:sz w:val="28"/>
          <w:szCs w:val="28"/>
        </w:rPr>
        <w:t xml:space="preserve">This project successfully developed an end-to-end Mutual Fund Analytics platform covering data cleaning, exploratory analysis, performance evaluation, risk analytics, investor </w:t>
      </w:r>
      <w:proofErr w:type="spellStart"/>
      <w:r w:rsidRPr="004F0BDB">
        <w:rPr>
          <w:rFonts w:ascii="Times New Roman" w:hAnsi="Times New Roman" w:cs="Times New Roman"/>
          <w:sz w:val="28"/>
          <w:szCs w:val="28"/>
        </w:rPr>
        <w:t>behavior</w:t>
      </w:r>
      <w:proofErr w:type="spellEnd"/>
      <w:r w:rsidRPr="004F0BDB">
        <w:rPr>
          <w:rFonts w:ascii="Times New Roman" w:hAnsi="Times New Roman" w:cs="Times New Roman"/>
          <w:sz w:val="28"/>
          <w:szCs w:val="28"/>
        </w:rPr>
        <w:t xml:space="preserve"> analysis, and interactive dashboards. The solution demonstrates how data analytics and business intelligence techniques can be applied to generate meaningful insights for investors and financial institutions. The project achieved all planned objectives and delivered a comprehensive analytics framework for mutual fund analysis.</w:t>
      </w:r>
    </w:p>
    <w:p w14:paraId="6D2103C0" w14:textId="77777777" w:rsidR="00E04521" w:rsidRPr="004F0BDB" w:rsidRDefault="00E04521" w:rsidP="00E04521">
      <w:pPr>
        <w:rPr>
          <w:rFonts w:ascii="Times New Roman" w:hAnsi="Times New Roman" w:cs="Times New Roman"/>
          <w:sz w:val="28"/>
          <w:szCs w:val="28"/>
        </w:rPr>
      </w:pPr>
    </w:p>
    <w:sectPr w:rsidR="00E04521" w:rsidRPr="004F0B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1365"/>
    <w:multiLevelType w:val="multilevel"/>
    <w:tmpl w:val="8BB07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14052"/>
    <w:multiLevelType w:val="hybridMultilevel"/>
    <w:tmpl w:val="90B85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590ECB"/>
    <w:multiLevelType w:val="hybridMultilevel"/>
    <w:tmpl w:val="47BC6A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8F1BE5"/>
    <w:multiLevelType w:val="multilevel"/>
    <w:tmpl w:val="BE0A2E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81D1D"/>
    <w:multiLevelType w:val="multilevel"/>
    <w:tmpl w:val="5436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AE087B"/>
    <w:multiLevelType w:val="hybridMultilevel"/>
    <w:tmpl w:val="AC1C1E2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C1A54CB"/>
    <w:multiLevelType w:val="multilevel"/>
    <w:tmpl w:val="CB38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F2FC7"/>
    <w:multiLevelType w:val="multilevel"/>
    <w:tmpl w:val="270E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971E59"/>
    <w:multiLevelType w:val="multilevel"/>
    <w:tmpl w:val="0762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A33D14"/>
    <w:multiLevelType w:val="multilevel"/>
    <w:tmpl w:val="F1109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B47C6"/>
    <w:multiLevelType w:val="multilevel"/>
    <w:tmpl w:val="4FF4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9224BF"/>
    <w:multiLevelType w:val="hybridMultilevel"/>
    <w:tmpl w:val="03589CB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08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93A60F0"/>
    <w:multiLevelType w:val="multilevel"/>
    <w:tmpl w:val="4D5C5618"/>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13" w15:restartNumberingAfterBreak="0">
    <w:nsid w:val="2E6C12FF"/>
    <w:multiLevelType w:val="hybridMultilevel"/>
    <w:tmpl w:val="080AA9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8B18AE"/>
    <w:multiLevelType w:val="multilevel"/>
    <w:tmpl w:val="24BC8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9653F"/>
    <w:multiLevelType w:val="multilevel"/>
    <w:tmpl w:val="E662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93290"/>
    <w:multiLevelType w:val="multilevel"/>
    <w:tmpl w:val="A168BED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FC4824"/>
    <w:multiLevelType w:val="hybridMultilevel"/>
    <w:tmpl w:val="A40293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B46157"/>
    <w:multiLevelType w:val="hybridMultilevel"/>
    <w:tmpl w:val="361631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3FE20E96"/>
    <w:multiLevelType w:val="hybridMultilevel"/>
    <w:tmpl w:val="63D418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20F7A6B"/>
    <w:multiLevelType w:val="hybridMultilevel"/>
    <w:tmpl w:val="4B92B3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DA539D"/>
    <w:multiLevelType w:val="multilevel"/>
    <w:tmpl w:val="D74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261FBA"/>
    <w:multiLevelType w:val="hybridMultilevel"/>
    <w:tmpl w:val="B2A885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D21356C"/>
    <w:multiLevelType w:val="multilevel"/>
    <w:tmpl w:val="597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D7601B"/>
    <w:multiLevelType w:val="hybridMultilevel"/>
    <w:tmpl w:val="BA144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913B0A"/>
    <w:multiLevelType w:val="multilevel"/>
    <w:tmpl w:val="47EA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B93619"/>
    <w:multiLevelType w:val="hybridMultilevel"/>
    <w:tmpl w:val="134A7A3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501162B3"/>
    <w:multiLevelType w:val="hybridMultilevel"/>
    <w:tmpl w:val="528A05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52CE62FE"/>
    <w:multiLevelType w:val="hybridMultilevel"/>
    <w:tmpl w:val="E5964E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3301AE1"/>
    <w:multiLevelType w:val="hybridMultilevel"/>
    <w:tmpl w:val="CB1203E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90B4F08"/>
    <w:multiLevelType w:val="multilevel"/>
    <w:tmpl w:val="4F1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263BB7"/>
    <w:multiLevelType w:val="multilevel"/>
    <w:tmpl w:val="4FC8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169ED"/>
    <w:multiLevelType w:val="hybridMultilevel"/>
    <w:tmpl w:val="DE7CEA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0DE77C8"/>
    <w:multiLevelType w:val="hybridMultilevel"/>
    <w:tmpl w:val="6DBC4B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AC71175"/>
    <w:multiLevelType w:val="multilevel"/>
    <w:tmpl w:val="EE6A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636C6C"/>
    <w:multiLevelType w:val="multilevel"/>
    <w:tmpl w:val="8AAC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22DC1"/>
    <w:multiLevelType w:val="multilevel"/>
    <w:tmpl w:val="0C80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B4B6A"/>
    <w:multiLevelType w:val="multilevel"/>
    <w:tmpl w:val="BBDEB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3214FF"/>
    <w:multiLevelType w:val="multilevel"/>
    <w:tmpl w:val="492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658271">
    <w:abstractNumId w:val="9"/>
  </w:num>
  <w:num w:numId="2" w16cid:durableId="840658902">
    <w:abstractNumId w:val="20"/>
  </w:num>
  <w:num w:numId="3" w16cid:durableId="301230001">
    <w:abstractNumId w:val="3"/>
  </w:num>
  <w:num w:numId="4" w16cid:durableId="1759863534">
    <w:abstractNumId w:val="8"/>
  </w:num>
  <w:num w:numId="5" w16cid:durableId="1665426769">
    <w:abstractNumId w:val="7"/>
  </w:num>
  <w:num w:numId="6" w16cid:durableId="149182141">
    <w:abstractNumId w:val="16"/>
  </w:num>
  <w:num w:numId="7" w16cid:durableId="994068472">
    <w:abstractNumId w:val="35"/>
  </w:num>
  <w:num w:numId="8" w16cid:durableId="1707020961">
    <w:abstractNumId w:val="15"/>
  </w:num>
  <w:num w:numId="9" w16cid:durableId="1211108560">
    <w:abstractNumId w:val="23"/>
  </w:num>
  <w:num w:numId="10" w16cid:durableId="1641379019">
    <w:abstractNumId w:val="24"/>
  </w:num>
  <w:num w:numId="11" w16cid:durableId="1853061129">
    <w:abstractNumId w:val="26"/>
  </w:num>
  <w:num w:numId="12" w16cid:durableId="1847935041">
    <w:abstractNumId w:val="27"/>
  </w:num>
  <w:num w:numId="13" w16cid:durableId="1195466558">
    <w:abstractNumId w:val="2"/>
  </w:num>
  <w:num w:numId="14" w16cid:durableId="1528593658">
    <w:abstractNumId w:val="21"/>
  </w:num>
  <w:num w:numId="15" w16cid:durableId="1026640860">
    <w:abstractNumId w:val="10"/>
  </w:num>
  <w:num w:numId="16" w16cid:durableId="1035232909">
    <w:abstractNumId w:val="34"/>
  </w:num>
  <w:num w:numId="17" w16cid:durableId="1045300364">
    <w:abstractNumId w:val="38"/>
  </w:num>
  <w:num w:numId="18" w16cid:durableId="197553868">
    <w:abstractNumId w:val="29"/>
  </w:num>
  <w:num w:numId="19" w16cid:durableId="2044593504">
    <w:abstractNumId w:val="28"/>
  </w:num>
  <w:num w:numId="20" w16cid:durableId="930816990">
    <w:abstractNumId w:val="13"/>
  </w:num>
  <w:num w:numId="21" w16cid:durableId="1215039797">
    <w:abstractNumId w:val="6"/>
  </w:num>
  <w:num w:numId="22" w16cid:durableId="1441995378">
    <w:abstractNumId w:val="18"/>
  </w:num>
  <w:num w:numId="23" w16cid:durableId="1714035769">
    <w:abstractNumId w:val="32"/>
  </w:num>
  <w:num w:numId="24" w16cid:durableId="1602840410">
    <w:abstractNumId w:val="19"/>
  </w:num>
  <w:num w:numId="25" w16cid:durableId="2085490196">
    <w:abstractNumId w:val="5"/>
  </w:num>
  <w:num w:numId="26" w16cid:durableId="1212309323">
    <w:abstractNumId w:val="1"/>
  </w:num>
  <w:num w:numId="27" w16cid:durableId="1790315101">
    <w:abstractNumId w:val="17"/>
  </w:num>
  <w:num w:numId="28" w16cid:durableId="1785271300">
    <w:abstractNumId w:val="11"/>
  </w:num>
  <w:num w:numId="29" w16cid:durableId="1246303014">
    <w:abstractNumId w:val="22"/>
  </w:num>
  <w:num w:numId="30" w16cid:durableId="1333265196">
    <w:abstractNumId w:val="31"/>
  </w:num>
  <w:num w:numId="31" w16cid:durableId="1241670297">
    <w:abstractNumId w:val="14"/>
  </w:num>
  <w:num w:numId="32" w16cid:durableId="1662154776">
    <w:abstractNumId w:val="4"/>
  </w:num>
  <w:num w:numId="33" w16cid:durableId="661081901">
    <w:abstractNumId w:val="25"/>
  </w:num>
  <w:num w:numId="34" w16cid:durableId="133067572">
    <w:abstractNumId w:val="33"/>
  </w:num>
  <w:num w:numId="35" w16cid:durableId="296760612">
    <w:abstractNumId w:val="37"/>
  </w:num>
  <w:num w:numId="36" w16cid:durableId="789393805">
    <w:abstractNumId w:val="30"/>
  </w:num>
  <w:num w:numId="37" w16cid:durableId="138306398">
    <w:abstractNumId w:val="36"/>
  </w:num>
  <w:num w:numId="38" w16cid:durableId="142821326">
    <w:abstractNumId w:val="0"/>
  </w:num>
  <w:num w:numId="39" w16cid:durableId="7644261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E20"/>
    <w:rsid w:val="0005331A"/>
    <w:rsid w:val="00140E3B"/>
    <w:rsid w:val="002A5565"/>
    <w:rsid w:val="003521F1"/>
    <w:rsid w:val="00412702"/>
    <w:rsid w:val="00442BCF"/>
    <w:rsid w:val="00451C67"/>
    <w:rsid w:val="004C0E20"/>
    <w:rsid w:val="004F0BDB"/>
    <w:rsid w:val="006A6557"/>
    <w:rsid w:val="00AC1807"/>
    <w:rsid w:val="00C96E7F"/>
    <w:rsid w:val="00D35D13"/>
    <w:rsid w:val="00E045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2BD17"/>
  <w15:chartTrackingRefBased/>
  <w15:docId w15:val="{232CA1E7-BD97-43C7-B4A2-7131B8624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E20"/>
    <w:rPr>
      <w:rFonts w:eastAsiaTheme="majorEastAsia" w:cstheme="majorBidi"/>
      <w:color w:val="272727" w:themeColor="text1" w:themeTint="D8"/>
    </w:rPr>
  </w:style>
  <w:style w:type="paragraph" w:styleId="Title">
    <w:name w:val="Title"/>
    <w:basedOn w:val="Normal"/>
    <w:next w:val="Normal"/>
    <w:link w:val="TitleChar"/>
    <w:uiPriority w:val="10"/>
    <w:qFormat/>
    <w:rsid w:val="004C0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E20"/>
    <w:pPr>
      <w:spacing w:before="160"/>
      <w:jc w:val="center"/>
    </w:pPr>
    <w:rPr>
      <w:i/>
      <w:iCs/>
      <w:color w:val="404040" w:themeColor="text1" w:themeTint="BF"/>
    </w:rPr>
  </w:style>
  <w:style w:type="character" w:customStyle="1" w:styleId="QuoteChar">
    <w:name w:val="Quote Char"/>
    <w:basedOn w:val="DefaultParagraphFont"/>
    <w:link w:val="Quote"/>
    <w:uiPriority w:val="29"/>
    <w:rsid w:val="004C0E20"/>
    <w:rPr>
      <w:i/>
      <w:iCs/>
      <w:color w:val="404040" w:themeColor="text1" w:themeTint="BF"/>
    </w:rPr>
  </w:style>
  <w:style w:type="paragraph" w:styleId="ListParagraph">
    <w:name w:val="List Paragraph"/>
    <w:basedOn w:val="Normal"/>
    <w:uiPriority w:val="34"/>
    <w:qFormat/>
    <w:rsid w:val="004C0E20"/>
    <w:pPr>
      <w:ind w:left="720"/>
      <w:contextualSpacing/>
    </w:pPr>
  </w:style>
  <w:style w:type="character" w:styleId="IntenseEmphasis">
    <w:name w:val="Intense Emphasis"/>
    <w:basedOn w:val="DefaultParagraphFont"/>
    <w:uiPriority w:val="21"/>
    <w:qFormat/>
    <w:rsid w:val="004C0E20"/>
    <w:rPr>
      <w:i/>
      <w:iCs/>
      <w:color w:val="0F4761" w:themeColor="accent1" w:themeShade="BF"/>
    </w:rPr>
  </w:style>
  <w:style w:type="paragraph" w:styleId="IntenseQuote">
    <w:name w:val="Intense Quote"/>
    <w:basedOn w:val="Normal"/>
    <w:next w:val="Normal"/>
    <w:link w:val="IntenseQuoteChar"/>
    <w:uiPriority w:val="30"/>
    <w:qFormat/>
    <w:rsid w:val="004C0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E20"/>
    <w:rPr>
      <w:i/>
      <w:iCs/>
      <w:color w:val="0F4761" w:themeColor="accent1" w:themeShade="BF"/>
    </w:rPr>
  </w:style>
  <w:style w:type="character" w:styleId="IntenseReference">
    <w:name w:val="Intense Reference"/>
    <w:basedOn w:val="DefaultParagraphFont"/>
    <w:uiPriority w:val="32"/>
    <w:qFormat/>
    <w:rsid w:val="004C0E20"/>
    <w:rPr>
      <w:b/>
      <w:bCs/>
      <w:smallCaps/>
      <w:color w:val="0F4761" w:themeColor="accent1" w:themeShade="BF"/>
      <w:spacing w:val="5"/>
    </w:rPr>
  </w:style>
  <w:style w:type="paragraph" w:styleId="NormalWeb">
    <w:name w:val="Normal (Web)"/>
    <w:basedOn w:val="Normal"/>
    <w:uiPriority w:val="99"/>
    <w:unhideWhenUsed/>
    <w:rsid w:val="00C96E7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96E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Pages>
  <Words>1727</Words>
  <Characters>9845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aashanuke@outlook.com</dc:creator>
  <cp:keywords/>
  <dc:description/>
  <cp:lastModifiedBy>aashanuke@outlook.com</cp:lastModifiedBy>
  <cp:revision>3</cp:revision>
  <cp:lastPrinted>2026-06-11T10:28:00Z</cp:lastPrinted>
  <dcterms:created xsi:type="dcterms:W3CDTF">2026-06-11T06:49:00Z</dcterms:created>
  <dcterms:modified xsi:type="dcterms:W3CDTF">2026-06-11T10:30:00Z</dcterms:modified>
</cp:coreProperties>
</file>