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DB9A30C" w14:textId="3391689B" w:rsidR="006612BD" w:rsidRPr="006612BD" w:rsidRDefault="006612BD" w:rsidP="006612BD">
      <w:pPr>
        <w:jc w:val="center"/>
        <w:rPr>
          <w:color w:val="FFFFFF" w:themeColor="background1"/>
        </w:rPr>
      </w:pPr>
      <w:r w:rsidRPr="006612BD">
        <w:rPr>
          <w:noProof/>
          <w:color w:val="FFFFFF" w:themeColor="background1"/>
        </w:rPr>
        <w:drawing>
          <wp:inline distT="0" distB="0" distL="0" distR="0" wp14:anchorId="73FEF250" wp14:editId="5451D086">
            <wp:extent cx="4122777" cy="178323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22777" cy="1783235"/>
                    </a:xfrm>
                    <a:prstGeom prst="rect">
                      <a:avLst/>
                    </a:prstGeom>
                  </pic:spPr>
                </pic:pic>
              </a:graphicData>
            </a:graphic>
          </wp:inline>
        </w:drawing>
      </w:r>
    </w:p>
    <w:p w14:paraId="6047CDFE" w14:textId="77777777" w:rsidR="006612BD" w:rsidRPr="006612BD" w:rsidRDefault="006612BD" w:rsidP="006612BD">
      <w:pPr>
        <w:rPr>
          <w:rFonts w:ascii="Arial Nova" w:hAnsi="Arial Nova"/>
          <w:b/>
          <w:bCs/>
          <w:color w:val="FFFFFF" w:themeColor="background1"/>
        </w:rPr>
      </w:pPr>
      <w:r w:rsidRPr="006612BD">
        <w:rPr>
          <w:b/>
          <w:bCs/>
          <w:i/>
          <w:iCs/>
          <w:color w:val="FFFFFF" w:themeColor="background1"/>
        </w:rPr>
        <w:t xml:space="preserve">1. </w:t>
      </w:r>
      <w:r w:rsidRPr="006612BD">
        <w:rPr>
          <w:rFonts w:ascii="Arial Nova" w:hAnsi="Arial Nova"/>
          <w:b/>
          <w:bCs/>
          <w:i/>
          <w:iCs/>
          <w:color w:val="FFFFFF" w:themeColor="background1"/>
        </w:rPr>
        <w:t>COPYRIGHT</w:t>
      </w:r>
    </w:p>
    <w:p w14:paraId="3DB67EE9" w14:textId="6D19EDB4" w:rsidR="006612BD" w:rsidRPr="006612BD" w:rsidRDefault="006612BD" w:rsidP="006612BD">
      <w:pPr>
        <w:rPr>
          <w:rFonts w:ascii="Arial Nova" w:hAnsi="Arial Nova"/>
          <w:color w:val="FFFFFF" w:themeColor="background1"/>
        </w:rPr>
      </w:pPr>
      <w:r w:rsidRPr="006612BD">
        <w:rPr>
          <w:rFonts w:ascii="Arial Nova" w:hAnsi="Arial Nova"/>
          <w:color w:val="FFFFFF" w:themeColor="background1"/>
        </w:rPr>
        <w:t>The copyright Designs and Patents Acts assign the copyright of the images to the photographer.  </w:t>
      </w:r>
    </w:p>
    <w:p w14:paraId="29BCF5BA" w14:textId="77777777" w:rsidR="006612BD" w:rsidRPr="006612BD" w:rsidRDefault="006612BD" w:rsidP="006612BD">
      <w:pPr>
        <w:rPr>
          <w:rFonts w:ascii="Arial Nova" w:hAnsi="Arial Nova"/>
          <w:color w:val="FFFFFF" w:themeColor="background1"/>
        </w:rPr>
      </w:pPr>
    </w:p>
    <w:p w14:paraId="1D2F913B" w14:textId="77777777" w:rsidR="006612BD" w:rsidRPr="006612BD" w:rsidRDefault="006612BD" w:rsidP="006612BD">
      <w:pPr>
        <w:rPr>
          <w:rFonts w:ascii="Arial Nova" w:hAnsi="Arial Nova"/>
          <w:b/>
          <w:bCs/>
          <w:color w:val="FFFFFF" w:themeColor="background1"/>
        </w:rPr>
      </w:pPr>
      <w:r w:rsidRPr="006612BD">
        <w:rPr>
          <w:rFonts w:ascii="Arial Nova" w:hAnsi="Arial Nova"/>
          <w:b/>
          <w:bCs/>
          <w:i/>
          <w:iCs/>
          <w:color w:val="FFFFFF" w:themeColor="background1"/>
        </w:rPr>
        <w:t>2. DISPLAY</w:t>
      </w:r>
    </w:p>
    <w:p w14:paraId="44E33D14" w14:textId="14F105DA" w:rsidR="006612BD" w:rsidRPr="006612BD" w:rsidRDefault="006612BD" w:rsidP="006612BD">
      <w:pPr>
        <w:rPr>
          <w:rFonts w:ascii="Arial Nova" w:hAnsi="Arial Nova"/>
          <w:color w:val="FFFFFF" w:themeColor="background1"/>
        </w:rPr>
      </w:pPr>
      <w:r w:rsidRPr="006612BD">
        <w:rPr>
          <w:rFonts w:ascii="Arial Nova" w:hAnsi="Arial Nova"/>
          <w:color w:val="FFFFFF" w:themeColor="background1"/>
        </w:rPr>
        <w:t>The client(s) hereby allow(s) the photographer to display any photograph covered by this contract and to generally promote the business in advertising, brochures, magazine articles, websites, sample albums etc. </w:t>
      </w:r>
    </w:p>
    <w:p w14:paraId="103D34A4" w14:textId="77777777" w:rsidR="006612BD" w:rsidRPr="006612BD" w:rsidRDefault="006612BD" w:rsidP="006612BD">
      <w:pPr>
        <w:rPr>
          <w:rFonts w:ascii="Arial Nova" w:hAnsi="Arial Nova"/>
          <w:color w:val="FFFFFF" w:themeColor="background1"/>
        </w:rPr>
      </w:pPr>
    </w:p>
    <w:p w14:paraId="5CAB0E64" w14:textId="77777777" w:rsidR="006612BD" w:rsidRPr="006612BD" w:rsidRDefault="006612BD" w:rsidP="006612BD">
      <w:pPr>
        <w:rPr>
          <w:rFonts w:ascii="Arial Nova" w:hAnsi="Arial Nova"/>
          <w:b/>
          <w:bCs/>
          <w:color w:val="FFFFFF" w:themeColor="background1"/>
        </w:rPr>
      </w:pPr>
      <w:r w:rsidRPr="006612BD">
        <w:rPr>
          <w:rFonts w:ascii="Arial Nova" w:hAnsi="Arial Nova"/>
          <w:b/>
          <w:bCs/>
          <w:i/>
          <w:iCs/>
          <w:color w:val="FFFFFF" w:themeColor="background1"/>
        </w:rPr>
        <w:t>3. CREATIVE LICENSE, COVERAGE AND REPRODUCTION</w:t>
      </w:r>
    </w:p>
    <w:p w14:paraId="6EBCAB84" w14:textId="77777777" w:rsidR="006612BD" w:rsidRDefault="006612BD" w:rsidP="006612BD">
      <w:pPr>
        <w:pStyle w:val="ListParagraph"/>
        <w:rPr>
          <w:rFonts w:ascii="Arial Nova" w:hAnsi="Arial Nova"/>
          <w:color w:val="FFFFFF" w:themeColor="background1"/>
        </w:rPr>
      </w:pPr>
    </w:p>
    <w:p w14:paraId="68A1C99A" w14:textId="0ACCD2B9" w:rsidR="006612BD" w:rsidRDefault="006612BD" w:rsidP="006612BD">
      <w:pPr>
        <w:pStyle w:val="ListParagraph"/>
        <w:numPr>
          <w:ilvl w:val="0"/>
          <w:numId w:val="1"/>
        </w:numPr>
        <w:rPr>
          <w:rFonts w:ascii="Arial Nova" w:hAnsi="Arial Nova"/>
          <w:color w:val="FFFFFF" w:themeColor="background1"/>
        </w:rPr>
      </w:pPr>
      <w:r w:rsidRPr="006612BD">
        <w:rPr>
          <w:rFonts w:ascii="Arial Nova" w:hAnsi="Arial Nova"/>
          <w:color w:val="FFFFFF" w:themeColor="background1"/>
        </w:rPr>
        <w:t>Photographs taken during the course of the event will be at the discretion of the photographer although every effort will be made to comply with the client requirements. </w:t>
      </w:r>
    </w:p>
    <w:p w14:paraId="2CCD2BB7" w14:textId="77777777" w:rsidR="006612BD" w:rsidRDefault="006612BD" w:rsidP="006612BD">
      <w:pPr>
        <w:pStyle w:val="ListParagraph"/>
        <w:rPr>
          <w:rFonts w:ascii="Arial Nova" w:hAnsi="Arial Nova"/>
          <w:color w:val="FFFFFF" w:themeColor="background1"/>
        </w:rPr>
      </w:pPr>
    </w:p>
    <w:p w14:paraId="7848CC2E" w14:textId="5612E552" w:rsidR="006612BD" w:rsidRDefault="006612BD" w:rsidP="006612BD">
      <w:pPr>
        <w:pStyle w:val="ListParagraph"/>
        <w:numPr>
          <w:ilvl w:val="0"/>
          <w:numId w:val="1"/>
        </w:numPr>
        <w:rPr>
          <w:rFonts w:ascii="Arial Nova" w:hAnsi="Arial Nova"/>
          <w:color w:val="FFFFFF" w:themeColor="background1"/>
        </w:rPr>
      </w:pPr>
      <w:r w:rsidRPr="006612BD">
        <w:rPr>
          <w:rFonts w:ascii="Arial Nova" w:hAnsi="Arial Nova"/>
          <w:color w:val="FFFFFF" w:themeColor="background1"/>
        </w:rPr>
        <w:t>Special requests are not binding instruction, although every effort is made to comply with the client's wishes. The Photographer/s will do their best to honour the requested photographs but do not undertake to guarantee any specific picture nor incorporate any specific background, location or group arrangements due to changes in weather an</w:t>
      </w:r>
      <w:r w:rsidRPr="006612BD">
        <w:rPr>
          <w:rFonts w:ascii="Arial Nova" w:hAnsi="Arial Nova"/>
          <w:color w:val="FFFFFF" w:themeColor="background1"/>
          <w:lang w:val="en-GB"/>
        </w:rPr>
        <w:t>d</w:t>
      </w:r>
      <w:r w:rsidRPr="006612BD">
        <w:rPr>
          <w:rFonts w:ascii="Arial Nova" w:hAnsi="Arial Nova"/>
          <w:color w:val="FFFFFF" w:themeColor="background1"/>
        </w:rPr>
        <w:t xml:space="preserve"> the availability and willingness of subjects.</w:t>
      </w:r>
    </w:p>
    <w:p w14:paraId="10262443" w14:textId="77777777" w:rsidR="006612BD" w:rsidRPr="006612BD" w:rsidRDefault="006612BD" w:rsidP="006612BD">
      <w:pPr>
        <w:pStyle w:val="ListParagraph"/>
        <w:rPr>
          <w:rFonts w:ascii="Arial Nova" w:hAnsi="Arial Nova"/>
          <w:color w:val="FFFFFF" w:themeColor="background1"/>
        </w:rPr>
      </w:pPr>
    </w:p>
    <w:p w14:paraId="2DF44C76" w14:textId="77777777" w:rsidR="006612BD" w:rsidRDefault="006612BD" w:rsidP="006612BD">
      <w:pPr>
        <w:pStyle w:val="ListParagraph"/>
        <w:rPr>
          <w:rFonts w:ascii="Arial Nova" w:hAnsi="Arial Nova"/>
          <w:color w:val="FFFFFF" w:themeColor="background1"/>
        </w:rPr>
      </w:pPr>
    </w:p>
    <w:p w14:paraId="7E41195E" w14:textId="45F7FA26" w:rsidR="006612BD" w:rsidRDefault="006612BD" w:rsidP="006612BD">
      <w:pPr>
        <w:pStyle w:val="ListParagraph"/>
        <w:numPr>
          <w:ilvl w:val="0"/>
          <w:numId w:val="1"/>
        </w:numPr>
        <w:rPr>
          <w:rFonts w:ascii="Arial Nova" w:hAnsi="Arial Nova"/>
          <w:color w:val="FFFFFF" w:themeColor="background1"/>
        </w:rPr>
      </w:pPr>
      <w:r w:rsidRPr="006612BD">
        <w:rPr>
          <w:rFonts w:ascii="Arial Nova" w:hAnsi="Arial Nova"/>
          <w:color w:val="FFFFFF" w:themeColor="background1"/>
        </w:rPr>
        <w:t>For a booking involving a church ceremony or at certain venues, the photographer's movements are sometimes restricted by the official in charge. The area from which the photographer is able to cover the ceremony may not be the photographer's choice and the photographer cannot accept responsibility for any obstructed view should this be the case.</w:t>
      </w:r>
    </w:p>
    <w:p w14:paraId="55445DB8" w14:textId="77777777" w:rsidR="006612BD" w:rsidRDefault="006612BD" w:rsidP="006612BD">
      <w:pPr>
        <w:pStyle w:val="ListParagraph"/>
        <w:rPr>
          <w:rFonts w:ascii="Arial Nova" w:hAnsi="Arial Nova"/>
          <w:color w:val="FFFFFF" w:themeColor="background1"/>
        </w:rPr>
      </w:pPr>
    </w:p>
    <w:p w14:paraId="550DEE35" w14:textId="3ACC347C" w:rsidR="006612BD" w:rsidRDefault="006612BD" w:rsidP="006612BD">
      <w:pPr>
        <w:pStyle w:val="ListParagraph"/>
        <w:numPr>
          <w:ilvl w:val="0"/>
          <w:numId w:val="1"/>
        </w:numPr>
        <w:rPr>
          <w:rFonts w:ascii="Arial Nova" w:hAnsi="Arial Nova"/>
          <w:color w:val="FFFFFF" w:themeColor="background1"/>
        </w:rPr>
      </w:pPr>
      <w:r w:rsidRPr="006612BD">
        <w:rPr>
          <w:rFonts w:ascii="Arial Nova" w:hAnsi="Arial Nova"/>
          <w:color w:val="FFFFFF" w:themeColor="background1"/>
        </w:rPr>
        <w:t>Due to a variety of lighting conditions and the limitations of digital sensors, some colours may alter throughout a set of photographs. </w:t>
      </w:r>
    </w:p>
    <w:p w14:paraId="57F74806" w14:textId="77777777" w:rsidR="006612BD" w:rsidRPr="006612BD" w:rsidRDefault="006612BD" w:rsidP="006612BD">
      <w:pPr>
        <w:pStyle w:val="ListParagraph"/>
        <w:rPr>
          <w:rFonts w:ascii="Arial Nova" w:hAnsi="Arial Nova"/>
          <w:color w:val="FFFFFF" w:themeColor="background1"/>
        </w:rPr>
      </w:pPr>
    </w:p>
    <w:p w14:paraId="6C66D434" w14:textId="77777777" w:rsidR="006612BD" w:rsidRPr="006612BD" w:rsidRDefault="006612BD">
      <w:pPr>
        <w:rPr>
          <w:rFonts w:ascii="Arial Nova" w:hAnsi="Arial Nova"/>
          <w:color w:val="FFFFFF" w:themeColor="background1"/>
        </w:rPr>
      </w:pPr>
    </w:p>
    <w:sectPr w:rsidR="006612BD" w:rsidRPr="006612BD" w:rsidSect="006612BD">
      <w:pgSz w:w="11906" w:h="16838"/>
      <w:pgMar w:top="1440" w:right="1440" w:bottom="1440" w:left="1440" w:header="708" w:footer="708" w:gutter="0"/>
      <w:pgBorders w:offsetFrom="page">
        <w:top w:val="double" w:sz="4" w:space="24" w:color="FFFFFF" w:themeColor="background1"/>
        <w:left w:val="double" w:sz="4" w:space="24" w:color="FFFFFF" w:themeColor="background1"/>
        <w:bottom w:val="double" w:sz="4" w:space="24" w:color="FFFFFF" w:themeColor="background1"/>
        <w:right w:val="doub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7A9F" w14:textId="77777777" w:rsidR="00AD2A1E" w:rsidRDefault="00AD2A1E" w:rsidP="006612BD">
      <w:pPr>
        <w:spacing w:after="0" w:line="240" w:lineRule="auto"/>
      </w:pPr>
      <w:r>
        <w:separator/>
      </w:r>
    </w:p>
  </w:endnote>
  <w:endnote w:type="continuationSeparator" w:id="0">
    <w:p w14:paraId="77DD58DA" w14:textId="77777777" w:rsidR="00AD2A1E" w:rsidRDefault="00AD2A1E" w:rsidP="00661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3D13" w14:textId="77777777" w:rsidR="00AD2A1E" w:rsidRDefault="00AD2A1E" w:rsidP="006612BD">
      <w:pPr>
        <w:spacing w:after="0" w:line="240" w:lineRule="auto"/>
      </w:pPr>
      <w:r>
        <w:separator/>
      </w:r>
    </w:p>
  </w:footnote>
  <w:footnote w:type="continuationSeparator" w:id="0">
    <w:p w14:paraId="742C0BA8" w14:textId="77777777" w:rsidR="00AD2A1E" w:rsidRDefault="00AD2A1E" w:rsidP="00661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6E29"/>
    <w:multiLevelType w:val="hybridMultilevel"/>
    <w:tmpl w:val="B6B862D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AB07A5F"/>
    <w:multiLevelType w:val="hybridMultilevel"/>
    <w:tmpl w:val="3FC4C296"/>
    <w:lvl w:ilvl="0" w:tplc="0C50AF2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835280">
    <w:abstractNumId w:val="0"/>
  </w:num>
  <w:num w:numId="2" w16cid:durableId="10538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BD"/>
    <w:rsid w:val="006612BD"/>
    <w:rsid w:val="00AD2A1E"/>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2AF8"/>
  <w15:chartTrackingRefBased/>
  <w15:docId w15:val="{90617410-7E3C-43DC-8A6E-8E834425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12566">
      <w:bodyDiv w:val="1"/>
      <w:marLeft w:val="0"/>
      <w:marRight w:val="0"/>
      <w:marTop w:val="0"/>
      <w:marBottom w:val="0"/>
      <w:divBdr>
        <w:top w:val="none" w:sz="0" w:space="0" w:color="auto"/>
        <w:left w:val="none" w:sz="0" w:space="0" w:color="auto"/>
        <w:bottom w:val="none" w:sz="0" w:space="0" w:color="auto"/>
        <w:right w:val="none" w:sz="0" w:space="0" w:color="auto"/>
      </w:divBdr>
    </w:div>
    <w:div w:id="1290816419">
      <w:bodyDiv w:val="1"/>
      <w:marLeft w:val="0"/>
      <w:marRight w:val="0"/>
      <w:marTop w:val="0"/>
      <w:marBottom w:val="0"/>
      <w:divBdr>
        <w:top w:val="none" w:sz="0" w:space="0" w:color="auto"/>
        <w:left w:val="none" w:sz="0" w:space="0" w:color="auto"/>
        <w:bottom w:val="none" w:sz="0" w:space="0" w:color="auto"/>
        <w:right w:val="none" w:sz="0" w:space="0" w:color="auto"/>
      </w:divBdr>
    </w:div>
    <w:div w:id="18124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 Jaulim</dc:creator>
  <cp:keywords/>
  <dc:description/>
  <cp:lastModifiedBy>Aashi Jaulim</cp:lastModifiedBy>
  <cp:revision>1</cp:revision>
  <dcterms:created xsi:type="dcterms:W3CDTF">2023-01-10T20:06:00Z</dcterms:created>
  <dcterms:modified xsi:type="dcterms:W3CDTF">2023-01-10T20:15:00Z</dcterms:modified>
</cp:coreProperties>
</file>