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Constructor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constructor?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constructor is useful for initializing object specific values.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t is created using the same name of our class name.</w:t>
      </w:r>
    </w:p>
    <w:p>
      <w:pPr>
        <w:pStyle w:val="Normal"/>
        <w:numPr>
          <w:ilvl w:val="0"/>
          <w:numId w:val="1"/>
        </w:numPr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>constructor area is getting called automatically when object/instance is created.            [object-instance] [class is instantiated]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constructor doesn't have any return type.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Default constructor is invisible.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This default constructor will call the no-argument constructor of the </w:t>
      </w:r>
      <w:r>
        <w:rPr>
          <w:rFonts w:ascii="Times New Roman" w:hAnsi="Times New Roman"/>
          <w:sz w:val="28"/>
          <w:szCs w:val="28"/>
          <w:shd w:fill="FFFF00" w:val="clear"/>
        </w:rPr>
        <w:t>superclass.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The compiler automatically provides a no-argument, default constructor for any class without constructors.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Once we overload constructor, it becomes visible.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nce we have visible constructor, there is no, no-argument constructor.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Constructor can be private just as</w:t>
      </w:r>
      <w:r>
        <w:rPr>
          <w:rFonts w:ascii="Times New Roman" w:hAnsi="Times New Roman"/>
          <w:sz w:val="28"/>
          <w:szCs w:val="28"/>
          <w:shd w:fill="FFFF00" w:val="clear"/>
        </w:rPr>
        <w:t xml:space="preserve"> private method, variable, class </w:t>
      </w:r>
      <w:r>
        <w:rPr>
          <w:rFonts w:ascii="Times New Roman" w:hAnsi="Times New Roman"/>
          <w:sz w:val="28"/>
          <w:szCs w:val="28"/>
        </w:rPr>
        <w:t>etc.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Fields will be assigned with default values.</w:t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byte, short, int, long: 0</w:t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float, double: 0.0</w:t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boolean: false</w:t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char: ’’ (empty)</w:t>
      </w:r>
    </w:p>
    <w:p>
      <w:pPr>
        <w:pStyle w:val="Normal"/>
        <w:bidi w:val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String: null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This keyword: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refer to the current object of same class. 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can be used only inside non-static[object specific] area or context.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inside static blocks, static methods we cant use this keyword.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LibreOffice/7.4.3.2$Windows_X86_64 LibreOffice_project/1048a8393ae2eeec98dff31b5c133c5f1d08b890</Application>
  <AppVersion>15.0000</AppVersion>
  <Pages>1</Pages>
  <Words>166</Words>
  <Characters>938</Characters>
  <CharactersWithSpaces>1082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2022-12-29T08:53:51Z</dcterms:created>
  <dc:creator/>
  <dc:description/>
  <dc:language>en-IN</dc:language>
  <cp:lastModifiedBy/>
  <dcterms:modified xsi:type="dcterms:W3CDTF">2022-12-29T09:16:28Z</dcterms:modified>
  <cp:revision>2</cp:revision>
  <dc:subject/>
  <dc:title/>
</cp:coreProperties>
</file>