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Academic Universe AI Mentor</w:t>
        <w:br/>
        <w:t>MVP Technical Contract v1.0 — Working Draft</w:t>
      </w:r>
    </w:p>
    <w:p>
      <w:r>
        <w:t>Purpose: convert the frozen MVP P0 cut line into explicit engineering contracts so implementation agents do not locally invent ownership, truth, tenancy, provenance, or AI-grounding behavior.</w:t>
      </w:r>
    </w:p>
    <w:p>
      <w:pPr>
        <w:pStyle w:val="Heading1"/>
      </w:pPr>
      <w:r>
        <w:t>1. Non-Negotiable Invariants</w:t>
      </w:r>
    </w:p>
    <w:p>
      <w:pPr>
        <w:pStyle w:val="ListBullet"/>
      </w:pPr>
      <w:r>
        <w:t>Every tenant-owned record is scoped by organizationId.</w:t>
      </w:r>
    </w:p>
    <w:p>
      <w:pPr>
        <w:pStyle w:val="ListBullet"/>
      </w:pPr>
      <w:r>
        <w:t>Server resolves authorization scope; client-supplied organizationId is never blindly trusted.</w:t>
      </w:r>
    </w:p>
    <w:p>
      <w:pPr>
        <w:pStyle w:val="ListBullet"/>
      </w:pPr>
      <w:r>
        <w:t>AI extraction creates CandidateFact objects, never canonical truth directly.</w:t>
      </w:r>
    </w:p>
    <w:p>
      <w:pPr>
        <w:pStyle w:val="ListBullet"/>
      </w:pPr>
      <w:r>
        <w:t>Canonical facts retain provenance and evidence linkage.</w:t>
      </w:r>
    </w:p>
    <w:p>
      <w:pPr>
        <w:pStyle w:val="ListBullet"/>
      </w:pPr>
      <w:r>
        <w:t>Unknown, missing, stale, conflicting, and unverified states are distinct.</w:t>
      </w:r>
    </w:p>
    <w:p>
      <w:pPr>
        <w:pStyle w:val="ListBullet"/>
      </w:pPr>
      <w:r>
        <w:t>Unresolved conflicts are not silently overwritten.</w:t>
      </w:r>
    </w:p>
    <w:p>
      <w:pPr>
        <w:pStyle w:val="ListBullet"/>
      </w:pPr>
      <w:r>
        <w:t>Student correction behavior is source-aware.</w:t>
      </w:r>
    </w:p>
    <w:p>
      <w:pPr>
        <w:pStyle w:val="ListBullet"/>
      </w:pPr>
      <w:r>
        <w:t>AI Mentor retrieves only authorized context.</w:t>
      </w:r>
    </w:p>
    <w:p>
      <w:pPr>
        <w:pStyle w:val="ListBullet"/>
      </w:pPr>
      <w:r>
        <w:t>Unconfirmed candidate facts are not presented as settled truth.</w:t>
      </w:r>
    </w:p>
    <w:p>
      <w:pPr>
        <w:pStyle w:val="ListBullet"/>
      </w:pPr>
      <w:r>
        <w:t>No evidence means the AI must disclose insufficient data rather than fabricate.</w:t>
      </w:r>
    </w:p>
    <w:p>
      <w:pPr>
        <w:pStyle w:val="Heading1"/>
      </w:pPr>
      <w:r>
        <w:t>2. Bounded Contexts and Ownership</w:t>
      </w:r>
    </w:p>
    <w:p>
      <w:r>
        <w:rPr>
          <w:b/>
        </w:rPr>
        <w:t xml:space="preserve">IdentityAccess: </w:t>
      </w:r>
      <w:r>
        <w:t>User, Organization, Membership, Role, SessionIdentity</w:t>
      </w:r>
    </w:p>
    <w:p>
      <w:r>
        <w:rPr>
          <w:b/>
        </w:rPr>
        <w:t xml:space="preserve">StudentProfile: </w:t>
      </w:r>
      <w:r>
        <w:t>StudentProfile, ProfileSection, OnboardingState, CompletenessSnapshot</w:t>
      </w:r>
    </w:p>
    <w:p>
      <w:r>
        <w:rPr>
          <w:b/>
        </w:rPr>
        <w:t xml:space="preserve">EvidenceIngestion: </w:t>
      </w:r>
      <w:r>
        <w:t>Document, DocumentVersion, ExtractionJob, CandidateFact, ReviewSession</w:t>
      </w:r>
    </w:p>
    <w:p>
      <w:r>
        <w:rPr>
          <w:b/>
        </w:rPr>
        <w:t xml:space="preserve">TrustProvenance: </w:t>
      </w:r>
      <w:r>
        <w:t>Fact, Source, EvidenceLink, ProvenanceRecord, TrustState, FreshnessState</w:t>
      </w:r>
    </w:p>
    <w:p>
      <w:r>
        <w:rPr>
          <w:b/>
        </w:rPr>
        <w:t xml:space="preserve">ResolutionGovernance: </w:t>
      </w:r>
      <w:r>
        <w:t>ConflictCase, ResolutionDecision, CorrectionRequest, PrivacyAction</w:t>
      </w:r>
    </w:p>
    <w:p>
      <w:r>
        <w:rPr>
          <w:b/>
        </w:rPr>
        <w:t xml:space="preserve">AcademicCore: </w:t>
      </w:r>
      <w:r>
        <w:t>AcademicTerm, Subject, AssessmentResult, AttendanceRecord</w:t>
      </w:r>
    </w:p>
    <w:p>
      <w:r>
        <w:rPr>
          <w:b/>
        </w:rPr>
        <w:t xml:space="preserve">MentorIntelligence: </w:t>
      </w:r>
      <w:r>
        <w:t>MentorThread, MentorMessage, ContextRetrievalTrace, GroundingDecision</w:t>
      </w:r>
    </w:p>
    <w:p>
      <w:r>
        <w:rPr>
          <w:b/>
        </w:rPr>
        <w:t xml:space="preserve">AuditObservability: </w:t>
      </w:r>
      <w:r>
        <w:t>AuditEvent, IdempotencyRecord</w:t>
      </w:r>
    </w:p>
    <w:p>
      <w:pPr>
        <w:pStyle w:val="Heading1"/>
      </w:pPr>
      <w:r>
        <w:t>3. Canonical State Machines</w:t>
      </w:r>
    </w:p>
    <w:p>
      <w:r>
        <w:rPr>
          <w:b/>
        </w:rPr>
        <w:t xml:space="preserve">Document: </w:t>
      </w:r>
      <w:r>
        <w:t>UPLOADED → VALIDATING → ACCEPTED → REJECTED → PROCESSING → EXTRACTED → REVIEW_REQUIRED → COMPLETED → FAILED</w:t>
      </w:r>
    </w:p>
    <w:p>
      <w:r>
        <w:rPr>
          <w:b/>
        </w:rPr>
        <w:t xml:space="preserve">Candidate Fact: </w:t>
      </w:r>
      <w:r>
        <w:t>PROPOSED → UNDER_REVIEW → CONFIRMED → EDITED_AND_CONFIRMED → REJECTED → SUPERSEDED</w:t>
      </w:r>
    </w:p>
    <w:p>
      <w:r>
        <w:rPr>
          <w:b/>
        </w:rPr>
        <w:t xml:space="preserve">Fact Verification: </w:t>
      </w:r>
      <w:r>
        <w:t>UNVERIFIED → STUDENT_CONFIRMED → SOURCE_VERIFIED → SYSTEM_DERIVED → DISPUTED</w:t>
      </w:r>
    </w:p>
    <w:p>
      <w:r>
        <w:rPr>
          <w:b/>
        </w:rPr>
        <w:t xml:space="preserve">Freshness: </w:t>
      </w:r>
      <w:r>
        <w:t>CURRENT → AGING → STALE → UNKNOWN</w:t>
      </w:r>
    </w:p>
    <w:p>
      <w:r>
        <w:rPr>
          <w:b/>
        </w:rPr>
        <w:t xml:space="preserve">Conflict: </w:t>
      </w:r>
      <w:r>
        <w:t>OPEN → AUTO_DEDUPED → REVIEW_REQUIRED → RESOLVED → DISMISSED</w:t>
      </w:r>
    </w:p>
    <w:p>
      <w:r>
        <w:rPr>
          <w:b/>
        </w:rPr>
        <w:t xml:space="preserve">Correction: </w:t>
      </w:r>
      <w:r>
        <w:t>OPEN → UNDER_REVIEW → APPLIED → REJECTED → CANCELLED</w:t>
      </w:r>
    </w:p>
    <w:p>
      <w:pPr>
        <w:pStyle w:val="Heading1"/>
      </w:pPr>
      <w:r>
        <w:t>4. Minimum API Contracts</w:t>
      </w:r>
    </w:p>
    <w:p>
      <w:pPr>
        <w:pStyle w:val="ListBullet"/>
      </w:pPr>
      <w:r>
        <w:rPr>
          <w:b/>
        </w:rPr>
        <w:t xml:space="preserve">GET /api/me/context — </w:t>
      </w:r>
      <w:r>
        <w:t>Return authenticated identity and server-resolved organization scope.</w:t>
      </w:r>
    </w:p>
    <w:p>
      <w:pPr>
        <w:pStyle w:val="ListBullet"/>
      </w:pPr>
      <w:r>
        <w:rPr>
          <w:b/>
        </w:rPr>
        <w:t xml:space="preserve">GET /api/student/profile — </w:t>
      </w:r>
      <w:r>
        <w:t>Read tenant-scoped canonical profile.</w:t>
      </w:r>
    </w:p>
    <w:p>
      <w:pPr>
        <w:pStyle w:val="ListBullet"/>
      </w:pPr>
      <w:r>
        <w:rPr>
          <w:b/>
        </w:rPr>
        <w:t xml:space="preserve">PATCH /api/student/profile — </w:t>
      </w:r>
      <w:r>
        <w:t>Update permitted student-controlled profile fields.</w:t>
      </w:r>
    </w:p>
    <w:p>
      <w:pPr>
        <w:pStyle w:val="ListBullet"/>
      </w:pPr>
      <w:r>
        <w:rPr>
          <w:b/>
        </w:rPr>
        <w:t xml:space="preserve">GET /api/onboarding/state — </w:t>
      </w:r>
      <w:r>
        <w:t>Read progressive onboarding state.</w:t>
      </w:r>
    </w:p>
    <w:p>
      <w:pPr>
        <w:pStyle w:val="ListBullet"/>
      </w:pPr>
      <w:r>
        <w:rPr>
          <w:b/>
        </w:rPr>
        <w:t xml:space="preserve">POST /api/uploads — </w:t>
      </w:r>
      <w:r>
        <w:t>Create validated upload and Document record.</w:t>
      </w:r>
    </w:p>
    <w:p>
      <w:pPr>
        <w:pStyle w:val="ListBullet"/>
      </w:pPr>
      <w:r>
        <w:rPr>
          <w:b/>
        </w:rPr>
        <w:t xml:space="preserve">GET /api/uploads/:documentId — </w:t>
      </w:r>
      <w:r>
        <w:t>Read processing/review state.</w:t>
      </w:r>
    </w:p>
    <w:p>
      <w:pPr>
        <w:pStyle w:val="ListBullet"/>
      </w:pPr>
      <w:r>
        <w:rPr>
          <w:b/>
        </w:rPr>
        <w:t xml:space="preserve">GET /api/uploads/:documentId/candidates — </w:t>
      </w:r>
      <w:r>
        <w:t>Read extracted candidate facts.</w:t>
      </w:r>
    </w:p>
    <w:p>
      <w:pPr>
        <w:pStyle w:val="ListBullet"/>
      </w:pPr>
      <w:r>
        <w:rPr>
          <w:b/>
        </w:rPr>
        <w:t xml:space="preserve">POST /api/reviews/:reviewSessionId/submit — </w:t>
      </w:r>
      <w:r>
        <w:t>Confirm, edit, or reject candidates atomically.</w:t>
      </w:r>
    </w:p>
    <w:p>
      <w:pPr>
        <w:pStyle w:val="ListBullet"/>
      </w:pPr>
      <w:r>
        <w:rPr>
          <w:b/>
        </w:rPr>
        <w:t xml:space="preserve">GET /api/facts/:factId/provenance — </w:t>
      </w:r>
      <w:r>
        <w:t>Explain source/evidence/trust/freshness.</w:t>
      </w:r>
    </w:p>
    <w:p>
      <w:pPr>
        <w:pStyle w:val="ListBullet"/>
      </w:pPr>
      <w:r>
        <w:rPr>
          <w:b/>
        </w:rPr>
        <w:t xml:space="preserve">GET /api/conflicts — </w:t>
      </w:r>
      <w:r>
        <w:t>List authorized unresolved conflict cases.</w:t>
      </w:r>
    </w:p>
    <w:p>
      <w:pPr>
        <w:pStyle w:val="ListBullet"/>
      </w:pPr>
      <w:r>
        <w:rPr>
          <w:b/>
        </w:rPr>
        <w:t xml:space="preserve">POST /api/conflicts/:conflictId/resolve — </w:t>
      </w:r>
      <w:r>
        <w:t>Apply explicit resolution decision.</w:t>
      </w:r>
    </w:p>
    <w:p>
      <w:pPr>
        <w:pStyle w:val="ListBullet"/>
      </w:pPr>
      <w:r>
        <w:rPr>
          <w:b/>
        </w:rPr>
        <w:t xml:space="preserve">POST /api/corrections — </w:t>
      </w:r>
      <w:r>
        <w:t>Create source-aware correction request.</w:t>
      </w:r>
    </w:p>
    <w:p>
      <w:pPr>
        <w:pStyle w:val="ListBullet"/>
      </w:pPr>
      <w:r>
        <w:rPr>
          <w:b/>
        </w:rPr>
        <w:t xml:space="preserve">GET /api/privacy/data-map — </w:t>
      </w:r>
      <w:r>
        <w:t>Show stored data categories and connected sources.</w:t>
      </w:r>
    </w:p>
    <w:p>
      <w:pPr>
        <w:pStyle w:val="ListBullet"/>
      </w:pPr>
      <w:r>
        <w:rPr>
          <w:b/>
        </w:rPr>
        <w:t xml:space="preserve">POST /api/privacy/actions — </w:t>
      </w:r>
      <w:r>
        <w:t>Request supported delete/disconnect governance action.</w:t>
      </w:r>
    </w:p>
    <w:p>
      <w:pPr>
        <w:pStyle w:val="ListBullet"/>
      </w:pPr>
      <w:r>
        <w:rPr>
          <w:b/>
        </w:rPr>
        <w:t xml:space="preserve">POST /api/mentor/query — </w:t>
      </w:r>
      <w:r>
        <w:t>Run authorization-scoped, provenance-aware grounded mentor query.</w:t>
      </w:r>
    </w:p>
    <w:p>
      <w:pPr>
        <w:pStyle w:val="Heading1"/>
      </w:pPr>
      <w:r>
        <w:t>5. AI Mentor Retrieval Contract</w:t>
      </w:r>
    </w:p>
    <w:p>
      <w:r>
        <w:t>Required pipeline:</w:t>
      </w:r>
    </w:p>
    <w:p>
      <w:pPr>
        <w:pStyle w:val="ListNumber"/>
      </w:pPr>
      <w:r>
        <w:t>Authenticate request</w:t>
      </w:r>
    </w:p>
    <w:p>
      <w:pPr>
        <w:pStyle w:val="ListNumber"/>
      </w:pPr>
      <w:r>
        <w:t>Resolve organization and user scope server-side</w:t>
      </w:r>
    </w:p>
    <w:p>
      <w:pPr>
        <w:pStyle w:val="ListNumber"/>
      </w:pPr>
      <w:r>
        <w:t>Classify question intent</w:t>
      </w:r>
    </w:p>
    <w:p>
      <w:pPr>
        <w:pStyle w:val="ListNumber"/>
      </w:pPr>
      <w:r>
        <w:t>Retrieve minimum relevant authorized context</w:t>
      </w:r>
    </w:p>
    <w:p>
      <w:pPr>
        <w:pStyle w:val="ListNumber"/>
      </w:pPr>
      <w:r>
        <w:t>Filter candidate/unconfirmed facts</w:t>
      </w:r>
    </w:p>
    <w:p>
      <w:pPr>
        <w:pStyle w:val="ListNumber"/>
      </w:pPr>
      <w:r>
        <w:t>Evaluate conflict and freshness states</w:t>
      </w:r>
    </w:p>
    <w:p>
      <w:pPr>
        <w:pStyle w:val="ListNumber"/>
      </w:pPr>
      <w:r>
        <w:t>Build provenance-aware grounding bundle</w:t>
      </w:r>
    </w:p>
    <w:p>
      <w:pPr>
        <w:pStyle w:val="ListNumber"/>
      </w:pPr>
      <w:r>
        <w:t>Generate answer</w:t>
      </w:r>
    </w:p>
    <w:p>
      <w:pPr>
        <w:pStyle w:val="ListNumber"/>
      </w:pPr>
      <w:r>
        <w:t>Run groundedness/unsupported-claim checks</w:t>
      </w:r>
    </w:p>
    <w:p>
      <w:pPr>
        <w:pStyle w:val="ListNumber"/>
      </w:pPr>
      <w:r>
        <w:t>Return answer with uncertainty disclosures when required</w:t>
      </w:r>
    </w:p>
    <w:p>
      <w:r>
        <w:t>Forbidden behavior:</w:t>
      </w:r>
    </w:p>
    <w:p>
      <w:pPr>
        <w:pStyle w:val="ListBullet"/>
      </w:pPr>
      <w:r>
        <w:t>Cross-tenant retrieval</w:t>
      </w:r>
    </w:p>
    <w:p>
      <w:pPr>
        <w:pStyle w:val="ListBullet"/>
      </w:pPr>
      <w:r>
        <w:t>Treating CandidateFact as canonical truth</w:t>
      </w:r>
    </w:p>
    <w:p>
      <w:pPr>
        <w:pStyle w:val="ListBullet"/>
      </w:pPr>
      <w:r>
        <w:t>Hiding unresolved conflict</w:t>
      </w:r>
    </w:p>
    <w:p>
      <w:pPr>
        <w:pStyle w:val="ListBullet"/>
      </w:pPr>
      <w:r>
        <w:t>Presenting stale data as current without disclosure</w:t>
      </w:r>
    </w:p>
    <w:p>
      <w:pPr>
        <w:pStyle w:val="ListBullet"/>
      </w:pPr>
      <w:r>
        <w:t>Inventing missing academic facts</w:t>
      </w:r>
    </w:p>
    <w:p>
      <w:pPr>
        <w:pStyle w:val="Heading1"/>
      </w:pPr>
      <w:r>
        <w:t>6. MVP Release Gate</w:t>
      </w:r>
    </w:p>
    <w:p>
      <w:pPr>
        <w:pStyle w:val="ListBullet"/>
      </w:pPr>
      <w:r>
        <w:t>Cross-tenant read/write tests fail closed.</w:t>
      </w:r>
    </w:p>
    <w:p>
      <w:pPr>
        <w:pStyle w:val="ListBullet"/>
      </w:pPr>
      <w:r>
        <w:t>Upload validation and failure states are tested.</w:t>
      </w:r>
    </w:p>
    <w:p>
      <w:pPr>
        <w:pStyle w:val="ListBullet"/>
      </w:pPr>
      <w:r>
        <w:t>Review-before-save prevents direct AI-to-truth writes.</w:t>
      </w:r>
    </w:p>
    <w:p>
      <w:pPr>
        <w:pStyle w:val="ListBullet"/>
      </w:pPr>
      <w:r>
        <w:t>Every canonical academic fact in MVP has provenance coverage.</w:t>
      </w:r>
    </w:p>
    <w:p>
      <w:pPr>
        <w:pStyle w:val="ListBullet"/>
      </w:pPr>
      <w:r>
        <w:t>Conflict overwrite tests pass.</w:t>
      </w:r>
    </w:p>
    <w:p>
      <w:pPr>
        <w:pStyle w:val="ListBullet"/>
      </w:pPr>
      <w:r>
        <w:t>Correction and privacy actions are auditable.</w:t>
      </w:r>
    </w:p>
    <w:p>
      <w:pPr>
        <w:pStyle w:val="ListBullet"/>
      </w:pPr>
      <w:r>
        <w:t>Mentor unknown-data evals pass.</w:t>
      </w:r>
    </w:p>
    <w:p>
      <w:pPr>
        <w:pStyle w:val="ListBullet"/>
      </w:pPr>
      <w:r>
        <w:t>Mentor stale/conflicting-data disclosure evals pass.</w:t>
      </w:r>
    </w:p>
    <w:p>
      <w:pPr>
        <w:pStyle w:val="ListBullet"/>
      </w:pPr>
      <w:r>
        <w:t>Idempotency and retry behavior is defined for mutation endpoints.</w:t>
      </w:r>
    </w:p>
    <w:p>
      <w:pPr>
        <w:pStyle w:val="ListBullet"/>
      </w:pPr>
      <w:r>
        <w:t>Critical flows work across fresh login/device sessions.</w:t>
      </w:r>
    </w:p>
    <w:p>
      <w:pPr>
        <w:pStyle w:val="Heading1"/>
      </w:pPr>
      <w:r>
        <w:t>7. Draft Boundary</w:t>
      </w:r>
    </w:p>
    <w:p>
      <w:r>
        <w:t>This is the first contract pass. Exact field-level schemas, endpoint request/response JSON schemas, index strategy, transaction boundaries, authorization matrix, and acceptance-test cases remain to be expanded before implementation freeze. No missing historical detail is asserted as recovered fact.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