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Academic Universe AI Mentor</w:t>
        <w:br/>
        <w:t>MVP Technical Contract v1.0 — Pass 4</w:t>
      </w:r>
    </w:p>
    <w:p>
      <w:r>
        <w:t>Status: NEAR IMPLEMENTATION-READY DRAFT. This pass defines proposed endpoint inventory, idempotency, transactional outbox, TypeScript boundaries, sprint acceptance tests, and the existing-codebase reality-audit template.</w:t>
      </w:r>
    </w:p>
    <w:p>
      <w:pPr>
        <w:pStyle w:val="Heading1"/>
      </w:pPr>
      <w:r>
        <w:t>1. OpenAPI-Ready Endpoint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Idempotent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/api/me/context</w:t>
            </w:r>
          </w:p>
        </w:tc>
        <w:tc>
          <w:tcPr>
            <w:tcW w:type="dxa" w:w="1728"/>
          </w:tcPr>
          <w:p>
            <w:r>
              <w:t>AUTHENTICATED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Resolve server-authoritative user, memberships, active organization scope.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/api/student/profile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own tenant-scoped profile.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/api/student/profile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Update permitted student-controlled fields with version check.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/api/onboarding/state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onboarding state.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/api/onboarding/state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Advance/dismiss permitted onboarding steps.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/api/uploads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Create validated document upload intent/record.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/api/uploads/:documentId</w:t>
            </w:r>
          </w:p>
        </w:tc>
        <w:tc>
          <w:tcPr>
            <w:tcW w:type="dxa" w:w="1728"/>
          </w:tcPr>
          <w:p>
            <w:r>
              <w:t>OWN_RESOURCE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document processing state.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/api/uploads/:documentId/candidates</w:t>
            </w:r>
          </w:p>
        </w:tc>
        <w:tc>
          <w:tcPr>
            <w:tcW w:type="dxa" w:w="1728"/>
          </w:tcPr>
          <w:p>
            <w:r>
              <w:t>OWN_RESOURCE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candidate facts and review session.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/api/reviews/:reviewSessionId/submit</w:t>
            </w:r>
          </w:p>
        </w:tc>
        <w:tc>
          <w:tcPr>
            <w:tcW w:type="dxa" w:w="1728"/>
          </w:tcPr>
          <w:p>
            <w:r>
              <w:t>OWN_RESOURCE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Atomically confirm/edit/reject candidate facts.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/api/facts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Query safe canonical fact views with bounded filters.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/api/facts/:factId/provenance</w:t>
            </w:r>
          </w:p>
        </w:tc>
        <w:tc>
          <w:tcPr>
            <w:tcW w:type="dxa" w:w="1728"/>
          </w:tcPr>
          <w:p>
            <w:r>
              <w:t>OWN_RESOURCE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Explain source, evidence, verification and freshness.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/api/conflicts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List own authorized conflict cases.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/api/conflicts/:conflictId/resolve</w:t>
            </w:r>
          </w:p>
        </w:tc>
        <w:tc>
          <w:tcPr>
            <w:tcW w:type="dxa" w:w="1728"/>
          </w:tcPr>
          <w:p>
            <w:r>
              <w:t>OWN_RESOURCE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Resolve conflict with optimistic versioning.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/api/corrections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Create source-aware correction request.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/api/corrections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own correction requests.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/api/privacy/data-map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Show stored categories, sources and control availability.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/api/privacy/actions</w:t>
            </w:r>
          </w:p>
        </w:tc>
        <w:tc>
          <w:tcPr>
            <w:tcW w:type="dxa" w:w="1728"/>
          </w:tcPr>
          <w:p>
            <w:r>
              <w:t>STUDENT_REAUTH_IF_SENSITIVE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Request delete/disconnect/governance action.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/api/academic/terms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own terms.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/api/academic/terms/:termId/subjects</w:t>
            </w:r>
          </w:p>
        </w:tc>
        <w:tc>
          <w:tcPr>
            <w:tcW w:type="dxa" w:w="1728"/>
          </w:tcPr>
          <w:p>
            <w:r>
              <w:t>OWN_RESOURCE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subjects in own term.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/api/academic/results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own assessment result views.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/api/academic/attendance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own current/historical attendance views.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/api/mentor/query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Run grounded authorization-scoped mentor query.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/api/mentor/threads/:threadId</w:t>
            </w:r>
          </w:p>
        </w:tc>
        <w:tc>
          <w:tcPr>
            <w:tcW w:type="dxa" w:w="1728"/>
          </w:tcPr>
          <w:p>
            <w:r>
              <w:t>OWN_RESOURCE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Read own mentor thread safe view.</w:t>
            </w:r>
          </w:p>
        </w:tc>
      </w:tr>
    </w:tbl>
    <w:p>
      <w:pPr>
        <w:pStyle w:val="Heading1"/>
      </w:pPr>
      <w:r>
        <w:t>2. Idempotency Contract</w:t>
      </w:r>
    </w:p>
    <w:p>
      <w:r>
        <w:t>Header: Idempotency-Key</w:t>
      </w:r>
    </w:p>
    <w:p>
      <w:r>
        <w:t>Scope: organizationId + authenticated userId + route contract + key</w:t>
      </w:r>
    </w:p>
    <w:p>
      <w:pPr>
        <w:pStyle w:val="ListBullet"/>
      </w:pPr>
      <w:r>
        <w:t>Required for externally retryable mutation endpoints marked idempotent.</w:t>
      </w:r>
    </w:p>
    <w:p>
      <w:pPr>
        <w:pStyle w:val="ListBullet"/>
      </w:pPr>
      <w:r>
        <w:t>Same key + same normalized request fingerprint returns prior committed response.</w:t>
      </w:r>
    </w:p>
    <w:p>
      <w:pPr>
        <w:pStyle w:val="ListBullet"/>
      </w:pPr>
      <w:r>
        <w:t>Same key + different fingerprint returns 409 IDEMPOTENCY_CONFLICT.</w:t>
      </w:r>
    </w:p>
    <w:p>
      <w:pPr>
        <w:pStyle w:val="ListBullet"/>
      </w:pPr>
      <w:r>
        <w:t>Keys have documented retention; expiry never changes already committed domain truth.</w:t>
      </w:r>
    </w:p>
    <w:p>
      <w:pPr>
        <w:pStyle w:val="ListBullet"/>
      </w:pPr>
      <w:r>
        <w:t>Do not use idempotency keys as authorization tokens.</w:t>
      </w:r>
    </w:p>
    <w:p>
      <w:pPr>
        <w:pStyle w:val="ListBullet"/>
      </w:pPr>
      <w:r>
        <w:t>Async jobs derive stable dedupe keys from immutable resource/version identity.</w:t>
      </w:r>
    </w:p>
    <w:p>
      <w:pPr>
        <w:pStyle w:val="Heading1"/>
      </w:pPr>
      <w:r>
        <w:t>3. Transactional Outbox &amp; Domain Events</w:t>
      </w:r>
    </w:p>
    <w:p>
      <w:r>
        <w:t>MongoDB transaction + transactional outbox record; asynchronous dispatcher publishes after commit.</w:t>
      </w:r>
    </w:p>
    <w:p>
      <w:r>
        <w:t>Events: DocumentUploaded.v1, DocumentAccepted.v1, ExtractionRequested.v1, ExtractionCompleted.v1, ReviewSubmitted.v1, FactCanonicalized.v1, ConflictDetected.v1, ConflictResolved.v1, CorrectionRequested.v1, CorrectionApplied.v1, PrivacyActionRequested.v1, DeletionScopeFrozen.v1, DeletionCompleted.v1, MentorQueryCompleted.v1</w:t>
      </w:r>
    </w:p>
    <w:p>
      <w:pPr>
        <w:pStyle w:val="ListBullet"/>
      </w:pPr>
      <w:r>
        <w:t>Domain mutation and outbox insert share transaction when both are in MongoDB.</w:t>
      </w:r>
    </w:p>
    <w:p>
      <w:pPr>
        <w:pStyle w:val="ListBullet"/>
      </w:pPr>
      <w:r>
        <w:t>Consumers are idempotent.</w:t>
      </w:r>
    </w:p>
    <w:p>
      <w:pPr>
        <w:pStyle w:val="ListBullet"/>
      </w:pPr>
      <w:r>
        <w:t>Event payloads carry organizationId, eventId, occurredAt, schemaVersion, aggregate identity.</w:t>
      </w:r>
    </w:p>
    <w:p>
      <w:pPr>
        <w:pStyle w:val="ListBullet"/>
      </w:pPr>
      <w:r>
        <w:t>Do not place raw document bytes, secrets, OAuth tokens, or unrestricted mentor content in events.</w:t>
      </w:r>
    </w:p>
    <w:p>
      <w:pPr>
        <w:pStyle w:val="ListBullet"/>
      </w:pPr>
      <w:r>
        <w:t>Event version changes are explicit; consumers must not infer shape by deployment date.</w:t>
      </w:r>
    </w:p>
    <w:p>
      <w:pPr>
        <w:pStyle w:val="Heading1"/>
      </w:pPr>
      <w:r>
        <w:t>4. TypeScript Service/Repository Boundaries</w:t>
      </w:r>
    </w:p>
    <w:p>
      <w:r>
        <w:rPr>
          <w:b/>
        </w:rPr>
        <w:t xml:space="preserve">TenantContext: </w:t>
      </w:r>
      <w:r>
        <w:t>{ userId: string; organizationId: string; membershipId: string; roles: Role[]; requestId: string }</w:t>
      </w:r>
    </w:p>
    <w:p>
      <w:r>
        <w:rPr>
          <w:b/>
        </w:rPr>
        <w:t xml:space="preserve">TenantRepository: </w:t>
      </w:r>
      <w:r>
        <w:t>findById(ctx: TenantContext, id: string): Promise&lt;T | null&gt;; save(ctx: TenantContext, entity: T): Promise&lt;T&gt;</w:t>
      </w:r>
    </w:p>
    <w:p>
      <w:r>
        <w:rPr>
          <w:b/>
        </w:rPr>
        <w:t xml:space="preserve">DocumentService: </w:t>
      </w:r>
      <w:r>
        <w:t>createUpload(ctx, input, idempotencyKey); getDocument(ctx, documentId)</w:t>
      </w:r>
    </w:p>
    <w:p>
      <w:r>
        <w:rPr>
          <w:b/>
        </w:rPr>
        <w:t xml:space="preserve">ReviewService: </w:t>
      </w:r>
      <w:r>
        <w:t>submit(ctx, reviewSessionId, expectedVersion, decisions, idempotencyKey)</w:t>
      </w:r>
    </w:p>
    <w:p>
      <w:r>
        <w:rPr>
          <w:b/>
        </w:rPr>
        <w:t xml:space="preserve">FactService: </w:t>
      </w:r>
      <w:r>
        <w:t>query(ctx, filter); getProvenance(ctx, factId); canonicalize(ctx, candidates)</w:t>
      </w:r>
    </w:p>
    <w:p>
      <w:r>
        <w:rPr>
          <w:b/>
        </w:rPr>
        <w:t xml:space="preserve">ConflictService: </w:t>
      </w:r>
      <w:r>
        <w:t>list(ctx, filter); resolve(ctx, conflictId, expectedVersion, resolution, idempotencyKey)</w:t>
      </w:r>
    </w:p>
    <w:p>
      <w:r>
        <w:rPr>
          <w:b/>
        </w:rPr>
        <w:t xml:space="preserve">PrivacyService: </w:t>
      </w:r>
      <w:r>
        <w:t>getDataMap(ctx); requestAction(ctx, input, idempotencyKey)</w:t>
      </w:r>
    </w:p>
    <w:p>
      <w:r>
        <w:rPr>
          <w:b/>
        </w:rPr>
        <w:t xml:space="preserve">MentorService: </w:t>
      </w:r>
      <w:r>
        <w:t>query(ctx, input, idempotencyKey): Promise&lt;GroundedMentorResponse&gt;</w:t>
      </w:r>
    </w:p>
    <w:p>
      <w:r>
        <w:rPr>
          <w:b/>
        </w:rPr>
        <w:t xml:space="preserve">GroundingService: </w:t>
      </w:r>
      <w:r>
        <w:t>buildBundle(ctx, intent, retrievalPolicyVersion): Promise&lt;GroundingBundle&gt;</w:t>
      </w:r>
    </w:p>
    <w:p>
      <w:pPr>
        <w:pStyle w:val="Heading1"/>
      </w:pPr>
      <w:r>
        <w:t>5. Sprint 0–9 Acceptance Test Map</w:t>
      </w:r>
    </w:p>
    <w:p>
      <w:pPr>
        <w:pStyle w:val="Heading2"/>
      </w:pPr>
      <w:r>
        <w:t>Sprint 0</w:t>
      </w:r>
    </w:p>
    <w:p>
      <w:pPr>
        <w:pStyle w:val="ListBullet"/>
      </w:pPr>
      <w:r>
        <w:t>Inventory existing routes, schemas, auth middleware, Firestore collections, Cloudinary flows and AI calls.</w:t>
      </w:r>
    </w:p>
    <w:p>
      <w:pPr>
        <w:pStyle w:val="ListBullet"/>
      </w:pPr>
      <w:r>
        <w:t>Every component receives KEEP/REFACTOR/REPLACE/DEFER with evidence and owner.</w:t>
      </w:r>
    </w:p>
    <w:p>
      <w:pPr>
        <w:pStyle w:val="Heading2"/>
      </w:pPr>
      <w:r>
        <w:t>Sprint 1</w:t>
      </w:r>
    </w:p>
    <w:p>
      <w:pPr>
        <w:pStyle w:val="ListBullet"/>
      </w:pPr>
      <w:r>
        <w:t>Cross-tenant guessed-ID GET returns 404/403 without leakage.</w:t>
      </w:r>
    </w:p>
    <w:p>
      <w:pPr>
        <w:pStyle w:val="ListBullet"/>
      </w:pPr>
      <w:r>
        <w:t>Body/query/header organizationId tampering cannot switch scope.</w:t>
      </w:r>
    </w:p>
    <w:p>
      <w:pPr>
        <w:pStyle w:val="ListBullet"/>
      </w:pPr>
      <w:r>
        <w:t>Tenant-owned repository call without TenantContext is impossible by interface.</w:t>
      </w:r>
    </w:p>
    <w:p>
      <w:pPr>
        <w:pStyle w:val="Heading2"/>
      </w:pPr>
      <w:r>
        <w:t>Sprint 2</w:t>
      </w:r>
    </w:p>
    <w:p>
      <w:pPr>
        <w:pStyle w:val="ListBullet"/>
      </w:pPr>
      <w:r>
        <w:t>Fresh login on second device restores profile/onboarding state.</w:t>
      </w:r>
    </w:p>
    <w:p>
      <w:pPr>
        <w:pStyle w:val="ListBullet"/>
      </w:pPr>
      <w:r>
        <w:t>Incomplete profile remains valid.</w:t>
      </w:r>
    </w:p>
    <w:p>
      <w:pPr>
        <w:pStyle w:val="ListBullet"/>
      </w:pPr>
      <w:r>
        <w:t>Optimistic version conflict returns 409.</w:t>
      </w:r>
    </w:p>
    <w:p>
      <w:pPr>
        <w:pStyle w:val="Heading2"/>
      </w:pPr>
      <w:r>
        <w:t>Sprint 3</w:t>
      </w:r>
    </w:p>
    <w:p>
      <w:pPr>
        <w:pStyle w:val="ListBullet"/>
      </w:pPr>
      <w:r>
        <w:t>Unsupported MIME rejected.</w:t>
      </w:r>
    </w:p>
    <w:p>
      <w:pPr>
        <w:pStyle w:val="ListBullet"/>
      </w:pPr>
      <w:r>
        <w:t>Duplicate retry with same idempotency key does not create second Document.</w:t>
      </w:r>
    </w:p>
    <w:p>
      <w:pPr>
        <w:pStyle w:val="ListBullet"/>
      </w:pPr>
      <w:r>
        <w:t>Extraction failure never creates canonical Fact.</w:t>
      </w:r>
    </w:p>
    <w:p>
      <w:pPr>
        <w:pStyle w:val="ListBullet"/>
      </w:pPr>
      <w:r>
        <w:t>Candidate facts require review.</w:t>
      </w:r>
    </w:p>
    <w:p>
      <w:pPr>
        <w:pStyle w:val="Heading2"/>
      </w:pPr>
      <w:r>
        <w:t>Sprint 4</w:t>
      </w:r>
    </w:p>
    <w:p>
      <w:pPr>
        <w:pStyle w:val="ListBullet"/>
      </w:pPr>
      <w:r>
        <w:t>Every MVP academic Fact has provenance.</w:t>
      </w:r>
    </w:p>
    <w:p>
      <w:pPr>
        <w:pStyle w:val="ListBullet"/>
      </w:pPr>
      <w:r>
        <w:t>Unknown freshness remains UNKNOWN.</w:t>
      </w:r>
    </w:p>
    <w:p>
      <w:pPr>
        <w:pStyle w:val="ListBullet"/>
      </w:pPr>
      <w:r>
        <w:t>Stale fact is distinguishable from missing fact.</w:t>
      </w:r>
    </w:p>
    <w:p>
      <w:pPr>
        <w:pStyle w:val="Heading2"/>
      </w:pPr>
      <w:r>
        <w:t>Sprint 5</w:t>
      </w:r>
    </w:p>
    <w:p>
      <w:pPr>
        <w:pStyle w:val="ListBullet"/>
      </w:pPr>
      <w:r>
        <w:t>Conflicting candidate does not silently overwrite canonical fact.</w:t>
      </w:r>
    </w:p>
    <w:p>
      <w:pPr>
        <w:pStyle w:val="ListBullet"/>
      </w:pPr>
      <w:r>
        <w:t>Correction cannot target another user's fact.</w:t>
      </w:r>
    </w:p>
    <w:p>
      <w:pPr>
        <w:pStyle w:val="ListBullet"/>
      </w:pPr>
      <w:r>
        <w:t>Sensitive privacy action requires explicit confirmation/re-auth policy.</w:t>
      </w:r>
    </w:p>
    <w:p>
      <w:pPr>
        <w:pStyle w:val="ListBullet"/>
      </w:pPr>
      <w:r>
        <w:t>Deletion purges authorized projections/indexes/caches according to lifecycle.</w:t>
      </w:r>
    </w:p>
    <w:p>
      <w:pPr>
        <w:pStyle w:val="Heading2"/>
      </w:pPr>
      <w:r>
        <w:t>Sprint 6</w:t>
      </w:r>
    </w:p>
    <w:p>
      <w:pPr>
        <w:pStyle w:val="ListBullet"/>
      </w:pPr>
      <w:r>
        <w:t>Marksheet upload maps reviewed subjects/results to correct term.</w:t>
      </w:r>
    </w:p>
    <w:p>
      <w:pPr>
        <w:pStyle w:val="ListBullet"/>
      </w:pPr>
      <w:r>
        <w:t>Missing maxScore does not default to 100.</w:t>
      </w:r>
    </w:p>
    <w:p>
      <w:pPr>
        <w:pStyle w:val="ListBullet"/>
      </w:pPr>
      <w:r>
        <w:t>Aggregate attendance is not guessed as subject attendance.</w:t>
      </w:r>
    </w:p>
    <w:p>
      <w:pPr>
        <w:pStyle w:val="Heading2"/>
      </w:pPr>
      <w:r>
        <w:t>Sprint 7</w:t>
      </w:r>
    </w:p>
    <w:p>
      <w:pPr>
        <w:pStyle w:val="ListBullet"/>
      </w:pPr>
      <w:r>
        <w:t>Missing data prompt distinguishes unknown from zero.</w:t>
      </w:r>
    </w:p>
    <w:p>
      <w:pPr>
        <w:pStyle w:val="ListBullet"/>
      </w:pPr>
      <w:r>
        <w:t>Dismissed prompt persists.</w:t>
      </w:r>
    </w:p>
    <w:p>
      <w:pPr>
        <w:pStyle w:val="ListBullet"/>
      </w:pPr>
      <w:r>
        <w:t>No spam loop after dismissal.</w:t>
      </w:r>
    </w:p>
    <w:p>
      <w:pPr>
        <w:pStyle w:val="Heading2"/>
      </w:pPr>
      <w:r>
        <w:t>Sprint 8</w:t>
      </w:r>
    </w:p>
    <w:p>
      <w:pPr>
        <w:pStyle w:val="ListBullet"/>
      </w:pPr>
      <w:r>
        <w:t>No evidence returns INSUFFICIENT_DATA.</w:t>
      </w:r>
    </w:p>
    <w:p>
      <w:pPr>
        <w:pStyle w:val="ListBullet"/>
      </w:pPr>
      <w:r>
        <w:t>Unresolved conflict returns CONFLICTED or explicit disclosure.</w:t>
      </w:r>
    </w:p>
    <w:p>
      <w:pPr>
        <w:pStyle w:val="ListBullet"/>
      </w:pPr>
      <w:r>
        <w:t>Stale evidence is disclosed.</w:t>
      </w:r>
    </w:p>
    <w:p>
      <w:pPr>
        <w:pStyle w:val="ListBullet"/>
      </w:pPr>
      <w:r>
        <w:t>Semantic retrieval cannot cross tenant.</w:t>
      </w:r>
    </w:p>
    <w:p>
      <w:pPr>
        <w:pStyle w:val="ListBullet"/>
      </w:pPr>
      <w:r>
        <w:t>CandidateFact is excluded from settled factual answer.</w:t>
      </w:r>
    </w:p>
    <w:p>
      <w:pPr>
        <w:pStyle w:val="Heading2"/>
      </w:pPr>
      <w:r>
        <w:t>Sprint 9</w:t>
      </w:r>
    </w:p>
    <w:p>
      <w:pPr>
        <w:pStyle w:val="ListBullet"/>
      </w:pPr>
      <w:r>
        <w:t>Rate limits, retry, idempotency, observability and backup/recovery drills pass.</w:t>
      </w:r>
    </w:p>
    <w:p>
      <w:pPr>
        <w:pStyle w:val="ListBullet"/>
      </w:pPr>
      <w:r>
        <w:t>Critical journey passes on mobile and fresh session.</w:t>
      </w:r>
    </w:p>
    <w:p>
      <w:pPr>
        <w:pStyle w:val="ListBullet"/>
      </w:pPr>
      <w:r>
        <w:t>Security regression suite passes before release.</w:t>
      </w:r>
    </w:p>
    <w:p>
      <w:pPr>
        <w:pStyle w:val="Heading1"/>
      </w:pPr>
      <w:r>
        <w:t>6. Existing Codebase Audit Template</w:t>
      </w:r>
    </w:p>
    <w:p>
      <w:r>
        <w:t>Columns: Area, Current File/Route/Collection, Observed Behavior, Target Contract, Decision, Reason, Risk, Migration Needed, Tests Needed, Owner, Status</w:t>
      </w:r>
    </w:p>
    <w:p>
      <w:r>
        <w:t>Allowed decisions: KEEP, REFACTOR, REPLACE, DEFER</w:t>
      </w:r>
    </w:p>
    <w:p>
      <w:pPr>
        <w:pStyle w:val="ListBullet"/>
      </w:pPr>
      <w:r>
        <w:t>KEEP requires contract compatibility evidence.</w:t>
      </w:r>
    </w:p>
    <w:p>
      <w:pPr>
        <w:pStyle w:val="ListBullet"/>
      </w:pPr>
      <w:r>
        <w:t>REFACTOR preserves useful implementation while changing contract/structure.</w:t>
      </w:r>
    </w:p>
    <w:p>
      <w:pPr>
        <w:pStyle w:val="ListBullet"/>
      </w:pPr>
      <w:r>
        <w:t>REPLACE requires explicit reason and migration plan.</w:t>
      </w:r>
    </w:p>
    <w:p>
      <w:pPr>
        <w:pStyle w:val="ListBullet"/>
      </w:pPr>
      <w:r>
        <w:t>DEFER cannot hide a launch-critical dependency.</w:t>
      </w:r>
    </w:p>
    <w:p>
      <w:pPr>
        <w:pStyle w:val="ListBullet"/>
      </w:pPr>
      <w:r>
        <w:t>No component is marked KEEP merely because it currently works in one happy path.</w:t>
      </w:r>
    </w:p>
    <w:p>
      <w:pPr>
        <w:pStyle w:val="Heading1"/>
      </w:pPr>
      <w:r>
        <w:t>7. Freeze Blockers</w:t>
      </w:r>
    </w:p>
    <w:p>
      <w:pPr>
        <w:pStyle w:val="ListBullet"/>
      </w:pPr>
      <w:r>
        <w:t>Need Sprint 0 reality audit against actual repository before implementation freeze.</w:t>
      </w:r>
    </w:p>
    <w:p>
      <w:pPr>
        <w:pStyle w:val="ListBullet"/>
      </w:pPr>
      <w:r>
        <w:t>Need exact current auth provider/session semantics confirmed from code.</w:t>
      </w:r>
    </w:p>
    <w:p>
      <w:pPr>
        <w:pStyle w:val="ListBullet"/>
      </w:pPr>
      <w:r>
        <w:t>Need current MongoDB/Firestore ownership split confirmed from code.</w:t>
      </w:r>
    </w:p>
    <w:p>
      <w:pPr>
        <w:pStyle w:val="ListBullet"/>
      </w:pPr>
      <w:r>
        <w:t>Need existing API route compatibility/migration map.</w:t>
      </w:r>
    </w:p>
    <w:p>
      <w:pPr>
        <w:pStyle w:val="ListBullet"/>
      </w:pPr>
      <w:r>
        <w:t>Need file-size/MIME limits and retention durations selected as product/security policy values.</w:t>
      </w:r>
    </w:p>
    <w:p>
      <w:pPr>
        <w:pStyle w:val="ListBullet"/>
      </w:pPr>
      <w:r>
        <w:t>Need AI provider call boundary and data-minimization policy confirmed.</w:t>
      </w:r>
    </w:p>
    <w:p>
      <w:pPr>
        <w:pStyle w:val="Heading1"/>
      </w:pPr>
      <w:r>
        <w:t>8. Recommended Next Artifact</w:t>
      </w:r>
    </w:p>
    <w:p>
      <w:r>
        <w:t>Sprint 0 Existing Codebase Reality Audit Pack + Antigravity execution prompt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