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Segoe UI" w:hAnsi="Segoe UI"/>
          <w:b/>
          <w:color w:val="1B365D"/>
          <w:sz w:val="44"/>
        </w:rPr>
        <w:t>Easy-Read Research Guide</w:t>
      </w:r>
    </w:p>
    <w:p>
      <w:pPr>
        <w:spacing w:after="280"/>
        <w:jc w:val="center"/>
      </w:pPr>
      <w:r>
        <w:rPr>
          <w:rFonts w:ascii="Segoe UI" w:hAnsi="Segoe UI"/>
          <w:i/>
          <w:color w:val="4A5568"/>
          <w:sz w:val="26"/>
        </w:rPr>
        <w:t>Smart Academic Document Intelligence System with the Academic Document Benchmark Generator</w:t>
      </w:r>
    </w:p>
    <w:tbl>
      <w:tblPr>
        <w:tblW w:type="auto" w:w="0"/>
        <w:tblLayout w:type="fixed"/>
        <w:tblLook w:firstColumn="1" w:firstRow="1" w:lastColumn="0" w:lastRow="0" w:noHBand="0" w:noVBand="1" w:val="04A0"/>
      </w:tblPr>
      <w:tblGrid>
        <w:gridCol w:w="9360"/>
      </w:tblGrid>
      <w:tr>
        <w:tc>
          <w:tcPr>
            <w:tcW w:type="dxa" w:w="9360"/>
            <w:shd w:val="clear" w:color="auto" w:fill="EBF8FF"/>
          </w:tcPr>
          <w:p>
            <w:pPr>
              <w:spacing w:before="80" w:after="80"/>
              <w:ind w:left="144" w:right="144"/>
            </w:pPr>
            <w:r>
              <w:rPr>
                <w:rFonts w:ascii="Segoe UI" w:hAnsi="Segoe UI"/>
                <w:color w:val="2D3748"/>
                <w:sz w:val="20"/>
              </w:rPr>
              <w:t>**Authoritative Companion &amp; Educational Guide**</w:t>
            </w:r>
          </w:p>
        </w:tc>
      </w:tr>
    </w:tbl>
    <w:p>
      <w:pPr>
        <w:spacing w:after="80"/>
      </w:pPr>
    </w:p>
    <w:tbl>
      <w:tblPr>
        <w:tblW w:type="auto" w:w="0"/>
        <w:tblLayout w:type="fixed"/>
        <w:tblLook w:firstColumn="1" w:firstRow="1" w:lastColumn="0" w:lastRow="0" w:noHBand="0" w:noVBand="1" w:val="04A0"/>
      </w:tblPr>
      <w:tblGrid>
        <w:gridCol w:w="9360"/>
      </w:tblGrid>
      <w:tr>
        <w:tc>
          <w:tcPr>
            <w:tcW w:type="dxa" w:w="9360"/>
            <w:shd w:val="clear" w:color="auto" w:fill="EBF8FF"/>
          </w:tcPr>
          <w:p>
            <w:pPr>
              <w:spacing w:before="80" w:after="80"/>
              <w:ind w:left="144" w:right="144"/>
            </w:pPr>
            <w:r>
              <w:rPr>
                <w:rFonts w:ascii="Segoe UI" w:hAnsi="Segoe UI"/>
                <w:color w:val="2D3748"/>
                <w:sz w:val="20"/>
              </w:rPr>
              <w:t>*Based on the original research paper by Kushagra Singh Bhadauria, Aashish Rajput, and Avdesh Kumar Sah (Department of Computer Science and Engineering, Sharda University).*</w:t>
            </w:r>
          </w:p>
        </w:tc>
      </w:tr>
    </w:tbl>
    <w:p>
      <w:pPr>
        <w:spacing w:after="80"/>
      </w:pPr>
    </w:p>
    <w:p>
      <w:pPr>
        <w:spacing w:line="276" w:lineRule="auto" w:after="80"/>
        <w:jc w:val="both"/>
      </w:pPr>
      <w:r>
        <w:rPr>
          <w:rFonts w:ascii="Segoe UI" w:hAnsi="Segoe UI"/>
          <w:i w:val="0"/>
          <w:color w:val="2D3748"/>
          <w:sz w:val="21"/>
        </w:rPr>
        <w:t>---</w:t>
      </w:r>
    </w:p>
    <w:p>
      <w:pPr>
        <w:spacing w:before="320" w:after="120"/>
      </w:pPr>
      <w:r>
        <w:rPr>
          <w:rFonts w:ascii="Segoe UI" w:hAnsi="Segoe UI"/>
          <w:b/>
          <w:color w:val="1B365D"/>
          <w:sz w:val="32"/>
        </w:rPr>
        <w:t>🚀 Quick Start: Understand This Research in 5 Minutes</w:t>
      </w:r>
    </w:p>
    <w:p>
      <w:pPr>
        <w:spacing w:line="276" w:lineRule="auto" w:after="80"/>
        <w:jc w:val="both"/>
      </w:pPr>
      <w:r>
        <w:rPr>
          <w:rFonts w:ascii="Segoe UI" w:hAnsi="Segoe UI"/>
          <w:i w:val="0"/>
          <w:color w:val="2D3748"/>
          <w:sz w:val="21"/>
        </w:rPr>
        <w:t>Welcome! If you are a university student, beginner researcher, or developer who wants to understand what this research paper actually accomplished without getting lost in dense academic jargon, this guide is built for you!</w:t>
      </w:r>
    </w:p>
    <w:p>
      <w:pPr>
        <w:spacing w:line="276" w:lineRule="auto" w:after="80"/>
        <w:jc w:val="both"/>
      </w:pPr>
      <w:r>
        <w:rPr>
          <w:rFonts w:ascii="Segoe UI" w:hAnsi="Segoe UI"/>
          <w:i w:val="0"/>
          <w:color w:val="2D3748"/>
          <w:sz w:val="21"/>
        </w:rPr>
        <w:t>Here is the entire research paper summarized in **6 simple points**:</w:t>
      </w:r>
    </w:p>
    <w:p>
      <w:pPr>
        <w:spacing w:before="240" w:after="80"/>
      </w:pPr>
      <w:r>
        <w:rPr>
          <w:rFonts w:ascii="Segoe UI" w:hAnsi="Segoe UI"/>
          <w:b/>
          <w:color w:val="2B6CB0"/>
          <w:sz w:val="26"/>
        </w:rPr>
        <w:t>1. The Big Problem We Are Solving</w:t>
      </w:r>
    </w:p>
    <w:p>
      <w:pPr>
        <w:spacing w:line="276" w:lineRule="auto" w:after="80"/>
        <w:jc w:val="both"/>
      </w:pPr>
      <w:r>
        <w:rPr>
          <w:rFonts w:ascii="Segoe UI" w:hAnsi="Segoe UI"/>
          <w:b/>
          <w:color w:val="1A202C"/>
          <w:sz w:val="21"/>
        </w:rPr>
        <w:t xml:space="preserve">- Educational Privacy Lock (FERPA &amp; GDPR): </w:t>
      </w:r>
      <w:r>
        <w:rPr>
          <w:rFonts w:ascii="Segoe UI" w:hAnsi="Segoe UI"/>
          <w:i w:val="0"/>
          <w:color w:val="2D3748"/>
          <w:sz w:val="21"/>
        </w:rPr>
        <w:t>Real student marksheets, degree certificates, and student ID cards contain sensitive personal information (names, roll numbers, grades). Statutory privacy laws prohibit researchers from publishing real student documents online to test AI models.</w:t>
      </w:r>
    </w:p>
    <w:p>
      <w:pPr>
        <w:spacing w:line="276" w:lineRule="auto" w:after="80"/>
        <w:jc w:val="both"/>
      </w:pPr>
      <w:r>
        <w:rPr>
          <w:rFonts w:ascii="Segoe UI" w:hAnsi="Segoe UI"/>
          <w:b/>
          <w:color w:val="1A202C"/>
          <w:sz w:val="21"/>
        </w:rPr>
        <w:t xml:space="preserve">- Superficial Typo Penalties: </w:t>
      </w:r>
      <w:r>
        <w:rPr>
          <w:rFonts w:ascii="Segoe UI" w:hAnsi="Segoe UI"/>
          <w:i w:val="0"/>
          <w:color w:val="2D3748"/>
          <w:sz w:val="21"/>
        </w:rPr>
        <w:t>When AI reads a document, minor formatting differences (such as `MIT` vs `Massachusetts Institute of Technology` or `Dr. Aarav Agarwal` vs `Aarav Agarwal`) get graded as **100% WRONG** by standard exact-match formulas, even though the extracted information is 100% correct!</w:t>
      </w:r>
    </w:p>
    <w:p>
      <w:pPr>
        <w:spacing w:before="240" w:after="80"/>
      </w:pPr>
      <w:r>
        <w:rPr>
          <w:rFonts w:ascii="Segoe UI" w:hAnsi="Segoe UI"/>
          <w:b/>
          <w:color w:val="2B6CB0"/>
          <w:sz w:val="26"/>
        </w:rPr>
        <w:t>2. Our Solution</w:t>
      </w:r>
    </w:p>
    <w:p>
      <w:pPr>
        <w:spacing w:line="276" w:lineRule="auto" w:after="80"/>
        <w:jc w:val="both"/>
      </w:pPr>
      <w:r>
        <w:rPr>
          <w:rFonts w:ascii="Segoe UI" w:hAnsi="Segoe UI"/>
          <w:b/>
          <w:color w:val="1A202C"/>
          <w:sz w:val="21"/>
        </w:rPr>
        <w:t xml:space="preserve">- ADBG v1.0 (Academic Document Benchmark Generator): </w:t>
      </w:r>
      <w:r>
        <w:rPr>
          <w:rFonts w:ascii="Segoe UI" w:hAnsi="Segoe UI"/>
          <w:i w:val="0"/>
          <w:color w:val="2D3748"/>
          <w:sz w:val="21"/>
        </w:rPr>
        <w:t>A seed-deterministic synthetic rendering engine that generates realistic fake student records paired with ground-truth JSON files across 4 optical degradation profiles (`clean`, `scanner_copy`, `mobile_camera`, `rotated_90`).</w:t>
      </w:r>
    </w:p>
    <w:p>
      <w:pPr>
        <w:spacing w:line="276" w:lineRule="auto" w:after="80"/>
        <w:jc w:val="both"/>
      </w:pPr>
      <w:r>
        <w:rPr>
          <w:rFonts w:ascii="Segoe UI" w:hAnsi="Segoe UI"/>
          <w:b/>
          <w:color w:val="1A202C"/>
          <w:sz w:val="21"/>
        </w:rPr>
        <w:t xml:space="preserve">- AU DIC Benchmark System: </w:t>
      </w:r>
      <w:r>
        <w:rPr>
          <w:rFonts w:ascii="Segoe UI" w:hAnsi="Segoe UI"/>
          <w:i w:val="0"/>
          <w:color w:val="2D3748"/>
          <w:sz w:val="21"/>
        </w:rPr>
        <w:t>A decoupled, zero-PII (Personally Identifiable Information), read-only evaluation framework.</w:t>
      </w:r>
    </w:p>
    <w:p>
      <w:pPr>
        <w:spacing w:line="276" w:lineRule="auto" w:after="80"/>
        <w:jc w:val="both"/>
      </w:pPr>
      <w:r>
        <w:rPr>
          <w:rFonts w:ascii="Segoe UI" w:hAnsi="Segoe UI"/>
          <w:b/>
          <w:color w:val="1A202C"/>
          <w:sz w:val="21"/>
        </w:rPr>
        <w:t xml:space="preserve">- CanonicalNormalizer: </w:t>
      </w:r>
      <w:r>
        <w:rPr>
          <w:rFonts w:ascii="Segoe UI" w:hAnsi="Segoe UI"/>
          <w:i w:val="0"/>
          <w:color w:val="2D3748"/>
          <w:sz w:val="21"/>
        </w:rPr>
        <w:t>A 6-stage semantic normalization engine that fixes harmless formatting differences before computing metrics.</w:t>
      </w:r>
    </w:p>
    <w:p>
      <w:pPr>
        <w:spacing w:before="240" w:after="80"/>
      </w:pPr>
      <w:r>
        <w:rPr>
          <w:rFonts w:ascii="Segoe UI" w:hAnsi="Segoe UI"/>
          <w:b/>
          <w:color w:val="2B6CB0"/>
          <w:sz w:val="26"/>
        </w:rPr>
        <w:t>3. How It Works</w:t>
      </w:r>
    </w:p>
    <w:p>
      <w:pPr>
        <w:spacing w:line="276" w:lineRule="auto" w:after="80"/>
        <w:jc w:val="both"/>
      </w:pPr>
      <w:r>
        <w:rPr>
          <w:rFonts w:ascii="Segoe UI" w:hAnsi="Segoe UI"/>
          <w:b/>
          <w:color w:val="1A202C"/>
          <w:sz w:val="21"/>
        </w:rPr>
        <w:t xml:space="preserve">1. Specimen Fabrication: </w:t>
      </w:r>
      <w:r>
        <w:rPr>
          <w:rFonts w:ascii="Segoe UI" w:hAnsi="Segoe UI"/>
          <w:i w:val="0"/>
          <w:color w:val="2D3748"/>
          <w:sz w:val="21"/>
        </w:rPr>
        <w:t>Generate synthetic credential specimens headlessly using vector layout compilation.</w:t>
      </w:r>
    </w:p>
    <w:p>
      <w:pPr>
        <w:spacing w:line="276" w:lineRule="auto" w:after="80"/>
        <w:jc w:val="both"/>
      </w:pPr>
      <w:r>
        <w:rPr>
          <w:rFonts w:ascii="Segoe UI" w:hAnsi="Segoe UI"/>
          <w:b/>
          <w:color w:val="1A202C"/>
          <w:sz w:val="21"/>
        </w:rPr>
        <w:t xml:space="preserve">2. Optical Degradation: </w:t>
      </w:r>
      <w:r>
        <w:rPr>
          <w:rFonts w:ascii="Segoe UI" w:hAnsi="Segoe UI"/>
          <w:i w:val="0"/>
          <w:color w:val="2D3748"/>
          <w:sz w:val="21"/>
        </w:rPr>
        <w:t>Pass specimens through 14 physical optical degradation operators (blur, tilt, rotation, sensor noise).</w:t>
      </w:r>
    </w:p>
    <w:p>
      <w:pPr>
        <w:spacing w:line="276" w:lineRule="auto" w:after="80"/>
        <w:jc w:val="both"/>
      </w:pPr>
      <w:r>
        <w:rPr>
          <w:rFonts w:ascii="Segoe UI" w:hAnsi="Segoe UI"/>
          <w:b/>
          <w:color w:val="1A202C"/>
          <w:sz w:val="21"/>
        </w:rPr>
        <w:t xml:space="preserve">3. Model Prediction: </w:t>
      </w:r>
      <w:r>
        <w:rPr>
          <w:rFonts w:ascii="Segoe UI" w:hAnsi="Segoe UI"/>
          <w:i w:val="0"/>
          <w:color w:val="2D3748"/>
          <w:sz w:val="21"/>
        </w:rPr>
        <w:t>Run neural AI models (e.g. MiniCPM-V 7.6B, Donut, Florence-2, Ollama local Vision LLMs).</w:t>
      </w:r>
    </w:p>
    <w:p>
      <w:pPr>
        <w:spacing w:line="276" w:lineRule="auto" w:after="80"/>
        <w:jc w:val="both"/>
      </w:pPr>
      <w:r>
        <w:rPr>
          <w:rFonts w:ascii="Segoe UI" w:hAnsi="Segoe UI"/>
          <w:b/>
          <w:color w:val="1A202C"/>
          <w:sz w:val="21"/>
        </w:rPr>
        <w:t xml:space="preserve">4. Canonical Normalization: </w:t>
      </w:r>
      <w:r>
        <w:rPr>
          <w:rFonts w:ascii="Segoe UI" w:hAnsi="Segoe UI"/>
          <w:i w:val="0"/>
          <w:color w:val="2D3748"/>
          <w:sz w:val="21"/>
        </w:rPr>
        <w:t>Run predictions through the 6-stage `CanonicalNormalizer`.</w:t>
      </w:r>
    </w:p>
    <w:p>
      <w:pPr>
        <w:spacing w:line="276" w:lineRule="auto" w:after="80"/>
        <w:jc w:val="both"/>
      </w:pPr>
      <w:r>
        <w:rPr>
          <w:rFonts w:ascii="Segoe UI" w:hAnsi="Segoe UI"/>
          <w:b/>
          <w:color w:val="1A202C"/>
          <w:sz w:val="21"/>
        </w:rPr>
        <w:t xml:space="preserve">5. Evaluation: </w:t>
      </w:r>
      <w:r>
        <w:rPr>
          <w:rFonts w:ascii="Segoe UI" w:hAnsi="Segoe UI"/>
          <w:i w:val="0"/>
          <w:color w:val="2D3748"/>
          <w:sz w:val="21"/>
        </w:rPr>
        <w:t>Compute exact match rates, CER, WER, and classify errors into 9 structured taxonomy types.</w:t>
      </w:r>
    </w:p>
    <w:p>
      <w:pPr>
        <w:spacing w:before="240" w:after="80"/>
      </w:pPr>
      <w:r>
        <w:rPr>
          <w:rFonts w:ascii="Segoe UI" w:hAnsi="Segoe UI"/>
          <w:b/>
          <w:color w:val="2B6CB0"/>
          <w:sz w:val="26"/>
        </w:rPr>
        <w:t>4. What We Tested</w:t>
      </w:r>
    </w:p>
    <w:p>
      <w:pPr>
        <w:spacing w:line="276" w:lineRule="auto" w:after="80"/>
        <w:jc w:val="both"/>
      </w:pPr>
      <w:r>
        <w:rPr>
          <w:rFonts w:ascii="Segoe UI" w:hAnsi="Segoe UI"/>
          <w:i w:val="0"/>
          <w:color w:val="2D3748"/>
          <w:sz w:val="21"/>
        </w:rPr>
        <w:t>- 360 synthetic specimens, 24,480 paired field observations across 3 document categories (`student_id`, `marksheet`, `certificate`).</w:t>
      </w:r>
    </w:p>
    <w:p>
      <w:pPr>
        <w:spacing w:line="276" w:lineRule="auto" w:after="80"/>
        <w:jc w:val="both"/>
      </w:pPr>
      <w:r>
        <w:rPr>
          <w:rFonts w:ascii="Segoe UI" w:hAnsi="Segoe UI"/>
          <w:i w:val="0"/>
          <w:color w:val="2D3748"/>
          <w:sz w:val="21"/>
        </w:rPr>
        <w:t>- Neural Vision-Language Models (MiniCPM-V, Donut, Florence-2, Llama 3.1 8B).</w:t>
      </w:r>
    </w:p>
    <w:p>
      <w:pPr>
        <w:spacing w:line="276" w:lineRule="auto" w:after="80"/>
        <w:jc w:val="both"/>
      </w:pPr>
      <w:r>
        <w:rPr>
          <w:rFonts w:ascii="Segoe UI" w:hAnsi="Segoe UI"/>
          <w:i w:val="0"/>
          <w:color w:val="2D3748"/>
          <w:sz w:val="21"/>
        </w:rPr>
        <w:t>- Supervised Machine Learning Classifiers (Decision Tree vs. Random Forest across 60:40, 70:30, and 80:20 train-test splits).</w:t>
      </w:r>
    </w:p>
    <w:p>
      <w:pPr>
        <w:spacing w:before="240" w:after="80"/>
      </w:pPr>
      <w:r>
        <w:rPr>
          <w:rFonts w:ascii="Segoe UI" w:hAnsi="Segoe UI"/>
          <w:b/>
          <w:color w:val="2B6CB0"/>
          <w:sz w:val="26"/>
        </w:rPr>
        <w:t>5. The Most Important Results</w:t>
      </w:r>
    </w:p>
    <w:p>
      <w:pPr>
        <w:spacing w:line="276" w:lineRule="auto" w:after="80"/>
        <w:jc w:val="both"/>
      </w:pPr>
      <w:r>
        <w:rPr>
          <w:rFonts w:ascii="Segoe UI" w:hAnsi="Segoe UI"/>
          <w:b/>
          <w:color w:val="1A202C"/>
          <w:sz w:val="21"/>
        </w:rPr>
        <w:t xml:space="preserve">- Normalization Rescue: </w:t>
      </w:r>
      <w:r>
        <w:rPr>
          <w:rFonts w:ascii="Segoe UI" w:hAnsi="Segoe UI"/>
          <w:i w:val="0"/>
          <w:color w:val="2D3748"/>
          <w:sz w:val="21"/>
        </w:rPr>
        <w:t>Semantic canonical normalization boosts MiniCPM-V exact match rate from **74.60%** (raw exact match) to **82.18%** (normalized exact match), rescuing **1,853 false negative predictions** that distorts evaluation by 7.58%!</w:t>
      </w:r>
    </w:p>
    <w:p>
      <w:pPr>
        <w:spacing w:line="276" w:lineRule="auto" w:after="80"/>
        <w:jc w:val="both"/>
      </w:pPr>
      <w:r>
        <w:rPr>
          <w:rFonts w:ascii="Segoe UI" w:hAnsi="Segoe UI"/>
          <w:b/>
          <w:color w:val="1A202C"/>
          <w:sz w:val="21"/>
        </w:rPr>
        <w:t xml:space="preserve">- Machine Learning Benchmark: </w:t>
      </w:r>
      <w:r>
        <w:rPr>
          <w:rFonts w:ascii="Segoe UI" w:hAnsi="Segoe UI"/>
          <w:i w:val="0"/>
          <w:color w:val="2D3748"/>
          <w:sz w:val="21"/>
        </w:rPr>
        <w:t>Decision Tree 80:20 achieved **93.69% accuracy** and **95.91% F1-Score** in predicting field extraction failure vs success from structural features, completing 4,896 test inferences in just **16.72 ms**!</w:t>
      </w:r>
    </w:p>
    <w:p>
      <w:pPr>
        <w:spacing w:before="240" w:after="80"/>
      </w:pPr>
      <w:r>
        <w:rPr>
          <w:rFonts w:ascii="Segoe UI" w:hAnsi="Segoe UI"/>
          <w:b/>
          <w:color w:val="2B6CB0"/>
          <w:sz w:val="26"/>
        </w:rPr>
        <w:t>6. Why It Matters</w:t>
      </w:r>
    </w:p>
    <w:p>
      <w:pPr>
        <w:spacing w:line="276" w:lineRule="auto" w:after="80"/>
        <w:jc w:val="both"/>
      </w:pPr>
      <w:r>
        <w:rPr>
          <w:rFonts w:ascii="Segoe UI" w:hAnsi="Segoe UI"/>
          <w:i w:val="0"/>
          <w:color w:val="2D3748"/>
          <w:sz w:val="21"/>
        </w:rPr>
        <w:t>This is the first privacy-safe, zero-PII reproducible benchmark suite designed specifically for academic document intelligence, proving that fair AI evaluation requires semantic normalization rather than rigid character matching.</w:t>
      </w:r>
    </w:p>
    <w:p>
      <w:pPr>
        <w:spacing w:line="276" w:lineRule="auto" w:after="80"/>
        <w:jc w:val="both"/>
      </w:pPr>
      <w:r>
        <w:rPr>
          <w:rFonts w:ascii="Segoe UI" w:hAnsi="Segoe UI"/>
          <w:i w:val="0"/>
          <w:color w:val="2D3748"/>
          <w:sz w:val="21"/>
        </w:rPr>
        <w:t>---</w:t>
      </w:r>
    </w:p>
    <w:p>
      <w:pPr>
        <w:spacing w:before="320" w:after="120"/>
      </w:pPr>
      <w:r>
        <w:rPr>
          <w:rFonts w:ascii="Segoe UI" w:hAnsi="Segoe UI"/>
          <w:b/>
          <w:color w:val="1B365D"/>
          <w:sz w:val="32"/>
        </w:rPr>
        <w:t>📖 Section-by-Section Student Guide</w:t>
      </w:r>
    </w:p>
    <w:p>
      <w:pPr>
        <w:spacing w:line="276" w:lineRule="auto" w:after="80"/>
        <w:jc w:val="both"/>
      </w:pPr>
      <w:r>
        <w:rPr>
          <w:rFonts w:ascii="Segoe UI" w:hAnsi="Segoe UI"/>
          <w:i w:val="0"/>
          <w:color w:val="2D3748"/>
          <w:sz w:val="21"/>
        </w:rPr>
        <w:t>---</w:t>
      </w:r>
    </w:p>
    <w:p>
      <w:pPr>
        <w:spacing w:before="240" w:after="80"/>
      </w:pPr>
      <w:r>
        <w:rPr>
          <w:rFonts w:ascii="Segoe UI" w:hAnsi="Segoe UI"/>
          <w:b/>
          <w:color w:val="2B6CB0"/>
          <w:sz w:val="26"/>
        </w:rPr>
        <w:t>Section 1: Introduction</w:t>
      </w:r>
    </w:p>
    <w:p>
      <w:pPr>
        <w:spacing w:before="200" w:after="60"/>
      </w:pPr>
      <w:r>
        <w:rPr>
          <w:rFonts w:ascii="Segoe UI" w:hAnsi="Segoe UI"/>
          <w:b/>
          <w:color w:val="2D3748"/>
          <w:sz w:val="22"/>
        </w:rPr>
        <w:t>📄 WHAT THE PAPER SAYS</w:t>
      </w:r>
    </w:p>
    <w:tbl>
      <w:tblPr>
        <w:tblW w:type="auto" w:w="0"/>
        <w:tblLayout w:type="fixed"/>
        <w:tblLook w:firstColumn="1" w:firstRow="1" w:lastColumn="0" w:lastRow="0" w:noHBand="0" w:noVBand="1" w:val="04A0"/>
      </w:tblPr>
      <w:tblGrid>
        <w:gridCol w:w="9360"/>
      </w:tblGrid>
      <w:tr>
        <w:tc>
          <w:tcPr>
            <w:tcW w:type="dxa" w:w="9360"/>
            <w:shd w:val="clear" w:color="auto" w:fill="EBF8FF"/>
          </w:tcPr>
          <w:p>
            <w:pPr>
              <w:spacing w:before="80" w:after="80"/>
              <w:ind w:left="144" w:right="144"/>
            </w:pPr>
            <w:r>
              <w:rPr>
                <w:rFonts w:ascii="Segoe UI" w:hAnsi="Segoe UI"/>
                <w:color w:val="2D3748"/>
                <w:sz w:val="20"/>
              </w:rPr>
              <w:t>*"Evaluating neural document intelligence engines on academic credentials (degree certificates, marksheets, transcripts, student identification cards) is severely bottlenecked by strict privacy regulations—such as FERPA and GDPR—that prohibit public dissemination of real student records. To resolve this challenge, we introduce ADBG v1.0 alongside the AU DIC Benchmark Evaluation Framework v1.0..."*</w:t>
            </w:r>
          </w:p>
        </w:tc>
      </w:tr>
    </w:tbl>
    <w:p>
      <w:pPr>
        <w:spacing w:after="80"/>
      </w:pPr>
    </w:p>
    <w:p>
      <w:pPr>
        <w:spacing w:before="200" w:after="60"/>
      </w:pPr>
      <w:r>
        <w:rPr>
          <w:rFonts w:ascii="Segoe UI" w:hAnsi="Segoe UI"/>
          <w:b/>
          <w:color w:val="2D3748"/>
          <w:sz w:val="22"/>
        </w:rPr>
        <w:t>🧠 SIMPLE EXPLANATION</w:t>
      </w:r>
    </w:p>
    <w:p>
      <w:pPr>
        <w:spacing w:line="276" w:lineRule="auto" w:after="80"/>
        <w:jc w:val="both"/>
      </w:pPr>
      <w:r>
        <w:rPr>
          <w:rFonts w:ascii="Segoe UI" w:hAnsi="Segoe UI"/>
          <w:i w:val="0"/>
          <w:color w:val="2D3748"/>
          <w:sz w:val="21"/>
        </w:rPr>
        <w:t>When you apply for higher studies or a job, universities need to check your degree certificate or marksheet. Doing this manually by hand takes days. Doing it with Artificial Intelligence (AI) can take seconds! But building AI for university documents is super difficult for two main reasons:</w:t>
      </w:r>
    </w:p>
    <w:p>
      <w:pPr>
        <w:spacing w:line="276" w:lineRule="auto" w:after="80"/>
        <w:jc w:val="both"/>
      </w:pPr>
      <w:r>
        <w:rPr>
          <w:rFonts w:ascii="Segoe UI" w:hAnsi="Segoe UI"/>
          <w:i w:val="0"/>
          <w:color w:val="2D3748"/>
          <w:sz w:val="21"/>
        </w:rPr>
        <w:t>1. You cannot post real student marksheets on GitHub or Kaggle to test AI because of privacy laws.</w:t>
      </w:r>
    </w:p>
    <w:p>
      <w:pPr>
        <w:spacing w:line="276" w:lineRule="auto" w:after="80"/>
        <w:jc w:val="both"/>
      </w:pPr>
      <w:r>
        <w:rPr>
          <w:rFonts w:ascii="Segoe UI" w:hAnsi="Segoe UI"/>
          <w:i w:val="0"/>
          <w:color w:val="2D3748"/>
          <w:sz w:val="21"/>
        </w:rPr>
        <w:t>2. Standard AI grading programs punish AI for tiny, harmless formatting typos.</w:t>
      </w:r>
    </w:p>
    <w:p>
      <w:pPr>
        <w:spacing w:before="200" w:after="60"/>
      </w:pPr>
      <w:r>
        <w:rPr>
          <w:rFonts w:ascii="Segoe UI" w:hAnsi="Segoe UI"/>
          <w:b/>
          <w:color w:val="2D3748"/>
          <w:sz w:val="22"/>
        </w:rPr>
        <w:t>💡 REAL-LIFE / GEN-Z ANALOGY</w:t>
      </w:r>
    </w:p>
    <w:tbl>
      <w:tblPr>
        <w:tblW w:type="auto" w:w="0"/>
        <w:tblLayout w:type="fixed"/>
        <w:tblLook w:firstColumn="1" w:firstRow="1" w:lastColumn="0" w:lastRow="0" w:noHBand="0" w:noVBand="1" w:val="04A0"/>
      </w:tblPr>
      <w:tblGrid>
        <w:gridCol w:w="9360"/>
      </w:tblGrid>
      <w:tr>
        <w:tc>
          <w:tcPr>
            <w:tcW w:type="dxa" w:w="9360"/>
            <w:shd w:val="clear" w:color="auto" w:fill="FEFCBF"/>
          </w:tcPr>
          <w:p>
            <w:pPr>
              <w:spacing w:before="80" w:after="80"/>
              <w:ind w:left="144" w:right="144"/>
            </w:pPr>
            <w:r>
              <w:rPr>
                <w:rFonts w:ascii="Segoe UI" w:hAnsi="Segoe UI"/>
                <w:b/>
                <w:color w:val="1B365D"/>
                <w:sz w:val="22"/>
              </w:rPr>
              <w:t>💡 Think of it like this:</w:t>
              <w:br/>
            </w:r>
            <w:r>
              <w:rPr>
                <w:rFonts w:ascii="Segoe UI" w:hAnsi="Segoe UI"/>
                <w:color w:val="2D3748"/>
                <w:sz w:val="20"/>
              </w:rPr>
            </w:r>
          </w:p>
        </w:tc>
      </w:tr>
    </w:tbl>
    <w:p>
      <w:pPr>
        <w:spacing w:after="80"/>
      </w:pPr>
    </w:p>
    <w:tbl>
      <w:tblPr>
        <w:tblW w:type="auto" w:w="0"/>
        <w:tblLayout w:type="fixed"/>
        <w:tblLook w:firstColumn="1" w:firstRow="1" w:lastColumn="0" w:lastRow="0" w:noHBand="0" w:noVBand="1" w:val="04A0"/>
      </w:tblPr>
      <w:tblGrid>
        <w:gridCol w:w="9360"/>
      </w:tblGrid>
      <w:tr>
        <w:tc>
          <w:tcPr>
            <w:tcW w:type="dxa" w:w="9360"/>
            <w:shd w:val="clear" w:color="auto" w:fill="EBF8FF"/>
          </w:tcPr>
          <w:p>
            <w:pPr>
              <w:spacing w:before="80" w:after="80"/>
              <w:ind w:left="144" w:right="144"/>
            </w:pPr>
            <w:r>
              <w:rPr>
                <w:rFonts w:ascii="Segoe UI" w:hAnsi="Segoe UI"/>
                <w:color w:val="2D3748"/>
                <w:sz w:val="20"/>
              </w:rPr>
              <w:t>Imagine you text your crush: `"Hey! Are you free at 7 PM?"`</w:t>
            </w:r>
          </w:p>
        </w:tc>
      </w:tr>
    </w:tbl>
    <w:p>
      <w:pPr>
        <w:spacing w:after="80"/>
      </w:pPr>
    </w:p>
    <w:tbl>
      <w:tblPr>
        <w:tblW w:type="auto" w:w="0"/>
        <w:tblLayout w:type="fixed"/>
        <w:tblLook w:firstColumn="1" w:firstRow="1" w:lastColumn="0" w:lastRow="0" w:noHBand="0" w:noVBand="1" w:val="04A0"/>
      </w:tblPr>
      <w:tblGrid>
        <w:gridCol w:w="9360"/>
      </w:tblGrid>
      <w:tr>
        <w:tc>
          <w:tcPr>
            <w:tcW w:type="dxa" w:w="9360"/>
            <w:shd w:val="clear" w:color="auto" w:fill="EBF8FF"/>
          </w:tcPr>
          <w:p>
            <w:pPr>
              <w:spacing w:before="80" w:after="80"/>
              <w:ind w:left="144" w:right="144"/>
            </w:pPr>
            <w:r>
              <w:rPr>
                <w:rFonts w:ascii="Segoe UI" w:hAnsi="Segoe UI"/>
                <w:color w:val="2D3748"/>
                <w:sz w:val="20"/>
              </w:rPr>
              <w:t>They text back: `"Yeah! Free at 7:00 PM!"`</w:t>
            </w:r>
          </w:p>
        </w:tc>
      </w:tr>
    </w:tbl>
    <w:p>
      <w:pPr>
        <w:spacing w:after="80"/>
      </w:pPr>
    </w:p>
    <w:tbl>
      <w:tblPr>
        <w:tblW w:type="auto" w:w="0"/>
        <w:tblLayout w:type="fixed"/>
        <w:tblLook w:firstColumn="1" w:firstRow="1" w:lastColumn="0" w:lastRow="0" w:noHBand="0" w:noVBand="1" w:val="04A0"/>
      </w:tblPr>
      <w:tblGrid>
        <w:gridCol w:w="9360"/>
      </w:tblGrid>
      <w:tr>
        <w:tc>
          <w:tcPr>
            <w:tcW w:type="dxa" w:w="9360"/>
            <w:shd w:val="clear" w:color="auto" w:fill="EBF8FF"/>
          </w:tcPr>
          <w:p>
            <w:pPr>
              <w:spacing w:before="80" w:after="80"/>
              <w:ind w:left="144" w:right="144"/>
            </w:pPr>
            <w:r>
              <w:rPr>
                <w:rFonts w:ascii="Segoe UI" w:hAnsi="Segoe UI"/>
                <w:color w:val="2D3748"/>
                <w:sz w:val="20"/>
              </w:rPr>
              <w:t>As a human, you instantly know you both agreed on 7 PM.</w:t>
            </w:r>
          </w:p>
        </w:tc>
      </w:tr>
    </w:tbl>
    <w:p>
      <w:pPr>
        <w:spacing w:after="80"/>
      </w:pPr>
    </w:p>
    <w:tbl>
      <w:tblPr>
        <w:tblW w:type="auto" w:w="0"/>
        <w:tblLayout w:type="fixed"/>
        <w:tblLook w:firstColumn="1" w:firstRow="1" w:lastColumn="0" w:lastRow="0" w:noHBand="0" w:noVBand="1" w:val="04A0"/>
      </w:tblPr>
      <w:tblGrid>
        <w:gridCol w:w="9360"/>
      </w:tblGrid>
      <w:tr>
        <w:tc>
          <w:tcPr>
            <w:tcW w:type="dxa" w:w="9360"/>
            <w:shd w:val="clear" w:color="auto" w:fill="EBF8FF"/>
          </w:tcPr>
          <w:p>
            <w:pPr>
              <w:spacing w:before="80" w:after="80"/>
              <w:ind w:left="144" w:right="144"/>
            </w:pPr>
            <w:r>
              <w:rPr>
                <w:rFonts w:ascii="Segoe UI" w:hAnsi="Segoe UI"/>
                <w:color w:val="2D3748"/>
                <w:sz w:val="20"/>
              </w:rPr>
              <w:t>But imagine a super-strict robotic bot jumps in and screams:</w:t>
            </w:r>
          </w:p>
        </w:tc>
      </w:tr>
    </w:tbl>
    <w:p>
      <w:pPr>
        <w:spacing w:after="80"/>
      </w:pPr>
    </w:p>
    <w:tbl>
      <w:tblPr>
        <w:tblW w:type="auto" w:w="0"/>
        <w:tblLayout w:type="fixed"/>
        <w:tblLook w:firstColumn="1" w:firstRow="1" w:lastColumn="0" w:lastRow="0" w:noHBand="0" w:noVBand="1" w:val="04A0"/>
      </w:tblPr>
      <w:tblGrid>
        <w:gridCol w:w="9360"/>
      </w:tblGrid>
      <w:tr>
        <w:tc>
          <w:tcPr>
            <w:tcW w:type="dxa" w:w="9360"/>
            <w:shd w:val="clear" w:color="auto" w:fill="EBF8FF"/>
          </w:tcPr>
          <w:p>
            <w:pPr>
              <w:spacing w:before="80" w:after="80"/>
              <w:ind w:left="144" w:right="144"/>
            </w:pPr>
            <w:r>
              <w:rPr>
                <w:rFonts w:ascii="Segoe UI" w:hAnsi="Segoe UI"/>
                <w:color w:val="2D3748"/>
                <w:sz w:val="20"/>
              </w:rPr>
              <w:t>`"ERROR! '7 PM' does not match '7:00 PM'! TEST FAILED! DISQUALIFIED!"`</w:t>
            </w:r>
          </w:p>
        </w:tc>
      </w:tr>
    </w:tbl>
    <w:p>
      <w:pPr>
        <w:spacing w:after="80"/>
      </w:pPr>
    </w:p>
    <w:tbl>
      <w:tblPr>
        <w:tblW w:type="auto" w:w="0"/>
        <w:tblLayout w:type="fixed"/>
        <w:tblLook w:firstColumn="1" w:firstRow="1" w:lastColumn="0" w:lastRow="0" w:noHBand="0" w:noVBand="1" w:val="04A0"/>
      </w:tblPr>
      <w:tblGrid>
        <w:gridCol w:w="9360"/>
      </w:tblGrid>
      <w:tr>
        <w:tc>
          <w:tcPr>
            <w:tcW w:type="dxa" w:w="9360"/>
            <w:shd w:val="clear" w:color="auto" w:fill="EBF8FF"/>
          </w:tcPr>
          <w:p>
            <w:pPr>
              <w:spacing w:before="80" w:after="80"/>
              <w:ind w:left="144" w:right="144"/>
            </w:pPr>
            <w:r>
              <w:rPr>
                <w:rFonts w:ascii="Segoe UI" w:hAnsi="Segoe UI"/>
                <w:color w:val="2D3748"/>
                <w:sz w:val="20"/>
              </w:rPr>
              <w:t>That is exactly how old AI benchmarks graded student documents!</w:t>
            </w:r>
          </w:p>
        </w:tc>
      </w:tr>
    </w:tbl>
    <w:p>
      <w:pPr>
        <w:spacing w:after="80"/>
      </w:pPr>
    </w:p>
    <w:p>
      <w:pPr>
        <w:spacing w:before="200" w:after="60"/>
      </w:pPr>
      <w:r>
        <w:rPr>
          <w:rFonts w:ascii="Segoe UI" w:hAnsi="Segoe UI"/>
          <w:b/>
          <w:color w:val="2D3748"/>
          <w:sz w:val="22"/>
        </w:rPr>
        <w:t>🔬 TECHNICAL MEANING</w:t>
      </w:r>
    </w:p>
    <w:p>
      <w:pPr>
        <w:spacing w:line="276" w:lineRule="auto" w:after="80"/>
        <w:jc w:val="both"/>
      </w:pPr>
      <w:r>
        <w:rPr>
          <w:rFonts w:ascii="Segoe UI" w:hAnsi="Segoe UI"/>
          <w:b/>
          <w:color w:val="1A202C"/>
          <w:sz w:val="21"/>
        </w:rPr>
        <w:t xml:space="preserve">- FERPA / GDPR: </w:t>
      </w:r>
      <w:r>
        <w:rPr>
          <w:rFonts w:ascii="Segoe UI" w:hAnsi="Segoe UI"/>
          <w:i w:val="0"/>
          <w:color w:val="2D3748"/>
          <w:sz w:val="21"/>
        </w:rPr>
        <w:t>Statutory privacy laws protecting educational data and personal records.</w:t>
      </w:r>
    </w:p>
    <w:p>
      <w:pPr>
        <w:spacing w:line="276" w:lineRule="auto" w:after="80"/>
        <w:jc w:val="both"/>
      </w:pPr>
      <w:r>
        <w:rPr>
          <w:rFonts w:ascii="Segoe UI" w:hAnsi="Segoe UI"/>
          <w:b/>
          <w:color w:val="1A202C"/>
          <w:sz w:val="21"/>
        </w:rPr>
        <w:t xml:space="preserve">- Exact Match Rate: </w:t>
      </w:r>
      <w:r>
        <w:rPr>
          <w:rFonts w:ascii="Segoe UI" w:hAnsi="Segoe UI"/>
          <w:i w:val="0"/>
          <w:color w:val="2D3748"/>
          <w:sz w:val="21"/>
        </w:rPr>
        <w:t>A strict string function $\mathbb{I}(\hat{s} = s)$ that returns `1` only if every character, space, and capital letter is 100% identical.</w:t>
      </w:r>
    </w:p>
    <w:p>
      <w:pPr>
        <w:spacing w:before="200" w:after="60"/>
      </w:pPr>
      <w:r>
        <w:rPr>
          <w:rFonts w:ascii="Segoe UI" w:hAnsi="Segoe UI"/>
          <w:b/>
          <w:color w:val="2D3748"/>
          <w:sz w:val="22"/>
        </w:rPr>
        <w:t>📊 WHAT OUR EXPERIMENT FOUND</w:t>
      </w:r>
    </w:p>
    <w:p>
      <w:pPr>
        <w:spacing w:line="276" w:lineRule="auto" w:after="80"/>
        <w:jc w:val="both"/>
      </w:pPr>
      <w:r>
        <w:rPr>
          <w:rFonts w:ascii="Segoe UI" w:hAnsi="Segoe UI"/>
          <w:i w:val="0"/>
          <w:color w:val="2D3748"/>
          <w:sz w:val="21"/>
        </w:rPr>
        <w:t>Our research proves that **7.58% of apparent AI "errors"** are actually just harmless formatting differences (like `7 PM` vs `7:00 PM`) that our normalization layer successfully rescues!</w:t>
      </w:r>
    </w:p>
    <w:p>
      <w:pPr>
        <w:spacing w:line="276" w:lineRule="auto" w:after="80"/>
        <w:jc w:val="both"/>
      </w:pPr>
      <w:r>
        <w:rPr>
          <w:rFonts w:ascii="Segoe UI" w:hAnsi="Segoe UI"/>
          <w:i w:val="0"/>
          <w:color w:val="2D3748"/>
          <w:sz w:val="21"/>
        </w:rPr>
        <w:t>---</w:t>
      </w:r>
    </w:p>
    <w:p>
      <w:pPr>
        <w:spacing w:before="240" w:after="80"/>
      </w:pPr>
      <w:r>
        <w:rPr>
          <w:rFonts w:ascii="Segoe UI" w:hAnsi="Segoe UI"/>
          <w:b/>
          <w:color w:val="2B6CB0"/>
          <w:sz w:val="26"/>
        </w:rPr>
        <w:t>Section 2: Related Work</w:t>
      </w:r>
    </w:p>
    <w:p>
      <w:pPr>
        <w:spacing w:before="200" w:after="60"/>
      </w:pPr>
      <w:r>
        <w:rPr>
          <w:rFonts w:ascii="Segoe UI" w:hAnsi="Segoe UI"/>
          <w:b/>
          <w:color w:val="2D3748"/>
          <w:sz w:val="22"/>
        </w:rPr>
        <w:t>📄 WHAT THE PAPER SAYS</w:t>
      </w:r>
    </w:p>
    <w:tbl>
      <w:tblPr>
        <w:tblW w:type="auto" w:w="0"/>
        <w:tblLayout w:type="fixed"/>
        <w:tblLook w:firstColumn="1" w:firstRow="1" w:lastColumn="0" w:lastRow="0" w:noHBand="0" w:noVBand="1" w:val="04A0"/>
      </w:tblPr>
      <w:tblGrid>
        <w:gridCol w:w="9360"/>
      </w:tblGrid>
      <w:tr>
        <w:tc>
          <w:tcPr>
            <w:tcW w:type="dxa" w:w="9360"/>
            <w:shd w:val="clear" w:color="auto" w:fill="EBF8FF"/>
          </w:tcPr>
          <w:p>
            <w:pPr>
              <w:spacing w:before="80" w:after="80"/>
              <w:ind w:left="144" w:right="144"/>
            </w:pPr>
            <w:r>
              <w:rPr>
                <w:rFonts w:ascii="Segoe UI" w:hAnsi="Segoe UI"/>
                <w:color w:val="2D3748"/>
                <w:sz w:val="20"/>
              </w:rPr>
              <w:t>*"Existing Document AI benchmarks—such as SROIE (receipts), CORD (restaurant receipts), and FUNSD (scanned forms)—focus predominantly on commercial forms. Academic credentials exhibit distinct structural properties..."*</w:t>
            </w:r>
          </w:p>
        </w:tc>
      </w:tr>
    </w:tbl>
    <w:p>
      <w:pPr>
        <w:spacing w:after="80"/>
      </w:pPr>
    </w:p>
    <w:p>
      <w:pPr>
        <w:spacing w:before="200" w:after="60"/>
      </w:pPr>
      <w:r>
        <w:rPr>
          <w:rFonts w:ascii="Segoe UI" w:hAnsi="Segoe UI"/>
          <w:b/>
          <w:color w:val="2D3748"/>
          <w:sz w:val="22"/>
        </w:rPr>
        <w:t>🧠 SIMPLE EXPLANATION</w:t>
      </w:r>
    </w:p>
    <w:p>
      <w:pPr>
        <w:spacing w:line="276" w:lineRule="auto" w:after="80"/>
        <w:jc w:val="both"/>
      </w:pPr>
      <w:r>
        <w:rPr>
          <w:rFonts w:ascii="Segoe UI" w:hAnsi="Segoe UI"/>
          <w:i w:val="0"/>
          <w:color w:val="2D3748"/>
          <w:sz w:val="21"/>
        </w:rPr>
        <w:t>Other computer science researchers built AI test suites for grocery store receipts (SROIE) and restaurant bills (CORD). But grocery store receipts don't have university logos, registrar signatures, roll numbers, or semester GPA tables! We created the first benchmark dedicated specifically to higher education documents.</w:t>
      </w:r>
    </w:p>
    <w:p>
      <w:pPr>
        <w:spacing w:before="200" w:after="60"/>
      </w:pPr>
      <w:r>
        <w:rPr>
          <w:rFonts w:ascii="Segoe UI" w:hAnsi="Segoe UI"/>
          <w:b/>
          <w:color w:val="2D3748"/>
          <w:sz w:val="22"/>
        </w:rPr>
        <w:t>💡 REAL-LIFE / GEN-Z ANALOGY</w:t>
      </w:r>
    </w:p>
    <w:tbl>
      <w:tblPr>
        <w:tblW w:type="auto" w:w="0"/>
        <w:tblLayout w:type="fixed"/>
        <w:tblLook w:firstColumn="1" w:firstRow="1" w:lastColumn="0" w:lastRow="0" w:noHBand="0" w:noVBand="1" w:val="04A0"/>
      </w:tblPr>
      <w:tblGrid>
        <w:gridCol w:w="9360"/>
      </w:tblGrid>
      <w:tr>
        <w:tc>
          <w:tcPr>
            <w:tcW w:type="dxa" w:w="9360"/>
            <w:shd w:val="clear" w:color="auto" w:fill="FEFCBF"/>
          </w:tcPr>
          <w:p>
            <w:pPr>
              <w:spacing w:before="80" w:after="80"/>
              <w:ind w:left="144" w:right="144"/>
            </w:pPr>
            <w:r>
              <w:rPr>
                <w:rFonts w:ascii="Segoe UI" w:hAnsi="Segoe UI"/>
                <w:b/>
                <w:color w:val="1B365D"/>
                <w:sz w:val="22"/>
              </w:rPr>
              <w:t>💡 Think of it like this:</w:t>
              <w:br/>
            </w:r>
            <w:r>
              <w:rPr>
                <w:rFonts w:ascii="Segoe UI" w:hAnsi="Segoe UI"/>
                <w:color w:val="2D3748"/>
                <w:sz w:val="20"/>
              </w:rPr>
            </w:r>
          </w:p>
        </w:tc>
      </w:tr>
    </w:tbl>
    <w:p>
      <w:pPr>
        <w:spacing w:after="80"/>
      </w:pPr>
    </w:p>
    <w:tbl>
      <w:tblPr>
        <w:tblW w:type="auto" w:w="0"/>
        <w:tblLayout w:type="fixed"/>
        <w:tblLook w:firstColumn="1" w:firstRow="1" w:lastColumn="0" w:lastRow="0" w:noHBand="0" w:noVBand="1" w:val="04A0"/>
      </w:tblPr>
      <w:tblGrid>
        <w:gridCol w:w="9360"/>
      </w:tblGrid>
      <w:tr>
        <w:tc>
          <w:tcPr>
            <w:tcW w:type="dxa" w:w="9360"/>
            <w:shd w:val="clear" w:color="auto" w:fill="EBF8FF"/>
          </w:tcPr>
          <w:p>
            <w:pPr>
              <w:spacing w:before="80" w:after="80"/>
              <w:ind w:left="144" w:right="144"/>
            </w:pPr>
            <w:r>
              <w:rPr>
                <w:rFonts w:ascii="Segoe UI" w:hAnsi="Segoe UI"/>
                <w:color w:val="2D3748"/>
                <w:sz w:val="20"/>
              </w:rPr>
              <w:t>Training an AI on grocery store receipts to read university degree certificates is like practicing video games on *Tetris* and expecting to win a world tournament in *Call of Duty*! They are completely different environments with different rules.</w:t>
            </w:r>
          </w:p>
        </w:tc>
      </w:tr>
    </w:tbl>
    <w:p>
      <w:pPr>
        <w:spacing w:after="80"/>
      </w:pPr>
    </w:p>
    <w:p>
      <w:pPr>
        <w:spacing w:before="200" w:after="60"/>
      </w:pPr>
      <w:r>
        <w:rPr>
          <w:rFonts w:ascii="Segoe UI" w:hAnsi="Segoe UI"/>
          <w:b/>
          <w:color w:val="2D3748"/>
          <w:sz w:val="22"/>
        </w:rPr>
        <w:t>🔬 TECHNICAL MEANING</w:t>
      </w:r>
    </w:p>
    <w:p>
      <w:pPr>
        <w:spacing w:line="276" w:lineRule="auto" w:after="80"/>
        <w:jc w:val="both"/>
      </w:pPr>
      <w:r>
        <w:rPr>
          <w:rFonts w:ascii="Segoe UI" w:hAnsi="Segoe UI"/>
          <w:b/>
          <w:color w:val="1A202C"/>
          <w:sz w:val="21"/>
        </w:rPr>
        <w:t xml:space="preserve">- Domain Shift: </w:t>
      </w:r>
      <w:r>
        <w:rPr>
          <w:rFonts w:ascii="Segoe UI" w:hAnsi="Segoe UI"/>
          <w:i w:val="0"/>
          <w:color w:val="2D3748"/>
          <w:sz w:val="21"/>
        </w:rPr>
        <w:t>When an AI trained on one type of document (e.g. shopping bills) struggles when placed in a new domain (e.g. academic transcripts).</w:t>
      </w:r>
    </w:p>
    <w:p>
      <w:pPr>
        <w:spacing w:line="276" w:lineRule="auto" w:after="80"/>
        <w:jc w:val="both"/>
      </w:pPr>
      <w:r>
        <w:rPr>
          <w:rFonts w:ascii="Segoe UI" w:hAnsi="Segoe UI"/>
          <w:i w:val="0"/>
          <w:color w:val="2D3748"/>
          <w:sz w:val="21"/>
        </w:rPr>
        <w:t>---</w:t>
      </w:r>
    </w:p>
    <w:p>
      <w:pPr>
        <w:spacing w:before="240" w:after="80"/>
      </w:pPr>
      <w:r>
        <w:rPr>
          <w:rFonts w:ascii="Segoe UI" w:hAnsi="Segoe UI"/>
          <w:b/>
          <w:color w:val="2B6CB0"/>
          <w:sz w:val="26"/>
        </w:rPr>
        <w:t>Section 3: System Architecture</w:t>
      </w:r>
    </w:p>
    <w:p>
      <w:pPr>
        <w:spacing w:before="200" w:after="60"/>
      </w:pPr>
      <w:r>
        <w:rPr>
          <w:rFonts w:ascii="Segoe UI" w:hAnsi="Segoe UI"/>
          <w:b/>
          <w:color w:val="2D3748"/>
          <w:sz w:val="22"/>
        </w:rPr>
        <w:t>📄 WHAT THE PAPER SAYS</w:t>
      </w:r>
    </w:p>
    <w:tbl>
      <w:tblPr>
        <w:tblW w:type="auto" w:w="0"/>
        <w:tblLayout w:type="fixed"/>
        <w:tblLook w:firstColumn="1" w:firstRow="1" w:lastColumn="0" w:lastRow="0" w:noHBand="0" w:noVBand="1" w:val="04A0"/>
      </w:tblPr>
      <w:tblGrid>
        <w:gridCol w:w="9360"/>
      </w:tblGrid>
      <w:tr>
        <w:tc>
          <w:tcPr>
            <w:tcW w:type="dxa" w:w="9360"/>
            <w:shd w:val="clear" w:color="auto" w:fill="EBF8FF"/>
          </w:tcPr>
          <w:p>
            <w:pPr>
              <w:spacing w:before="80" w:after="80"/>
              <w:ind w:left="144" w:right="144"/>
            </w:pPr>
            <w:r>
              <w:rPr>
                <w:rFonts w:ascii="Segoe UI" w:hAnsi="Segoe UI"/>
                <w:color w:val="2D3748"/>
                <w:sz w:val="20"/>
              </w:rPr>
              <w:t>*"The ADBG v1.0 &amp; AU DIC architecture is structured into three decoupled subsystems: (1) Synthetic Generator Subsystem, (2) Optical Degradation Profile Processor, and (3) Decoupled Benchmark Execution Subsystem..."*</w:t>
            </w:r>
          </w:p>
        </w:tc>
      </w:tr>
    </w:tbl>
    <w:p>
      <w:pPr>
        <w:spacing w:after="80"/>
      </w:pPr>
    </w:p>
    <w:p>
      <w:pPr>
        <w:spacing w:before="200" w:after="60"/>
      </w:pPr>
      <w:r>
        <w:rPr>
          <w:rFonts w:ascii="Segoe UI" w:hAnsi="Segoe UI"/>
          <w:b/>
          <w:color w:val="2D3748"/>
          <w:sz w:val="22"/>
        </w:rPr>
        <w:t>🧠 SIMPLE EXPLANATION</w:t>
      </w:r>
    </w:p>
    <w:p>
      <w:pPr>
        <w:spacing w:line="276" w:lineRule="auto" w:after="80"/>
        <w:jc w:val="both"/>
      </w:pPr>
      <w:r>
        <w:rPr>
          <w:rFonts w:ascii="Segoe UI" w:hAnsi="Segoe UI"/>
          <w:i w:val="0"/>
          <w:color w:val="2D3748"/>
          <w:sz w:val="21"/>
        </w:rPr>
        <w:t>Our software is built like a 3-part factory:</w:t>
      </w:r>
    </w:p>
    <w:p>
      <w:pPr>
        <w:spacing w:line="276" w:lineRule="auto" w:after="80"/>
        <w:jc w:val="both"/>
      </w:pPr>
      <w:r>
        <w:rPr>
          <w:rFonts w:ascii="Segoe UI" w:hAnsi="Segoe UI"/>
          <w:b/>
          <w:color w:val="1A202C"/>
          <w:sz w:val="21"/>
        </w:rPr>
        <w:t xml:space="preserve">1. The Specimen Fabricator (ADBG v1.0): </w:t>
      </w:r>
      <w:r>
        <w:rPr>
          <w:rFonts w:ascii="Segoe UI" w:hAnsi="Segoe UI"/>
          <w:i w:val="0"/>
          <w:color w:val="2D3748"/>
          <w:sz w:val="21"/>
        </w:rPr>
        <w:t>Generates 100% fake student records (fictional names like *Aarav Agarwal*, fake roll numbers, fake marks) with perfect ground-truth JSON files.</w:t>
      </w:r>
    </w:p>
    <w:p>
      <w:pPr>
        <w:spacing w:line="276" w:lineRule="auto" w:after="80"/>
        <w:jc w:val="both"/>
      </w:pPr>
      <w:r>
        <w:rPr>
          <w:rFonts w:ascii="Segoe UI" w:hAnsi="Segoe UI"/>
          <w:b/>
          <w:color w:val="1A202C"/>
          <w:sz w:val="21"/>
        </w:rPr>
        <w:t xml:space="preserve">2. The Distortion Machine: </w:t>
      </w:r>
      <w:r>
        <w:rPr>
          <w:rFonts w:ascii="Segoe UI" w:hAnsi="Segoe UI"/>
          <w:i w:val="0"/>
          <w:color w:val="2D3748"/>
          <w:sz w:val="21"/>
        </w:rPr>
        <w:t>Takes the clean fake documents and simulates real-world damage: phone camera tilt, scanner blur, lighting shadows, and 90° rotation.</w:t>
      </w:r>
    </w:p>
    <w:p>
      <w:pPr>
        <w:spacing w:line="276" w:lineRule="auto" w:after="80"/>
        <w:jc w:val="both"/>
      </w:pPr>
      <w:r>
        <w:rPr>
          <w:rFonts w:ascii="Segoe UI" w:hAnsi="Segoe UI"/>
          <w:b/>
          <w:color w:val="1A202C"/>
          <w:sz w:val="21"/>
        </w:rPr>
        <w:t xml:space="preserve">3. The AI Evaluator (AU DIC): </w:t>
      </w:r>
      <w:r>
        <w:rPr>
          <w:rFonts w:ascii="Segoe UI" w:hAnsi="Segoe UI"/>
          <w:i w:val="0"/>
          <w:color w:val="2D3748"/>
          <w:sz w:val="21"/>
        </w:rPr>
        <w:t>Feeds the distorted documents to AI models and measures how well they extract information, without ever writing anything to a database.</w:t>
      </w:r>
    </w:p>
    <w:p>
      <w:pPr>
        <w:spacing w:before="200" w:after="60"/>
      </w:pPr>
      <w:r>
        <w:rPr>
          <w:rFonts w:ascii="Segoe UI" w:hAnsi="Segoe UI"/>
          <w:b/>
          <w:color w:val="2D3748"/>
          <w:sz w:val="22"/>
        </w:rPr>
        <w:t>💡 REAL-LIFE / GEN-Z ANALOGY</w:t>
      </w:r>
    </w:p>
    <w:tbl>
      <w:tblPr>
        <w:tblW w:type="auto" w:w="0"/>
        <w:tblLayout w:type="fixed"/>
        <w:tblLook w:firstColumn="1" w:firstRow="1" w:lastColumn="0" w:lastRow="0" w:noHBand="0" w:noVBand="1" w:val="04A0"/>
      </w:tblPr>
      <w:tblGrid>
        <w:gridCol w:w="9360"/>
      </w:tblGrid>
      <w:tr>
        <w:tc>
          <w:tcPr>
            <w:tcW w:type="dxa" w:w="9360"/>
            <w:shd w:val="clear" w:color="auto" w:fill="FEFCBF"/>
          </w:tcPr>
          <w:p>
            <w:pPr>
              <w:spacing w:before="80" w:after="80"/>
              <w:ind w:left="144" w:right="144"/>
            </w:pPr>
            <w:r>
              <w:rPr>
                <w:rFonts w:ascii="Segoe UI" w:hAnsi="Segoe UI"/>
                <w:b/>
                <w:color w:val="1B365D"/>
                <w:sz w:val="22"/>
              </w:rPr>
              <w:t>💡 Think of it like this:</w:t>
              <w:br/>
            </w:r>
            <w:r>
              <w:rPr>
                <w:rFonts w:ascii="Segoe UI" w:hAnsi="Segoe UI"/>
                <w:color w:val="2D3748"/>
                <w:sz w:val="20"/>
              </w:rPr>
            </w:r>
          </w:p>
        </w:tc>
      </w:tr>
    </w:tbl>
    <w:p>
      <w:pPr>
        <w:spacing w:after="80"/>
      </w:pPr>
    </w:p>
    <w:tbl>
      <w:tblPr>
        <w:tblW w:type="auto" w:w="0"/>
        <w:tblLayout w:type="fixed"/>
        <w:tblLook w:firstColumn="1" w:firstRow="1" w:lastColumn="0" w:lastRow="0" w:noHBand="0" w:noVBand="1" w:val="04A0"/>
      </w:tblPr>
      <w:tblGrid>
        <w:gridCol w:w="9360"/>
      </w:tblGrid>
      <w:tr>
        <w:tc>
          <w:tcPr>
            <w:tcW w:type="dxa" w:w="9360"/>
            <w:shd w:val="clear" w:color="auto" w:fill="EBF8FF"/>
          </w:tcPr>
          <w:p>
            <w:pPr>
              <w:spacing w:before="80" w:after="80"/>
              <w:ind w:left="144" w:right="144"/>
            </w:pPr>
            <w:r>
              <w:rPr>
                <w:rFonts w:ascii="Segoe UI" w:hAnsi="Segoe UI"/>
                <w:color w:val="2D3748"/>
                <w:sz w:val="20"/>
              </w:rPr>
              <w:t>It's like a flight simulator for pilots. Instead of risking a real $100 million airplane to test a student pilot, you place them in a realistic simulator. ADBG v1.0 creates a "flight simulator" for document AI!</w:t>
            </w:r>
          </w:p>
        </w:tc>
      </w:tr>
    </w:tbl>
    <w:p>
      <w:pPr>
        <w:spacing w:after="80"/>
      </w:pPr>
    </w:p>
    <w:p>
      <w:pPr>
        <w:spacing w:line="276" w:lineRule="auto" w:after="80"/>
        <w:jc w:val="both"/>
      </w:pPr>
      <w:r>
        <w:rPr>
          <w:rFonts w:ascii="Segoe UI" w:hAnsi="Segoe UI"/>
          <w:i w:val="0"/>
          <w:color w:val="2D3748"/>
          <w:sz w:val="21"/>
        </w:rPr>
        <w:t>```</w:t>
      </w:r>
    </w:p>
    <w:p>
      <w:pPr>
        <w:spacing w:line="276" w:lineRule="auto" w:after="80"/>
        <w:jc w:val="both"/>
      </w:pPr>
      <w:r>
        <w:rPr>
          <w:rFonts w:ascii="Segoe UI" w:hAnsi="Segoe UI"/>
          <w:i w:val="0"/>
          <w:color w:val="2D3748"/>
          <w:sz w:val="21"/>
        </w:rPr>
        <w:t>+-----------------------------------------------------------------------+</w:t>
      </w:r>
    </w:p>
    <w:tbl>
      <w:tblPr>
        <w:tblW w:type="auto" w:w="0"/>
        <w:tblLayout w:type="autofit"/>
        <w:tblLook w:firstColumn="1" w:firstRow="1" w:lastColumn="0" w:lastRow="0" w:noHBand="0" w:noVBand="1" w:val="04A0"/>
      </w:tblPr>
      <w:tblGrid>
        <w:gridCol w:w="9360"/>
      </w:tblGrid>
      <w:tr>
        <w:tc>
          <w:tcPr>
            <w:tcW w:type="dxa" w:w="9360"/>
          </w:tcPr>
          <w:p>
            <w:pPr>
              <w:jc w:val="left"/>
            </w:pPr>
            <w:r>
              <w:rPr>
                <w:rFonts w:ascii="Segoe UI" w:hAnsi="Segoe UI"/>
                <w:b/>
                <w:sz w:val="18"/>
              </w:rPr>
              <w:t>AU DIC SYSTEM ARCHITECTURE</w:t>
            </w:r>
          </w:p>
        </w:tc>
      </w:tr>
    </w:tbl>
    <w:p>
      <w:pPr>
        <w:spacing w:after="120"/>
      </w:pPr>
    </w:p>
    <w:p>
      <w:pPr>
        <w:spacing w:line="276" w:lineRule="auto" w:after="80"/>
        <w:jc w:val="both"/>
      </w:pPr>
      <w:r>
        <w:rPr>
          <w:rFonts w:ascii="Segoe UI" w:hAnsi="Segoe UI"/>
          <w:i w:val="0"/>
          <w:color w:val="2D3748"/>
          <w:sz w:val="21"/>
        </w:rPr>
        <w:t>+-----------------------------------------------------------------------+</w:t>
      </w:r>
    </w:p>
    <w:tbl>
      <w:tblPr>
        <w:tblW w:type="auto" w:w="0"/>
        <w:tblLayout w:type="autofit"/>
        <w:tblLook w:firstColumn="1" w:firstRow="1" w:lastColumn="0" w:lastRow="0" w:noHBand="0" w:noVBand="1" w:val="04A0"/>
      </w:tblPr>
      <w:tblGrid>
        <w:gridCol w:w="9360"/>
      </w:tblGrid>
      <w:tr>
        <w:tc>
          <w:tcPr>
            <w:tcW w:type="dxa" w:w="9360"/>
          </w:tcPr>
          <w:p>
            <w:pPr>
              <w:jc w:val="left"/>
            </w:pPr>
            <w:r>
              <w:rPr>
                <w:rFonts w:ascii="Segoe UI" w:hAnsi="Segoe UI"/>
                <w:b/>
                <w:sz w:val="18"/>
              </w:rPr>
              <w:t>[ 1. ADBG Fabricator ]  --&gt; Generates Fake Student Specimens</w:t>
            </w:r>
          </w:p>
        </w:tc>
      </w:tr>
      <w:tr>
        <w:tc>
          <w:tcPr>
            <w:tcW w:type="dxa" w:w="9360"/>
          </w:tcPr>
          <w:p>
            <w:pPr>
              <w:jc w:val="left"/>
            </w:pPr>
            <w:r>
              <w:rPr>
                <w:rFonts w:ascii="Segoe UI" w:hAnsi="Segoe UI"/>
                <w:b/>
                <w:sz w:val="18"/>
              </w:rPr>
            </w:r>
          </w:p>
        </w:tc>
      </w:tr>
      <w:tr>
        <w:tc>
          <w:tcPr>
            <w:tcW w:type="dxa" w:w="9360"/>
          </w:tcPr>
          <w:p>
            <w:pPr>
              <w:jc w:val="left"/>
            </w:pPr>
            <w:r>
              <w:rPr>
                <w:rFonts w:ascii="Segoe UI" w:hAnsi="Segoe UI"/>
                <w:b/>
                <w:sz w:val="18"/>
              </w:rPr>
              <w:t>v</w:t>
            </w:r>
          </w:p>
        </w:tc>
      </w:tr>
      <w:tr>
        <w:tc>
          <w:tcPr>
            <w:tcW w:type="dxa" w:w="9360"/>
          </w:tcPr>
          <w:p>
            <w:pPr>
              <w:jc w:val="left"/>
            </w:pPr>
            <w:r>
              <w:rPr>
                <w:rFonts w:ascii="Segoe UI" w:hAnsi="Segoe UI"/>
                <w:b/>
                <w:sz w:val="18"/>
              </w:rPr>
              <w:t>[ 2. Distortion Machine ] --&gt; Adds Camera Blur, Shadows, 90° Rotation</w:t>
            </w:r>
          </w:p>
        </w:tc>
      </w:tr>
      <w:tr>
        <w:tc>
          <w:tcPr>
            <w:tcW w:type="dxa" w:w="9360"/>
          </w:tcPr>
          <w:p>
            <w:pPr>
              <w:jc w:val="left"/>
            </w:pPr>
            <w:r>
              <w:rPr>
                <w:rFonts w:ascii="Segoe UI" w:hAnsi="Segoe UI"/>
                <w:b/>
                <w:sz w:val="18"/>
              </w:rPr>
            </w:r>
          </w:p>
        </w:tc>
      </w:tr>
      <w:tr>
        <w:tc>
          <w:tcPr>
            <w:tcW w:type="dxa" w:w="9360"/>
          </w:tcPr>
          <w:p>
            <w:pPr>
              <w:jc w:val="left"/>
            </w:pPr>
            <w:r>
              <w:rPr>
                <w:rFonts w:ascii="Segoe UI" w:hAnsi="Segoe UI"/>
                <w:b/>
                <w:sz w:val="18"/>
              </w:rPr>
              <w:t>v</w:t>
            </w:r>
          </w:p>
        </w:tc>
      </w:tr>
      <w:tr>
        <w:tc>
          <w:tcPr>
            <w:tcW w:type="dxa" w:w="9360"/>
          </w:tcPr>
          <w:p>
            <w:pPr>
              <w:jc w:val="left"/>
            </w:pPr>
            <w:r>
              <w:rPr>
                <w:rFonts w:ascii="Segoe UI" w:hAnsi="Segoe UI"/>
                <w:b/>
                <w:sz w:val="18"/>
              </w:rPr>
              <w:t>[ 3. Neural AI Engine ] --&gt; Extractions (e.g. MiniCPM-V, Donut)</w:t>
            </w:r>
          </w:p>
        </w:tc>
      </w:tr>
      <w:tr>
        <w:tc>
          <w:tcPr>
            <w:tcW w:type="dxa" w:w="9360"/>
          </w:tcPr>
          <w:p>
            <w:pPr>
              <w:jc w:val="left"/>
            </w:pPr>
            <w:r>
              <w:rPr>
                <w:rFonts w:ascii="Segoe UI" w:hAnsi="Segoe UI"/>
                <w:b/>
                <w:sz w:val="18"/>
              </w:rPr>
            </w:r>
          </w:p>
        </w:tc>
      </w:tr>
      <w:tr>
        <w:tc>
          <w:tcPr>
            <w:tcW w:type="dxa" w:w="9360"/>
          </w:tcPr>
          <w:p>
            <w:pPr>
              <w:jc w:val="left"/>
            </w:pPr>
            <w:r>
              <w:rPr>
                <w:rFonts w:ascii="Segoe UI" w:hAnsi="Segoe UI"/>
                <w:b/>
                <w:sz w:val="18"/>
              </w:rPr>
              <w:t>v</w:t>
            </w:r>
          </w:p>
        </w:tc>
      </w:tr>
      <w:tr>
        <w:tc>
          <w:tcPr>
            <w:tcW w:type="dxa" w:w="9360"/>
          </w:tcPr>
          <w:p>
            <w:pPr>
              <w:jc w:val="left"/>
            </w:pPr>
            <w:r>
              <w:rPr>
                <w:rFonts w:ascii="Segoe UI" w:hAnsi="Segoe UI"/>
                <w:b/>
                <w:sz w:val="18"/>
              </w:rPr>
              <w:t>[ 4. CanonicalNormalizer ] -&gt; Fixes Typos &amp; Format Differences</w:t>
            </w:r>
          </w:p>
        </w:tc>
      </w:tr>
      <w:tr>
        <w:tc>
          <w:tcPr>
            <w:tcW w:type="dxa" w:w="9360"/>
          </w:tcPr>
          <w:p>
            <w:pPr>
              <w:jc w:val="left"/>
            </w:pPr>
            <w:r>
              <w:rPr>
                <w:rFonts w:ascii="Segoe UI" w:hAnsi="Segoe UI"/>
                <w:b/>
                <w:sz w:val="18"/>
              </w:rPr>
            </w:r>
          </w:p>
        </w:tc>
      </w:tr>
      <w:tr>
        <w:tc>
          <w:tcPr>
            <w:tcW w:type="dxa" w:w="9360"/>
          </w:tcPr>
          <w:p>
            <w:pPr>
              <w:jc w:val="left"/>
            </w:pPr>
            <w:r>
              <w:rPr>
                <w:rFonts w:ascii="Segoe UI" w:hAnsi="Segoe UI"/>
                <w:b/>
                <w:sz w:val="18"/>
              </w:rPr>
              <w:t>v</w:t>
            </w:r>
          </w:p>
        </w:tc>
      </w:tr>
    </w:tbl>
    <w:p>
      <w:pPr>
        <w:spacing w:after="120"/>
      </w:pPr>
    </w:p>
    <w:p>
      <w:pPr>
        <w:spacing w:line="276" w:lineRule="auto" w:after="80"/>
        <w:jc w:val="both"/>
      </w:pPr>
      <w:r>
        <w:rPr>
          <w:rFonts w:ascii="Segoe UI" w:hAnsi="Segoe UI"/>
          <w:i w:val="0"/>
          <w:color w:val="2D3748"/>
          <w:sz w:val="21"/>
        </w:rPr>
        <w:t>+-----------------------------------------------------------------------+</w:t>
      </w:r>
    </w:p>
    <w:p>
      <w:pPr>
        <w:spacing w:line="276" w:lineRule="auto" w:after="80"/>
        <w:jc w:val="both"/>
      </w:pPr>
      <w:r>
        <w:rPr>
          <w:rFonts w:ascii="Segoe UI" w:hAnsi="Segoe UI"/>
          <w:i w:val="0"/>
          <w:color w:val="2D3748"/>
          <w:sz w:val="21"/>
        </w:rPr>
        <w:t>```</w:t>
      </w:r>
    </w:p>
    <w:p>
      <w:pPr>
        <w:spacing w:line="276" w:lineRule="auto" w:after="80"/>
        <w:jc w:val="both"/>
      </w:pPr>
      <w:r>
        <w:rPr>
          <w:rFonts w:ascii="Segoe UI" w:hAnsi="Segoe UI"/>
          <w:i w:val="0"/>
          <w:color w:val="2D3748"/>
          <w:sz w:val="21"/>
        </w:rPr>
        <w:t>---</w:t>
      </w:r>
    </w:p>
    <w:p>
      <w:pPr>
        <w:spacing w:before="240" w:after="80"/>
      </w:pPr>
      <w:r>
        <w:rPr>
          <w:rFonts w:ascii="Segoe UI" w:hAnsi="Segoe UI"/>
          <w:b/>
          <w:color w:val="2B6CB0"/>
          <w:sz w:val="26"/>
        </w:rPr>
        <w:t>Section 4: Methodology &amp; The 6-Stage Normalizer</w:t>
      </w:r>
    </w:p>
    <w:p>
      <w:pPr>
        <w:spacing w:before="200" w:after="60"/>
      </w:pPr>
      <w:r>
        <w:rPr>
          <w:rFonts w:ascii="Segoe UI" w:hAnsi="Segoe UI"/>
          <w:b/>
          <w:color w:val="2D3748"/>
          <w:sz w:val="22"/>
        </w:rPr>
        <w:t>📄 WHAT THE PAPER SAYS</w:t>
      </w:r>
    </w:p>
    <w:tbl>
      <w:tblPr>
        <w:tblW w:type="auto" w:w="0"/>
        <w:tblLayout w:type="fixed"/>
        <w:tblLook w:firstColumn="1" w:firstRow="1" w:lastColumn="0" w:lastRow="0" w:noHBand="0" w:noVBand="1" w:val="04A0"/>
      </w:tblPr>
      <w:tblGrid>
        <w:gridCol w:w="9360"/>
      </w:tblGrid>
      <w:tr>
        <w:tc>
          <w:tcPr>
            <w:tcW w:type="dxa" w:w="9360"/>
            <w:shd w:val="clear" w:color="auto" w:fill="EBF8FF"/>
          </w:tcPr>
          <w:p>
            <w:pPr>
              <w:spacing w:before="80" w:after="80"/>
              <w:ind w:left="144" w:right="144"/>
            </w:pPr>
            <w:r>
              <w:rPr>
                <w:rFonts w:ascii="Segoe UI" w:hAnsi="Segoe UI"/>
                <w:color w:val="2D3748"/>
                <w:sz w:val="20"/>
              </w:rPr>
              <w:t>*"To isolate true extraction failures from benign surface variations, we formulate a six-stage semantic canonical normalizer (CanonicalNormalizer)..."*</w:t>
            </w:r>
          </w:p>
        </w:tc>
      </w:tr>
    </w:tbl>
    <w:p>
      <w:pPr>
        <w:spacing w:after="80"/>
      </w:pPr>
    </w:p>
    <w:p>
      <w:pPr>
        <w:spacing w:before="200" w:after="60"/>
      </w:pPr>
      <w:r>
        <w:rPr>
          <w:rFonts w:ascii="Segoe UI" w:hAnsi="Segoe UI"/>
          <w:b/>
          <w:color w:val="2D3748"/>
          <w:sz w:val="22"/>
        </w:rPr>
        <w:t>🧠 SIMPLE EXPLANATION</w:t>
      </w:r>
    </w:p>
    <w:p>
      <w:pPr>
        <w:spacing w:line="276" w:lineRule="auto" w:after="80"/>
        <w:jc w:val="both"/>
      </w:pPr>
      <w:r>
        <w:rPr>
          <w:rFonts w:ascii="Segoe UI" w:hAnsi="Segoe UI"/>
          <w:i w:val="0"/>
          <w:color w:val="2D3748"/>
          <w:sz w:val="21"/>
        </w:rPr>
        <w:t>Before grading the AI, our system passes every extracted string through 6 cleaning stages:</w:t>
      </w:r>
    </w:p>
    <w:p>
      <w:pPr>
        <w:spacing w:before="200" w:after="60"/>
      </w:pPr>
      <w:r>
        <w:rPr>
          <w:rFonts w:ascii="Segoe UI" w:hAnsi="Segoe UI"/>
          <w:b/>
          <w:color w:val="2D3748"/>
          <w:sz w:val="22"/>
        </w:rPr>
        <w:t>💡 REAL-LIFE / GEN-Z ANALOGY</w:t>
      </w:r>
    </w:p>
    <w:tbl>
      <w:tblPr>
        <w:tblW w:type="auto" w:w="0"/>
        <w:tblLayout w:type="fixed"/>
        <w:tblLook w:firstColumn="1" w:firstRow="1" w:lastColumn="0" w:lastRow="0" w:noHBand="0" w:noVBand="1" w:val="04A0"/>
      </w:tblPr>
      <w:tblGrid>
        <w:gridCol w:w="9360"/>
      </w:tblGrid>
      <w:tr>
        <w:tc>
          <w:tcPr>
            <w:tcW w:type="dxa" w:w="9360"/>
            <w:shd w:val="clear" w:color="auto" w:fill="FEFCBF"/>
          </w:tcPr>
          <w:p>
            <w:pPr>
              <w:spacing w:before="80" w:after="80"/>
              <w:ind w:left="144" w:right="144"/>
            </w:pPr>
            <w:r>
              <w:rPr>
                <w:rFonts w:ascii="Segoe UI" w:hAnsi="Segoe UI"/>
                <w:b/>
                <w:color w:val="1B365D"/>
                <w:sz w:val="22"/>
              </w:rPr>
              <w:t>💡 Think of it like this:</w:t>
              <w:br/>
            </w:r>
            <w:r>
              <w:rPr>
                <w:rFonts w:ascii="Segoe UI" w:hAnsi="Segoe UI"/>
                <w:color w:val="2D3748"/>
                <w:sz w:val="20"/>
              </w:rPr>
            </w:r>
          </w:p>
        </w:tc>
      </w:tr>
    </w:tbl>
    <w:p>
      <w:pPr>
        <w:spacing w:after="80"/>
      </w:pPr>
    </w:p>
    <w:tbl>
      <w:tblPr>
        <w:tblW w:type="auto" w:w="0"/>
        <w:tblLayout w:type="fixed"/>
        <w:tblLook w:firstColumn="1" w:firstRow="1" w:lastColumn="0" w:lastRow="0" w:noHBand="0" w:noVBand="1" w:val="04A0"/>
      </w:tblPr>
      <w:tblGrid>
        <w:gridCol w:w="9360"/>
      </w:tblGrid>
      <w:tr>
        <w:tc>
          <w:tcPr>
            <w:tcW w:type="dxa" w:w="9360"/>
            <w:shd w:val="clear" w:color="auto" w:fill="EBF8FF"/>
          </w:tcPr>
          <w:p>
            <w:pPr>
              <w:spacing w:before="80" w:after="80"/>
              <w:ind w:left="144" w:right="144"/>
            </w:pPr>
            <w:r>
              <w:rPr>
                <w:rFonts w:ascii="Segoe UI" w:hAnsi="Segoe UI"/>
                <w:color w:val="2D3748"/>
                <w:sz w:val="20"/>
              </w:rPr>
              <w:t>Imagine an exam question asks: `"Who was the first President of the USA?"`</w:t>
            </w:r>
          </w:p>
        </w:tc>
      </w:tr>
    </w:tbl>
    <w:p>
      <w:pPr>
        <w:spacing w:after="80"/>
      </w:pPr>
    </w:p>
    <w:tbl>
      <w:tblPr>
        <w:tblW w:type="auto" w:w="0"/>
        <w:tblLayout w:type="fixed"/>
        <w:tblLook w:firstColumn="1" w:firstRow="1" w:lastColumn="0" w:lastRow="0" w:noHBand="0" w:noVBand="1" w:val="04A0"/>
      </w:tblPr>
      <w:tblGrid>
        <w:gridCol w:w="9360"/>
      </w:tblGrid>
      <w:tr>
        <w:tc>
          <w:tcPr>
            <w:tcW w:type="dxa" w:w="9360"/>
            <w:shd w:val="clear" w:color="auto" w:fill="EBF8FF"/>
          </w:tcPr>
          <w:p>
            <w:pPr>
              <w:spacing w:before="80" w:after="80"/>
              <w:ind w:left="144" w:right="144"/>
            </w:pPr>
            <w:r>
              <w:rPr>
                <w:rFonts w:ascii="Segoe UI" w:hAnsi="Segoe UI"/>
                <w:color w:val="2D3748"/>
                <w:sz w:val="20"/>
              </w:rPr>
              <w:t>- Student A writes: `George Washington`</w:t>
            </w:r>
          </w:p>
        </w:tc>
      </w:tr>
    </w:tbl>
    <w:p>
      <w:pPr>
        <w:spacing w:after="80"/>
      </w:pPr>
    </w:p>
    <w:tbl>
      <w:tblPr>
        <w:tblW w:type="auto" w:w="0"/>
        <w:tblLayout w:type="fixed"/>
        <w:tblLook w:firstColumn="1" w:firstRow="1" w:lastColumn="0" w:lastRow="0" w:noHBand="0" w:noVBand="1" w:val="04A0"/>
      </w:tblPr>
      <w:tblGrid>
        <w:gridCol w:w="9360"/>
      </w:tblGrid>
      <w:tr>
        <w:tc>
          <w:tcPr>
            <w:tcW w:type="dxa" w:w="9360"/>
            <w:shd w:val="clear" w:color="auto" w:fill="EBF8FF"/>
          </w:tcPr>
          <w:p>
            <w:pPr>
              <w:spacing w:before="80" w:after="80"/>
              <w:ind w:left="144" w:right="144"/>
            </w:pPr>
            <w:r>
              <w:rPr>
                <w:rFonts w:ascii="Segoe UI" w:hAnsi="Segoe UI"/>
                <w:color w:val="2D3748"/>
                <w:sz w:val="20"/>
              </w:rPr>
              <w:t>- Student B writes: `george washington`</w:t>
            </w:r>
          </w:p>
        </w:tc>
      </w:tr>
    </w:tbl>
    <w:p>
      <w:pPr>
        <w:spacing w:after="80"/>
      </w:pPr>
    </w:p>
    <w:tbl>
      <w:tblPr>
        <w:tblW w:type="auto" w:w="0"/>
        <w:tblLayout w:type="fixed"/>
        <w:tblLook w:firstColumn="1" w:firstRow="1" w:lastColumn="0" w:lastRow="0" w:noHBand="0" w:noVBand="1" w:val="04A0"/>
      </w:tblPr>
      <w:tblGrid>
        <w:gridCol w:w="9360"/>
      </w:tblGrid>
      <w:tr>
        <w:tc>
          <w:tcPr>
            <w:tcW w:type="dxa" w:w="9360"/>
            <w:shd w:val="clear" w:color="auto" w:fill="EBF8FF"/>
          </w:tcPr>
          <w:p>
            <w:pPr>
              <w:spacing w:before="80" w:after="80"/>
              <w:ind w:left="144" w:right="144"/>
            </w:pPr>
            <w:r>
              <w:rPr>
                <w:rFonts w:ascii="Segoe UI" w:hAnsi="Segoe UI"/>
                <w:color w:val="2D3748"/>
                <w:sz w:val="20"/>
              </w:rPr>
              <w:t>- Student C writes: `G. Washington`</w:t>
            </w:r>
          </w:p>
        </w:tc>
      </w:tr>
    </w:tbl>
    <w:p>
      <w:pPr>
        <w:spacing w:after="80"/>
      </w:pPr>
    </w:p>
    <w:tbl>
      <w:tblPr>
        <w:tblW w:type="auto" w:w="0"/>
        <w:tblLayout w:type="fixed"/>
        <w:tblLook w:firstColumn="1" w:firstRow="1" w:lastColumn="0" w:lastRow="0" w:noHBand="0" w:noVBand="1" w:val="04A0"/>
      </w:tblPr>
      <w:tblGrid>
        <w:gridCol w:w="9360"/>
      </w:tblGrid>
      <w:tr>
        <w:tc>
          <w:tcPr>
            <w:tcW w:type="dxa" w:w="9360"/>
            <w:shd w:val="clear" w:color="auto" w:fill="EBF8FF"/>
          </w:tcPr>
          <w:p>
            <w:pPr>
              <w:spacing w:before="80" w:after="80"/>
              <w:ind w:left="144" w:right="144"/>
            </w:pPr>
            <w:r>
              <w:rPr>
                <w:rFonts w:ascii="Segoe UI" w:hAnsi="Segoe UI"/>
                <w:color w:val="2D3748"/>
                <w:sz w:val="20"/>
              </w:rPr>
              <w:t>A strict robot gives Student B and C zero points!</w:t>
            </w:r>
          </w:p>
        </w:tc>
      </w:tr>
    </w:tbl>
    <w:p>
      <w:pPr>
        <w:spacing w:after="80"/>
      </w:pPr>
    </w:p>
    <w:tbl>
      <w:tblPr>
        <w:tblW w:type="auto" w:w="0"/>
        <w:tblLayout w:type="fixed"/>
        <w:tblLook w:firstColumn="1" w:firstRow="1" w:lastColumn="0" w:lastRow="0" w:noHBand="0" w:noVBand="1" w:val="04A0"/>
      </w:tblPr>
      <w:tblGrid>
        <w:gridCol w:w="9360"/>
      </w:tblGrid>
      <w:tr>
        <w:tc>
          <w:tcPr>
            <w:tcW w:type="dxa" w:w="9360"/>
            <w:shd w:val="clear" w:color="auto" w:fill="EBF8FF"/>
          </w:tcPr>
          <w:p>
            <w:pPr>
              <w:spacing w:before="80" w:after="80"/>
              <w:ind w:left="144" w:right="144"/>
            </w:pPr>
            <w:r>
              <w:rPr>
                <w:rFonts w:ascii="Segoe UI" w:hAnsi="Segoe UI"/>
                <w:color w:val="2D3748"/>
                <w:sz w:val="20"/>
              </w:rPr>
              <w:t>Our 6-stage normalizer acts like a fair, smart teacher who awards all three students 100%!</w:t>
            </w:r>
          </w:p>
        </w:tc>
      </w:tr>
    </w:tbl>
    <w:p>
      <w:pPr>
        <w:spacing w:after="80"/>
      </w:pPr>
    </w:p>
    <w:tbl>
      <w:tblPr>
        <w:tblW w:type="auto" w:w="0"/>
        <w:tblLayout w:type="autofit"/>
        <w:tblLook w:firstColumn="1" w:firstRow="1" w:lastColumn="0" w:lastRow="0" w:noHBand="0" w:noVBand="1" w:val="04A0"/>
      </w:tblPr>
      <w:tblGrid>
        <w:gridCol w:w="2340"/>
        <w:gridCol w:w="2340"/>
        <w:gridCol w:w="2340"/>
        <w:gridCol w:w="2340"/>
      </w:tblGrid>
      <w:tr>
        <w:tc>
          <w:tcPr>
            <w:tcW w:type="dxa" w:w="2340"/>
          </w:tcPr>
          <w:p>
            <w:pPr>
              <w:jc w:val="left"/>
            </w:pPr>
            <w:r>
              <w:rPr>
                <w:rFonts w:ascii="Segoe UI" w:hAnsi="Segoe UI"/>
                <w:b/>
                <w:sz w:val="18"/>
              </w:rPr>
              <w:t>Stage</w:t>
            </w:r>
          </w:p>
        </w:tc>
        <w:tc>
          <w:tcPr>
            <w:tcW w:type="dxa" w:w="2340"/>
          </w:tcPr>
          <w:p>
            <w:pPr>
              <w:jc w:val="center"/>
            </w:pPr>
            <w:r>
              <w:rPr>
                <w:rFonts w:ascii="Segoe UI" w:hAnsi="Segoe UI"/>
                <w:b/>
                <w:sz w:val="18"/>
              </w:rPr>
              <w:t>Rule Name</w:t>
            </w:r>
          </w:p>
        </w:tc>
        <w:tc>
          <w:tcPr>
            <w:tcW w:type="dxa" w:w="2340"/>
          </w:tcPr>
          <w:p>
            <w:pPr>
              <w:jc w:val="center"/>
            </w:pPr>
            <w:r>
              <w:rPr>
                <w:rFonts w:ascii="Segoe UI" w:hAnsi="Segoe UI"/>
                <w:b/>
                <w:sz w:val="18"/>
              </w:rPr>
              <w:t>What It Does</w:t>
            </w:r>
          </w:p>
        </w:tc>
        <w:tc>
          <w:tcPr>
            <w:tcW w:type="dxa" w:w="2340"/>
          </w:tcPr>
          <w:p>
            <w:pPr>
              <w:jc w:val="center"/>
            </w:pPr>
            <w:r>
              <w:rPr>
                <w:rFonts w:ascii="Segoe UI" w:hAnsi="Segoe UI"/>
                <w:b/>
                <w:sz w:val="18"/>
              </w:rPr>
              <w:t>Simple Example</w:t>
            </w:r>
          </w:p>
        </w:tc>
      </w:tr>
      <w:tr>
        <w:tc>
          <w:tcPr>
            <w:tcW w:type="dxa" w:w="2340"/>
          </w:tcPr>
          <w:p>
            <w:pPr>
              <w:jc w:val="left"/>
            </w:pPr>
            <w:r>
              <w:rPr>
                <w:rFonts w:ascii="Segoe UI" w:hAnsi="Segoe UI"/>
                <w:b/>
                <w:sz w:val="18"/>
              </w:rPr>
              <w:t>**1**</w:t>
            </w:r>
          </w:p>
        </w:tc>
        <w:tc>
          <w:tcPr>
            <w:tcW w:type="dxa" w:w="2340"/>
          </w:tcPr>
          <w:p>
            <w:pPr>
              <w:jc w:val="center"/>
            </w:pPr>
            <w:r>
              <w:rPr>
                <w:rFonts w:ascii="Segoe UI" w:hAnsi="Segoe UI"/>
                <w:sz w:val="18"/>
              </w:rPr>
              <w:t>Case Normalization</w:t>
            </w:r>
          </w:p>
        </w:tc>
        <w:tc>
          <w:tcPr>
            <w:tcW w:type="dxa" w:w="2340"/>
          </w:tcPr>
          <w:p>
            <w:pPr>
              <w:jc w:val="center"/>
            </w:pPr>
            <w:r>
              <w:rPr>
                <w:rFonts w:ascii="Segoe UI" w:hAnsi="Segoe UI"/>
                <w:sz w:val="18"/>
              </w:rPr>
              <w:t>Converts all text to lowercase</w:t>
            </w:r>
          </w:p>
        </w:tc>
        <w:tc>
          <w:tcPr>
            <w:tcW w:type="dxa" w:w="2340"/>
          </w:tcPr>
          <w:p>
            <w:pPr>
              <w:jc w:val="center"/>
            </w:pPr>
            <w:r>
              <w:rPr>
                <w:rFonts w:ascii="Segoe UI" w:hAnsi="Segoe UI"/>
                <w:sz w:val="18"/>
              </w:rPr>
              <w:t>`AARAV` $\rightarrow$ `aarav`</w:t>
            </w:r>
          </w:p>
        </w:tc>
      </w:tr>
      <w:tr>
        <w:tc>
          <w:tcPr>
            <w:tcW w:type="dxa" w:w="2340"/>
          </w:tcPr>
          <w:p>
            <w:pPr>
              <w:jc w:val="left"/>
            </w:pPr>
            <w:r>
              <w:rPr>
                <w:rFonts w:ascii="Segoe UI" w:hAnsi="Segoe UI"/>
                <w:b/>
                <w:sz w:val="18"/>
              </w:rPr>
              <w:t>**2**</w:t>
            </w:r>
          </w:p>
        </w:tc>
        <w:tc>
          <w:tcPr>
            <w:tcW w:type="dxa" w:w="2340"/>
          </w:tcPr>
          <w:p>
            <w:pPr>
              <w:jc w:val="center"/>
            </w:pPr>
            <w:r>
              <w:rPr>
                <w:rFonts w:ascii="Segoe UI" w:hAnsi="Segoe UI"/>
                <w:sz w:val="18"/>
              </w:rPr>
              <w:t>Whitespace Collapsing</w:t>
            </w:r>
          </w:p>
        </w:tc>
        <w:tc>
          <w:tcPr>
            <w:tcW w:type="dxa" w:w="2340"/>
          </w:tcPr>
          <w:p>
            <w:pPr>
              <w:jc w:val="center"/>
            </w:pPr>
            <w:r>
              <w:rPr>
                <w:rFonts w:ascii="Segoe UI" w:hAnsi="Segoe UI"/>
                <w:sz w:val="18"/>
              </w:rPr>
              <w:t>Removes extra spaces</w:t>
            </w:r>
          </w:p>
        </w:tc>
        <w:tc>
          <w:tcPr>
            <w:tcW w:type="dxa" w:w="2340"/>
          </w:tcPr>
          <w:p>
            <w:pPr>
              <w:jc w:val="center"/>
            </w:pPr>
            <w:r>
              <w:rPr>
                <w:rFonts w:ascii="Segoe UI" w:hAnsi="Segoe UI"/>
                <w:sz w:val="18"/>
              </w:rPr>
              <w:t>`Aarav   Agarwal` $\rightarrow$ `Aarav Agarwal`</w:t>
            </w:r>
          </w:p>
        </w:tc>
      </w:tr>
      <w:tr>
        <w:tc>
          <w:tcPr>
            <w:tcW w:type="dxa" w:w="2340"/>
          </w:tcPr>
          <w:p>
            <w:pPr>
              <w:jc w:val="left"/>
            </w:pPr>
            <w:r>
              <w:rPr>
                <w:rFonts w:ascii="Segoe UI" w:hAnsi="Segoe UI"/>
                <w:b/>
                <w:sz w:val="18"/>
              </w:rPr>
              <w:t>**3**</w:t>
            </w:r>
          </w:p>
        </w:tc>
        <w:tc>
          <w:tcPr>
            <w:tcW w:type="dxa" w:w="2340"/>
          </w:tcPr>
          <w:p>
            <w:pPr>
              <w:jc w:val="center"/>
            </w:pPr>
            <w:r>
              <w:rPr>
                <w:rFonts w:ascii="Segoe UI" w:hAnsi="Segoe UI"/>
                <w:sz w:val="18"/>
              </w:rPr>
              <w:t>Punctuation Removal</w:t>
            </w:r>
          </w:p>
        </w:tc>
        <w:tc>
          <w:tcPr>
            <w:tcW w:type="dxa" w:w="2340"/>
          </w:tcPr>
          <w:p>
            <w:pPr>
              <w:jc w:val="center"/>
            </w:pPr>
            <w:r>
              <w:rPr>
                <w:rFonts w:ascii="Segoe UI" w:hAnsi="Segoe UI"/>
                <w:sz w:val="18"/>
              </w:rPr>
              <w:t>Removes periods and hyphens</w:t>
            </w:r>
          </w:p>
        </w:tc>
        <w:tc>
          <w:tcPr>
            <w:tcW w:type="dxa" w:w="2340"/>
          </w:tcPr>
          <w:p>
            <w:pPr>
              <w:jc w:val="center"/>
            </w:pPr>
            <w:r>
              <w:rPr>
                <w:rFonts w:ascii="Segoe UI" w:hAnsi="Segoe UI"/>
                <w:sz w:val="18"/>
              </w:rPr>
              <w:t>`B.Tech.` $\rightarrow$ `BTech`</w:t>
            </w:r>
          </w:p>
        </w:tc>
      </w:tr>
      <w:tr>
        <w:tc>
          <w:tcPr>
            <w:tcW w:type="dxa" w:w="2340"/>
          </w:tcPr>
          <w:p>
            <w:pPr>
              <w:jc w:val="left"/>
            </w:pPr>
            <w:r>
              <w:rPr>
                <w:rFonts w:ascii="Segoe UI" w:hAnsi="Segoe UI"/>
                <w:b/>
                <w:sz w:val="18"/>
              </w:rPr>
              <w:t>**4**</w:t>
            </w:r>
          </w:p>
        </w:tc>
        <w:tc>
          <w:tcPr>
            <w:tcW w:type="dxa" w:w="2340"/>
          </w:tcPr>
          <w:p>
            <w:pPr>
              <w:jc w:val="center"/>
            </w:pPr>
            <w:r>
              <w:rPr>
                <w:rFonts w:ascii="Segoe UI" w:hAnsi="Segoe UI"/>
                <w:sz w:val="18"/>
              </w:rPr>
              <w:t>Date Standardizing</w:t>
            </w:r>
          </w:p>
        </w:tc>
        <w:tc>
          <w:tcPr>
            <w:tcW w:type="dxa" w:w="2340"/>
          </w:tcPr>
          <w:p>
            <w:pPr>
              <w:jc w:val="center"/>
            </w:pPr>
            <w:r>
              <w:rPr>
                <w:rFonts w:ascii="Segoe UI" w:hAnsi="Segoe UI"/>
                <w:sz w:val="18"/>
              </w:rPr>
              <w:t>Converts dates to ISO format</w:t>
            </w:r>
          </w:p>
        </w:tc>
        <w:tc>
          <w:tcPr>
            <w:tcW w:type="dxa" w:w="2340"/>
          </w:tcPr>
          <w:p>
            <w:pPr>
              <w:jc w:val="center"/>
            </w:pPr>
            <w:r>
              <w:rPr>
                <w:rFonts w:ascii="Segoe UI" w:hAnsi="Segoe UI"/>
                <w:sz w:val="18"/>
              </w:rPr>
              <w:t>`15/08/2002` $\rightarrow$ `2002-08-15`</w:t>
            </w:r>
          </w:p>
        </w:tc>
      </w:tr>
      <w:tr>
        <w:tc>
          <w:tcPr>
            <w:tcW w:type="dxa" w:w="2340"/>
          </w:tcPr>
          <w:p>
            <w:pPr>
              <w:jc w:val="left"/>
            </w:pPr>
            <w:r>
              <w:rPr>
                <w:rFonts w:ascii="Segoe UI" w:hAnsi="Segoe UI"/>
                <w:b/>
                <w:sz w:val="18"/>
              </w:rPr>
              <w:t>**5**</w:t>
            </w:r>
          </w:p>
        </w:tc>
        <w:tc>
          <w:tcPr>
            <w:tcW w:type="dxa" w:w="2340"/>
          </w:tcPr>
          <w:p>
            <w:pPr>
              <w:jc w:val="center"/>
            </w:pPr>
            <w:r>
              <w:rPr>
                <w:rFonts w:ascii="Segoe UI" w:hAnsi="Segoe UI"/>
                <w:sz w:val="18"/>
              </w:rPr>
              <w:t>Institution Alias Mapping</w:t>
            </w:r>
          </w:p>
        </w:tc>
        <w:tc>
          <w:tcPr>
            <w:tcW w:type="dxa" w:w="2340"/>
          </w:tcPr>
          <w:p>
            <w:pPr>
              <w:jc w:val="center"/>
            </w:pPr>
            <w:r>
              <w:rPr>
                <w:rFonts w:ascii="Segoe UI" w:hAnsi="Segoe UI"/>
                <w:sz w:val="18"/>
              </w:rPr>
              <w:t>Converts abbreviations to full names</w:t>
            </w:r>
          </w:p>
        </w:tc>
        <w:tc>
          <w:tcPr>
            <w:tcW w:type="dxa" w:w="2340"/>
          </w:tcPr>
          <w:p>
            <w:pPr>
              <w:jc w:val="center"/>
            </w:pPr>
            <w:r>
              <w:rPr>
                <w:rFonts w:ascii="Segoe UI" w:hAnsi="Segoe UI"/>
                <w:sz w:val="18"/>
              </w:rPr>
              <w:t>`MIT` $\rightarrow$ `Massachusetts Inst. of Tech.`</w:t>
            </w:r>
          </w:p>
        </w:tc>
      </w:tr>
      <w:tr>
        <w:tc>
          <w:tcPr>
            <w:tcW w:type="dxa" w:w="2340"/>
          </w:tcPr>
          <w:p>
            <w:pPr>
              <w:jc w:val="left"/>
            </w:pPr>
            <w:r>
              <w:rPr>
                <w:rFonts w:ascii="Segoe UI" w:hAnsi="Segoe UI"/>
                <w:b/>
                <w:sz w:val="18"/>
              </w:rPr>
              <w:t>**6**</w:t>
            </w:r>
          </w:p>
        </w:tc>
        <w:tc>
          <w:tcPr>
            <w:tcW w:type="dxa" w:w="2340"/>
          </w:tcPr>
          <w:p>
            <w:pPr>
              <w:jc w:val="center"/>
            </w:pPr>
            <w:r>
              <w:rPr>
                <w:rFonts w:ascii="Segoe UI" w:hAnsi="Segoe UI"/>
                <w:sz w:val="18"/>
              </w:rPr>
              <w:t>Honorific Removal</w:t>
            </w:r>
          </w:p>
        </w:tc>
        <w:tc>
          <w:tcPr>
            <w:tcW w:type="dxa" w:w="2340"/>
          </w:tcPr>
          <w:p>
            <w:pPr>
              <w:jc w:val="center"/>
            </w:pPr>
            <w:r>
              <w:rPr>
                <w:rFonts w:ascii="Segoe UI" w:hAnsi="Segoe UI"/>
                <w:sz w:val="18"/>
              </w:rPr>
              <w:t>Removes title prefixes</w:t>
            </w:r>
          </w:p>
        </w:tc>
        <w:tc>
          <w:tcPr>
            <w:tcW w:type="dxa" w:w="2340"/>
          </w:tcPr>
          <w:p>
            <w:pPr>
              <w:jc w:val="center"/>
            </w:pPr>
            <w:r>
              <w:rPr>
                <w:rFonts w:ascii="Segoe UI" w:hAnsi="Segoe UI"/>
                <w:sz w:val="18"/>
              </w:rPr>
              <w:t>`Mr. Aarav Agarwal` $\rightarrow$ `Aarav Agarwal`</w:t>
            </w:r>
          </w:p>
        </w:tc>
      </w:tr>
    </w:tbl>
    <w:p>
      <w:pPr>
        <w:spacing w:after="120"/>
      </w:pPr>
    </w:p>
    <w:p>
      <w:pPr>
        <w:spacing w:line="276" w:lineRule="auto" w:after="80"/>
        <w:jc w:val="both"/>
      </w:pPr>
      <w:r>
        <w:rPr>
          <w:rFonts w:ascii="Segoe UI" w:hAnsi="Segoe UI"/>
          <w:i w:val="0"/>
          <w:color w:val="2D3748"/>
          <w:sz w:val="21"/>
        </w:rPr>
        <w:t>---</w:t>
      </w:r>
    </w:p>
    <w:p>
      <w:pPr>
        <w:spacing w:before="240" w:after="80"/>
      </w:pPr>
      <w:r>
        <w:rPr>
          <w:rFonts w:ascii="Segoe UI" w:hAnsi="Segoe UI"/>
          <w:b/>
          <w:color w:val="2B6CB0"/>
          <w:sz w:val="26"/>
        </w:rPr>
        <w:t>Section 4.3: Mathematical Formulation of Evaluation Metrics</w:t>
      </w:r>
    </w:p>
    <w:p>
      <w:pPr>
        <w:spacing w:line="276" w:lineRule="auto" w:after="80"/>
        <w:jc w:val="both"/>
      </w:pPr>
      <w:r>
        <w:rPr>
          <w:rFonts w:ascii="Segoe UI" w:hAnsi="Segoe UI"/>
          <w:i w:val="0"/>
          <w:color w:val="2D3748"/>
          <w:sz w:val="21"/>
        </w:rPr>
        <w:t>Here we explain every key formula from the research paper in simple, understandable terms:</w:t>
      </w:r>
    </w:p>
    <w:p>
      <w:pPr>
        <w:spacing w:before="200" w:after="60"/>
      </w:pPr>
      <w:r>
        <w:rPr>
          <w:rFonts w:ascii="Segoe UI" w:hAnsi="Segoe UI"/>
          <w:b/>
          <w:color w:val="2D3748"/>
          <w:sz w:val="22"/>
        </w:rPr>
        <w:t>4.3.1 Category Classification Accuracy</w:t>
      </w:r>
    </w:p>
    <w:p>
      <w:pPr>
        <w:spacing w:line="276" w:lineRule="auto" w:after="80"/>
        <w:jc w:val="both"/>
      </w:pPr>
      <w:r>
        <w:rPr>
          <w:rFonts w:ascii="Segoe UI" w:hAnsi="Segoe UI"/>
          <w:i w:val="0"/>
          <w:color w:val="2D3748"/>
          <w:sz w:val="21"/>
        </w:rPr>
        <w:t>$$\text{Acc}_{\text{cat}} = \frac{1}{N} \sum_{i=1}^{N} \mathbb{I}(\hat{y}_i = y_i) \quad (1)$$</w:t>
      </w:r>
    </w:p>
    <w:p>
      <w:pPr>
        <w:spacing w:line="276" w:lineRule="auto" w:after="80"/>
        <w:jc w:val="both"/>
      </w:pPr>
      <w:r>
        <w:rPr>
          <w:rFonts w:ascii="Segoe UI" w:hAnsi="Segoe UI"/>
          <w:i w:val="0"/>
          <w:color w:val="2D3748"/>
          <w:sz w:val="21"/>
        </w:rPr>
        <w:t>- 🧠 **Simple Meaning**: "Out of 100 document photos, what percentage did the AI correctly classify as a marksheet, certificate, or student ID?"</w:t>
      </w:r>
    </w:p>
    <w:p>
      <w:pPr>
        <w:spacing w:line="276" w:lineRule="auto" w:after="80"/>
        <w:jc w:val="both"/>
      </w:pPr>
      <w:r>
        <w:rPr>
          <w:rFonts w:ascii="Segoe UI" w:hAnsi="Segoe UI"/>
          <w:i w:val="0"/>
          <w:color w:val="2D3748"/>
          <w:sz w:val="21"/>
        </w:rPr>
        <w:t>- 🔬 **Variables**: $N$ = total documents (360), $\hat{y}_i$ = AI's guess, $y_i$ = real category.</w:t>
      </w:r>
    </w:p>
    <w:p>
      <w:pPr>
        <w:spacing w:before="200" w:after="60"/>
      </w:pPr>
      <w:r>
        <w:rPr>
          <w:rFonts w:ascii="Segoe UI" w:hAnsi="Segoe UI"/>
          <w:b/>
          <w:color w:val="2D3748"/>
          <w:sz w:val="22"/>
        </w:rPr>
        <w:t>4.3.2 Field Extraction Precision, Recall, and F1-Score</w:t>
      </w:r>
    </w:p>
    <w:p>
      <w:pPr>
        <w:spacing w:line="276" w:lineRule="auto" w:after="80"/>
        <w:jc w:val="both"/>
      </w:pPr>
      <w:r>
        <w:rPr>
          <w:rFonts w:ascii="Segoe UI" w:hAnsi="Segoe UI"/>
          <w:i w:val="0"/>
          <w:color w:val="2D3748"/>
          <w:sz w:val="21"/>
        </w:rPr>
        <w:t>$$\text{Precision} = \frac{TP}{TP + FP}, \quad \text{Recall} = \frac{TP}{TP + FN}, \quad F_1 = \frac{2 \cdot \text{Precision} \cdot \text{Recall}}{\text{Precision} + \text{Recall}} \quad (2)$$</w:t>
      </w:r>
    </w:p>
    <w:p>
      <w:pPr>
        <w:spacing w:line="276" w:lineRule="auto" w:after="80"/>
        <w:jc w:val="both"/>
      </w:pPr>
      <w:r>
        <w:rPr>
          <w:rFonts w:ascii="Segoe UI" w:hAnsi="Segoe UI"/>
          <w:i w:val="0"/>
          <w:color w:val="2D3748"/>
          <w:sz w:val="21"/>
        </w:rPr>
        <w:t>- 🧠 **Simple Meaning**:</w:t>
      </w:r>
    </w:p>
    <w:p>
      <w:pPr>
        <w:spacing w:line="276" w:lineRule="auto" w:after="80"/>
        <w:jc w:val="both"/>
      </w:pPr>
      <w:r>
        <w:rPr>
          <w:rFonts w:ascii="Segoe UI" w:hAnsi="Segoe UI"/>
          <w:b/>
          <w:color w:val="1A202C"/>
          <w:sz w:val="21"/>
        </w:rPr>
        <w:t xml:space="preserve">- Precision: </w:t>
      </w:r>
      <w:r>
        <w:rPr>
          <w:rFonts w:ascii="Segoe UI" w:hAnsi="Segoe UI"/>
          <w:i w:val="0"/>
          <w:color w:val="2D3748"/>
          <w:sz w:val="21"/>
        </w:rPr>
        <w:t>When the AI claims a word is a "Student Name", how often is it actually right?</w:t>
      </w:r>
    </w:p>
    <w:p>
      <w:pPr>
        <w:spacing w:line="276" w:lineRule="auto" w:after="80"/>
        <w:jc w:val="both"/>
      </w:pPr>
      <w:r>
        <w:rPr>
          <w:rFonts w:ascii="Segoe UI" w:hAnsi="Segoe UI"/>
          <w:b/>
          <w:color w:val="1A202C"/>
          <w:sz w:val="21"/>
        </w:rPr>
        <w:t xml:space="preserve">- Recall: </w:t>
      </w:r>
      <w:r>
        <w:rPr>
          <w:rFonts w:ascii="Segoe UI" w:hAnsi="Segoe UI"/>
          <w:i w:val="0"/>
          <w:color w:val="2D3748"/>
          <w:sz w:val="21"/>
        </w:rPr>
        <w:t>Out of all the student names printed on the page, how many did the AI successfully find?</w:t>
      </w:r>
    </w:p>
    <w:p>
      <w:pPr>
        <w:spacing w:line="276" w:lineRule="auto" w:after="80"/>
        <w:jc w:val="both"/>
      </w:pPr>
      <w:r>
        <w:rPr>
          <w:rFonts w:ascii="Segoe UI" w:hAnsi="Segoe UI"/>
          <w:b/>
          <w:color w:val="1A202C"/>
          <w:sz w:val="21"/>
        </w:rPr>
        <w:t xml:space="preserve">- F1-Score: </w:t>
      </w:r>
      <w:r>
        <w:rPr>
          <w:rFonts w:ascii="Segoe UI" w:hAnsi="Segoe UI"/>
          <w:i w:val="0"/>
          <w:color w:val="2D3748"/>
          <w:sz w:val="21"/>
        </w:rPr>
        <w:t>The harmonic average balance between Precision and Recall.</w:t>
      </w:r>
    </w:p>
    <w:p>
      <w:pPr>
        <w:spacing w:before="200" w:after="60"/>
      </w:pPr>
      <w:r>
        <w:rPr>
          <w:rFonts w:ascii="Segoe UI" w:hAnsi="Segoe UI"/>
          <w:b/>
          <w:color w:val="2D3748"/>
          <w:sz w:val="22"/>
        </w:rPr>
        <w:t>4.3.3 Character Error Rate (CER)</w:t>
      </w:r>
    </w:p>
    <w:p>
      <w:pPr>
        <w:spacing w:line="276" w:lineRule="auto" w:after="80"/>
        <w:jc w:val="both"/>
      </w:pPr>
      <w:r>
        <w:rPr>
          <w:rFonts w:ascii="Segoe UI" w:hAnsi="Segoe UI"/>
          <w:i w:val="0"/>
          <w:color w:val="2D3748"/>
          <w:sz w:val="21"/>
        </w:rPr>
        <w:t>$$\text{CER} = \frac{\mathcal{D}_{\text{char}}(\hat{s}, s)}{|s|} \quad (3)$$</w:t>
      </w:r>
    </w:p>
    <w:p>
      <w:pPr>
        <w:spacing w:line="276" w:lineRule="auto" w:after="80"/>
        <w:jc w:val="both"/>
      </w:pPr>
      <w:r>
        <w:rPr>
          <w:rFonts w:ascii="Segoe UI" w:hAnsi="Segoe UI"/>
          <w:i w:val="0"/>
          <w:color w:val="2D3748"/>
          <w:sz w:val="21"/>
        </w:rPr>
        <w:t>- 🧠 **Simple Meaning**:</w:t>
      </w:r>
    </w:p>
    <w:p>
      <w:pPr>
        <w:spacing w:line="276" w:lineRule="auto" w:after="80"/>
        <w:jc w:val="both"/>
      </w:pPr>
      <w:r>
        <w:rPr>
          <w:rFonts w:ascii="Segoe UI" w:hAnsi="Segoe UI"/>
          <w:i w:val="0"/>
          <w:color w:val="2D3748"/>
          <w:sz w:val="21"/>
        </w:rPr>
        <w:t>Suppose the real ground-truth name is `AASHISH` (7 characters long).</w:t>
      </w:r>
    </w:p>
    <w:p>
      <w:pPr>
        <w:spacing w:line="276" w:lineRule="auto" w:after="80"/>
        <w:jc w:val="both"/>
      </w:pPr>
      <w:r>
        <w:rPr>
          <w:rFonts w:ascii="Segoe UI" w:hAnsi="Segoe UI"/>
          <w:i w:val="0"/>
          <w:color w:val="2D3748"/>
          <w:sz w:val="21"/>
        </w:rPr>
        <w:t>If the AI reads `AASISH` (missing 1 letter `'H'`), the character edit distance is 1.</w:t>
      </w:r>
    </w:p>
    <w:p>
      <w:pPr>
        <w:spacing w:line="276" w:lineRule="auto" w:after="80"/>
        <w:jc w:val="both"/>
      </w:pPr>
      <w:r>
        <w:rPr>
          <w:rFonts w:ascii="Segoe UI" w:hAnsi="Segoe UI"/>
          <w:i w:val="0"/>
          <w:color w:val="2D3748"/>
          <w:sz w:val="21"/>
        </w:rPr>
        <w:t>$$\text{CER} = \frac{1}{7} = 0.1428 \quad (14.28\% \text{ error rate})$$</w:t>
      </w:r>
    </w:p>
    <w:p>
      <w:pPr>
        <w:spacing w:before="200" w:after="60"/>
      </w:pPr>
      <w:r>
        <w:rPr>
          <w:rFonts w:ascii="Segoe UI" w:hAnsi="Segoe UI"/>
          <w:b/>
          <w:color w:val="2D3748"/>
          <w:sz w:val="22"/>
        </w:rPr>
        <w:t>4.3.6 Execution Latency &amp; Throughput</w:t>
      </w:r>
    </w:p>
    <w:p>
      <w:pPr>
        <w:spacing w:line="276" w:lineRule="auto" w:after="80"/>
        <w:jc w:val="both"/>
      </w:pPr>
      <w:r>
        <w:rPr>
          <w:rFonts w:ascii="Segoe UI" w:hAnsi="Segoe UI"/>
          <w:i w:val="0"/>
          <w:color w:val="2D3748"/>
          <w:sz w:val="21"/>
        </w:rPr>
        <w:t>$$L_{\text{proc}} = \frac{T_{\text{total}}}{N}, \quad TH = \frac{N}{T_{\text{total}}} \quad (6)$$</w:t>
      </w:r>
    </w:p>
    <w:p>
      <w:pPr>
        <w:spacing w:line="276" w:lineRule="auto" w:after="80"/>
        <w:jc w:val="both"/>
      </w:pPr>
      <w:r>
        <w:rPr>
          <w:rFonts w:ascii="Segoe UI" w:hAnsi="Segoe UI"/>
          <w:i w:val="0"/>
          <w:color w:val="2D3748"/>
          <w:sz w:val="21"/>
        </w:rPr>
        <w:t>- 🧠 **Simple Meaning**:</w:t>
      </w:r>
    </w:p>
    <w:p>
      <w:pPr>
        <w:spacing w:line="276" w:lineRule="auto" w:after="80"/>
        <w:jc w:val="both"/>
      </w:pPr>
      <w:r>
        <w:rPr>
          <w:rFonts w:ascii="Segoe UI" w:hAnsi="Segoe UI"/>
          <w:b/>
          <w:color w:val="1A202C"/>
          <w:sz w:val="21"/>
        </w:rPr>
        <w:t xml:space="preserve">- Latency ($L_{\text{proc}}$): </w:t>
      </w:r>
      <w:r>
        <w:rPr>
          <w:rFonts w:ascii="Segoe UI" w:hAnsi="Segoe UI"/>
          <w:i w:val="0"/>
          <w:color w:val="2D3748"/>
          <w:sz w:val="21"/>
        </w:rPr>
        <w:t>How many milliseconds it takes to process 1 document (e.g. 4.12 ms/sample).</w:t>
      </w:r>
    </w:p>
    <w:p>
      <w:pPr>
        <w:spacing w:line="276" w:lineRule="auto" w:after="80"/>
        <w:jc w:val="both"/>
      </w:pPr>
      <w:r>
        <w:rPr>
          <w:rFonts w:ascii="Segoe UI" w:hAnsi="Segoe UI"/>
          <w:b/>
          <w:color w:val="1A202C"/>
          <w:sz w:val="21"/>
        </w:rPr>
        <w:t xml:space="preserve">- Throughput ($TH$): </w:t>
      </w:r>
      <w:r>
        <w:rPr>
          <w:rFonts w:ascii="Segoe UI" w:hAnsi="Segoe UI"/>
          <w:i w:val="0"/>
          <w:color w:val="2D3748"/>
          <w:sz w:val="21"/>
        </w:rPr>
        <w:t>How many document specimens the system can evaluate per second (e.g. 242.59 samples/sec).</w:t>
      </w:r>
    </w:p>
    <w:p>
      <w:pPr>
        <w:spacing w:line="276" w:lineRule="auto" w:after="80"/>
        <w:jc w:val="both"/>
      </w:pPr>
      <w:r>
        <w:rPr>
          <w:rFonts w:ascii="Segoe UI" w:hAnsi="Segoe UI"/>
          <w:i w:val="0"/>
          <w:color w:val="2D3748"/>
          <w:sz w:val="21"/>
        </w:rPr>
        <w:t>---</w:t>
      </w:r>
    </w:p>
    <w:p>
      <w:pPr>
        <w:spacing w:before="240" w:after="80"/>
      </w:pPr>
      <w:r>
        <w:rPr>
          <w:rFonts w:ascii="Segoe UI" w:hAnsi="Segoe UI"/>
          <w:b/>
          <w:color w:val="2B6CB0"/>
          <w:sz w:val="26"/>
        </w:rPr>
        <w:t>Section 5: Results &amp; Empirical Validation</w:t>
      </w:r>
    </w:p>
    <w:p>
      <w:pPr>
        <w:spacing w:before="200" w:after="60"/>
      </w:pPr>
      <w:r>
        <w:rPr>
          <w:rFonts w:ascii="Segoe UI" w:hAnsi="Segoe UI"/>
          <w:b/>
          <w:color w:val="2D3748"/>
          <w:sz w:val="22"/>
        </w:rPr>
        <w:t>📄 WHAT THE PAPER SAYS</w:t>
      </w:r>
    </w:p>
    <w:tbl>
      <w:tblPr>
        <w:tblW w:type="auto" w:w="0"/>
        <w:tblLayout w:type="fixed"/>
        <w:tblLook w:firstColumn="1" w:firstRow="1" w:lastColumn="0" w:lastRow="0" w:noHBand="0" w:noVBand="1" w:val="04A0"/>
      </w:tblPr>
      <w:tblGrid>
        <w:gridCol w:w="9360"/>
      </w:tblGrid>
      <w:tr>
        <w:tc>
          <w:tcPr>
            <w:tcW w:type="dxa" w:w="9360"/>
            <w:shd w:val="clear" w:color="auto" w:fill="EBF8FF"/>
          </w:tcPr>
          <w:p>
            <w:pPr>
              <w:spacing w:before="80" w:after="80"/>
              <w:ind w:left="144" w:right="144"/>
            </w:pPr>
            <w:r>
              <w:rPr>
                <w:rFonts w:ascii="Segoe UI" w:hAnsi="Segoe UI"/>
                <w:color w:val="2D3748"/>
                <w:sz w:val="20"/>
              </w:rPr>
              <w:t>*"We evaluate the benchmark suite across 360 specimens (24,480 paired field observations). Semantic canonical normalization improves exact match rates from 74.60% to 82.18%..."*</w:t>
            </w:r>
          </w:p>
        </w:tc>
      </w:tr>
    </w:tbl>
    <w:p>
      <w:pPr>
        <w:spacing w:after="80"/>
      </w:pPr>
    </w:p>
    <w:p>
      <w:pPr>
        <w:spacing w:before="200" w:after="60"/>
      </w:pPr>
      <w:r>
        <w:rPr>
          <w:rFonts w:ascii="Segoe UI" w:hAnsi="Segoe UI"/>
          <w:b/>
          <w:color w:val="2D3748"/>
          <w:sz w:val="22"/>
        </w:rPr>
        <w:t>📊 EXPERIMENTAL RESULTS SUMMARY TABLE</w:t>
      </w:r>
    </w:p>
    <w:tbl>
      <w:tblPr>
        <w:tblW w:type="auto" w:w="0"/>
        <w:tblLayout w:type="autofit"/>
        <w:tblLook w:firstColumn="1" w:firstRow="1" w:lastColumn="0" w:lastRow="0" w:noHBand="0" w:noVBand="1" w:val="04A0"/>
      </w:tblPr>
      <w:tblGrid>
        <w:gridCol w:w="2340"/>
        <w:gridCol w:w="2340"/>
        <w:gridCol w:w="2340"/>
        <w:gridCol w:w="2340"/>
      </w:tblGrid>
      <w:tr>
        <w:tc>
          <w:tcPr>
            <w:tcW w:type="dxa" w:w="2340"/>
          </w:tcPr>
          <w:p>
            <w:pPr>
              <w:jc w:val="left"/>
            </w:pPr>
            <w:r>
              <w:rPr>
                <w:rFonts w:ascii="Segoe UI" w:hAnsi="Segoe UI"/>
                <w:b/>
                <w:sz w:val="18"/>
              </w:rPr>
              <w:t>Evaluation Metric</w:t>
            </w:r>
          </w:p>
        </w:tc>
        <w:tc>
          <w:tcPr>
            <w:tcW w:type="dxa" w:w="2340"/>
          </w:tcPr>
          <w:p>
            <w:pPr>
              <w:jc w:val="center"/>
            </w:pPr>
            <w:r>
              <w:rPr>
                <w:rFonts w:ascii="Segoe UI" w:hAnsi="Segoe UI"/>
                <w:b/>
                <w:sz w:val="18"/>
              </w:rPr>
              <w:t>Raw Unnormalized Value</w:t>
            </w:r>
          </w:p>
        </w:tc>
        <w:tc>
          <w:tcPr>
            <w:tcW w:type="dxa" w:w="2340"/>
          </w:tcPr>
          <w:p>
            <w:pPr>
              <w:jc w:val="center"/>
            </w:pPr>
            <w:r>
              <w:rPr>
                <w:rFonts w:ascii="Segoe UI" w:hAnsi="Segoe UI"/>
                <w:b/>
                <w:sz w:val="18"/>
              </w:rPr>
              <w:t>Normalized Value</w:t>
            </w:r>
          </w:p>
        </w:tc>
        <w:tc>
          <w:tcPr>
            <w:tcW w:type="dxa" w:w="2340"/>
          </w:tcPr>
          <w:p>
            <w:pPr>
              <w:jc w:val="center"/>
            </w:pPr>
            <w:r>
              <w:rPr>
                <w:rFonts w:ascii="Segoe UI" w:hAnsi="Segoe UI"/>
                <w:b/>
                <w:sz w:val="18"/>
              </w:rPr>
              <w:t>Improvement / Rescue</w:t>
            </w:r>
          </w:p>
        </w:tc>
      </w:tr>
      <w:tr>
        <w:tc>
          <w:tcPr>
            <w:tcW w:type="dxa" w:w="2340"/>
          </w:tcPr>
          <w:p>
            <w:pPr>
              <w:jc w:val="left"/>
            </w:pPr>
            <w:r>
              <w:rPr>
                <w:rFonts w:ascii="Segoe UI" w:hAnsi="Segoe UI"/>
                <w:b/>
                <w:sz w:val="18"/>
              </w:rPr>
              <w:t>**Exact Match Rate (EM)**</w:t>
            </w:r>
          </w:p>
        </w:tc>
        <w:tc>
          <w:tcPr>
            <w:tcW w:type="dxa" w:w="2340"/>
          </w:tcPr>
          <w:p>
            <w:pPr>
              <w:jc w:val="center"/>
            </w:pPr>
            <w:r>
              <w:rPr>
                <w:rFonts w:ascii="Segoe UI" w:hAnsi="Segoe UI"/>
                <w:sz w:val="18"/>
              </w:rPr>
              <w:t>74.60%</w:t>
            </w:r>
          </w:p>
        </w:tc>
        <w:tc>
          <w:tcPr>
            <w:tcW w:type="dxa" w:w="2340"/>
          </w:tcPr>
          <w:p>
            <w:pPr>
              <w:jc w:val="center"/>
            </w:pPr>
            <w:r>
              <w:rPr>
                <w:rFonts w:ascii="Segoe UI" w:hAnsi="Segoe UI"/>
                <w:sz w:val="18"/>
              </w:rPr>
              <w:t>**82.18%**</w:t>
            </w:r>
          </w:p>
        </w:tc>
        <w:tc>
          <w:tcPr>
            <w:tcW w:type="dxa" w:w="2340"/>
          </w:tcPr>
          <w:p>
            <w:pPr>
              <w:jc w:val="center"/>
            </w:pPr>
            <w:r>
              <w:rPr>
                <w:rFonts w:ascii="Segoe UI" w:hAnsi="Segoe UI"/>
                <w:sz w:val="18"/>
              </w:rPr>
              <w:t>**+7.58% (+1,853 fields rescued!)**</w:t>
            </w:r>
          </w:p>
        </w:tc>
      </w:tr>
      <w:tr>
        <w:tc>
          <w:tcPr>
            <w:tcW w:type="dxa" w:w="2340"/>
          </w:tcPr>
          <w:p>
            <w:pPr>
              <w:jc w:val="left"/>
            </w:pPr>
            <w:r>
              <w:rPr>
                <w:rFonts w:ascii="Segoe UI" w:hAnsi="Segoe UI"/>
                <w:b/>
                <w:sz w:val="18"/>
              </w:rPr>
              <w:t>**Field F1-Score**</w:t>
            </w:r>
          </w:p>
        </w:tc>
        <w:tc>
          <w:tcPr>
            <w:tcW w:type="dxa" w:w="2340"/>
          </w:tcPr>
          <w:p>
            <w:pPr>
              <w:jc w:val="center"/>
            </w:pPr>
            <w:r>
              <w:rPr>
                <w:rFonts w:ascii="Segoe UI" w:hAnsi="Segoe UI"/>
                <w:sz w:val="18"/>
              </w:rPr>
              <w:t>75.23%</w:t>
            </w:r>
          </w:p>
        </w:tc>
        <w:tc>
          <w:tcPr>
            <w:tcW w:type="dxa" w:w="2340"/>
          </w:tcPr>
          <w:p>
            <w:pPr>
              <w:jc w:val="center"/>
            </w:pPr>
            <w:r>
              <w:rPr>
                <w:rFonts w:ascii="Segoe UI" w:hAnsi="Segoe UI"/>
                <w:sz w:val="18"/>
              </w:rPr>
              <w:t>**82.18%**</w:t>
            </w:r>
          </w:p>
        </w:tc>
        <w:tc>
          <w:tcPr>
            <w:tcW w:type="dxa" w:w="2340"/>
          </w:tcPr>
          <w:p>
            <w:pPr>
              <w:jc w:val="center"/>
            </w:pPr>
            <w:r>
              <w:rPr>
                <w:rFonts w:ascii="Segoe UI" w:hAnsi="Segoe UI"/>
                <w:sz w:val="18"/>
              </w:rPr>
              <w:t>**+6.95%**</w:t>
            </w:r>
          </w:p>
        </w:tc>
      </w:tr>
      <w:tr>
        <w:tc>
          <w:tcPr>
            <w:tcW w:type="dxa" w:w="2340"/>
          </w:tcPr>
          <w:p>
            <w:pPr>
              <w:jc w:val="left"/>
            </w:pPr>
            <w:r>
              <w:rPr>
                <w:rFonts w:ascii="Segoe UI" w:hAnsi="Segoe UI"/>
                <w:b/>
                <w:sz w:val="18"/>
              </w:rPr>
              <w:t>**Mean Character Error Rate (CER)**</w:t>
            </w:r>
          </w:p>
        </w:tc>
        <w:tc>
          <w:tcPr>
            <w:tcW w:type="dxa" w:w="2340"/>
          </w:tcPr>
          <w:p>
            <w:pPr>
              <w:jc w:val="center"/>
            </w:pPr>
            <w:r>
              <w:rPr>
                <w:rFonts w:ascii="Segoe UI" w:hAnsi="Segoe UI"/>
                <w:sz w:val="18"/>
              </w:rPr>
              <w:t>89.27%</w:t>
            </w:r>
          </w:p>
        </w:tc>
        <w:tc>
          <w:tcPr>
            <w:tcW w:type="dxa" w:w="2340"/>
          </w:tcPr>
          <w:p>
            <w:pPr>
              <w:jc w:val="center"/>
            </w:pPr>
            <w:r>
              <w:rPr>
                <w:rFonts w:ascii="Segoe UI" w:hAnsi="Segoe UI"/>
                <w:sz w:val="18"/>
              </w:rPr>
              <w:t>**11.35%**</w:t>
            </w:r>
          </w:p>
        </w:tc>
        <w:tc>
          <w:tcPr>
            <w:tcW w:type="dxa" w:w="2340"/>
          </w:tcPr>
          <w:p>
            <w:pPr>
              <w:jc w:val="center"/>
            </w:pPr>
            <w:r>
              <w:rPr>
                <w:rFonts w:ascii="Segoe UI" w:hAnsi="Segoe UI"/>
                <w:sz w:val="18"/>
              </w:rPr>
              <w:t>**-77.92% reduction in error!**</w:t>
            </w:r>
          </w:p>
        </w:tc>
      </w:tr>
      <w:tr>
        <w:tc>
          <w:tcPr>
            <w:tcW w:type="dxa" w:w="2340"/>
          </w:tcPr>
          <w:p>
            <w:pPr>
              <w:jc w:val="left"/>
            </w:pPr>
            <w:r>
              <w:rPr>
                <w:rFonts w:ascii="Segoe UI" w:hAnsi="Segoe UI"/>
                <w:b/>
                <w:sz w:val="18"/>
              </w:rPr>
              <w:t>**Clean Profile Exact Match**</w:t>
            </w:r>
          </w:p>
        </w:tc>
        <w:tc>
          <w:tcPr>
            <w:tcW w:type="dxa" w:w="2340"/>
          </w:tcPr>
          <w:p>
            <w:pPr>
              <w:jc w:val="center"/>
            </w:pPr>
            <w:r>
              <w:rPr>
                <w:rFonts w:ascii="Segoe UI" w:hAnsi="Segoe UI"/>
                <w:sz w:val="18"/>
              </w:rPr>
              <w:t>90.00%</w:t>
            </w:r>
          </w:p>
        </w:tc>
        <w:tc>
          <w:tcPr>
            <w:tcW w:type="dxa" w:w="2340"/>
          </w:tcPr>
          <w:p>
            <w:pPr>
              <w:jc w:val="center"/>
            </w:pPr>
            <w:r>
              <w:rPr>
                <w:rFonts w:ascii="Segoe UI" w:hAnsi="Segoe UI"/>
                <w:sz w:val="18"/>
              </w:rPr>
              <w:t>**92.50%**</w:t>
            </w:r>
          </w:p>
        </w:tc>
        <w:tc>
          <w:tcPr>
            <w:tcW w:type="dxa" w:w="2340"/>
          </w:tcPr>
          <w:p>
            <w:pPr>
              <w:jc w:val="center"/>
            </w:pPr>
            <w:r>
              <w:rPr>
                <w:rFonts w:ascii="Segoe UI" w:hAnsi="Segoe UI"/>
                <w:sz w:val="18"/>
              </w:rPr>
              <w:t>**+2.50%**</w:t>
            </w:r>
          </w:p>
        </w:tc>
      </w:tr>
      <w:tr>
        <w:tc>
          <w:tcPr>
            <w:tcW w:type="dxa" w:w="2340"/>
          </w:tcPr>
          <w:p>
            <w:pPr>
              <w:jc w:val="left"/>
            </w:pPr>
            <w:r>
              <w:rPr>
                <w:rFonts w:ascii="Segoe UI" w:hAnsi="Segoe UI"/>
                <w:b/>
                <w:sz w:val="18"/>
              </w:rPr>
              <w:t>**Rotated 90° CER**</w:t>
            </w:r>
          </w:p>
        </w:tc>
        <w:tc>
          <w:tcPr>
            <w:tcW w:type="dxa" w:w="2340"/>
          </w:tcPr>
          <w:p>
            <w:pPr>
              <w:jc w:val="center"/>
            </w:pPr>
            <w:r>
              <w:rPr>
                <w:rFonts w:ascii="Segoe UI" w:hAnsi="Segoe UI"/>
                <w:sz w:val="18"/>
              </w:rPr>
              <w:t>99.50%</w:t>
            </w:r>
          </w:p>
        </w:tc>
        <w:tc>
          <w:tcPr>
            <w:tcW w:type="dxa" w:w="2340"/>
          </w:tcPr>
          <w:p>
            <w:pPr>
              <w:jc w:val="center"/>
            </w:pPr>
            <w:r>
              <w:rPr>
                <w:rFonts w:ascii="Segoe UI" w:hAnsi="Segoe UI"/>
                <w:sz w:val="18"/>
              </w:rPr>
              <w:t>**29.02%**</w:t>
            </w:r>
          </w:p>
        </w:tc>
        <w:tc>
          <w:tcPr>
            <w:tcW w:type="dxa" w:w="2340"/>
          </w:tcPr>
          <w:p>
            <w:pPr>
              <w:jc w:val="center"/>
            </w:pPr>
            <w:r>
              <w:rPr>
                <w:rFonts w:ascii="Segoe UI" w:hAnsi="Segoe UI"/>
                <w:sz w:val="18"/>
              </w:rPr>
              <w:t>**-70.48% error reduction!**</w:t>
            </w:r>
          </w:p>
        </w:tc>
      </w:tr>
    </w:tbl>
    <w:p>
      <w:pPr>
        <w:spacing w:after="120"/>
      </w:pPr>
    </w:p>
    <w:p>
      <w:pPr>
        <w:spacing w:line="276" w:lineRule="auto" w:after="80"/>
        <w:jc w:val="both"/>
      </w:pPr>
      <w:r>
        <w:rPr>
          <w:rFonts w:ascii="Segoe UI" w:hAnsi="Segoe UI"/>
          <w:i w:val="0"/>
          <w:color w:val="2D3748"/>
          <w:sz w:val="21"/>
        </w:rPr>
        <w:t>---</w:t>
      </w:r>
    </w:p>
    <w:p>
      <w:pPr>
        <w:spacing w:before="240" w:after="80"/>
      </w:pPr>
      <w:r>
        <w:rPr>
          <w:rFonts w:ascii="Segoe UI" w:hAnsi="Segoe UI"/>
          <w:b/>
          <w:color w:val="2B6CB0"/>
          <w:sz w:val="26"/>
        </w:rPr>
        <w:t>Section 5.9: Machine Learning Benchmark (Decision Tree vs. Random Forest)</w:t>
      </w:r>
    </w:p>
    <w:p>
      <w:pPr>
        <w:spacing w:before="200" w:after="60"/>
      </w:pPr>
      <w:r>
        <w:rPr>
          <w:rFonts w:ascii="Segoe UI" w:hAnsi="Segoe UI"/>
          <w:b/>
          <w:color w:val="2D3748"/>
          <w:sz w:val="22"/>
        </w:rPr>
        <w:t>📄 WHAT THE PAPER SAYS</w:t>
      </w:r>
    </w:p>
    <w:tbl>
      <w:tblPr>
        <w:tblW w:type="auto" w:w="0"/>
        <w:tblLayout w:type="fixed"/>
        <w:tblLook w:firstColumn="1" w:firstRow="1" w:lastColumn="0" w:lastRow="0" w:noHBand="0" w:noVBand="1" w:val="04A0"/>
      </w:tblPr>
      <w:tblGrid>
        <w:gridCol w:w="9360"/>
      </w:tblGrid>
      <w:tr>
        <w:tc>
          <w:tcPr>
            <w:tcW w:type="dxa" w:w="9360"/>
            <w:shd w:val="clear" w:color="auto" w:fill="EBF8FF"/>
          </w:tcPr>
          <w:p>
            <w:pPr>
              <w:spacing w:before="80" w:after="80"/>
              <w:ind w:left="144" w:right="144"/>
            </w:pPr>
            <w:r>
              <w:rPr>
                <w:rFonts w:ascii="Segoe UI" w:hAnsi="Segoe UI"/>
                <w:color w:val="2D3748"/>
                <w:sz w:val="20"/>
              </w:rPr>
              <w:t>*"We benchmark two foundational tree-based classification algorithms—Decision Tree (DT) and Random Forest (RF)—to predict whether a given extraction observation results in an exact field match (y = 1) or an extraction mismatch (y = 0)..."*</w:t>
            </w:r>
          </w:p>
        </w:tc>
      </w:tr>
    </w:tbl>
    <w:p>
      <w:pPr>
        <w:spacing w:after="80"/>
      </w:pPr>
    </w:p>
    <w:p>
      <w:pPr>
        <w:spacing w:before="200" w:after="60"/>
      </w:pPr>
      <w:r>
        <w:rPr>
          <w:rFonts w:ascii="Segoe UI" w:hAnsi="Segoe UI"/>
          <w:b/>
          <w:color w:val="2D3748"/>
          <w:sz w:val="22"/>
        </w:rPr>
        <w:t>🧠 SIMPLE EXPLANATION</w:t>
      </w:r>
    </w:p>
    <w:p>
      <w:pPr>
        <w:spacing w:line="276" w:lineRule="auto" w:after="80"/>
        <w:jc w:val="both"/>
      </w:pPr>
      <w:r>
        <w:rPr>
          <w:rFonts w:ascii="Segoe UI" w:hAnsi="Segoe UI"/>
          <w:i w:val="0"/>
          <w:color w:val="2D3748"/>
          <w:sz w:val="21"/>
        </w:rPr>
        <w:t>We trained traditional machine learning models to predict whether an AI extraction will succeed or fail based on document properties (like optical rotation, string length, and field type).</w:t>
      </w:r>
    </w:p>
    <w:p>
      <w:pPr>
        <w:spacing w:before="200" w:after="60"/>
      </w:pPr>
      <w:r>
        <w:rPr>
          <w:rFonts w:ascii="Segoe UI" w:hAnsi="Segoe UI"/>
          <w:b/>
          <w:color w:val="2D3748"/>
          <w:sz w:val="22"/>
        </w:rPr>
        <w:t>📊 MACHINE LEARNING COMPARISON TABLE</w:t>
      </w:r>
    </w:p>
    <w:p>
      <w:pPr>
        <w:spacing w:before="200" w:after="60"/>
      </w:pPr>
      <w:r>
        <w:rPr>
          <w:rFonts w:ascii="Segoe UI" w:hAnsi="Segoe UI"/>
          <w:b/>
          <w:color w:val="2D3748"/>
          <w:sz w:val="22"/>
        </w:rPr>
        <w:t>🔬 WHY DECISION TREE BEAT RANDOM FOREST</w:t>
      </w:r>
    </w:p>
    <w:tbl>
      <w:tblPr>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left"/>
            </w:pPr>
            <w:r>
              <w:rPr>
                <w:rFonts w:ascii="Segoe UI" w:hAnsi="Segoe UI"/>
                <w:b/>
                <w:sz w:val="18"/>
              </w:rPr>
              <w:t>Metric</w:t>
            </w:r>
          </w:p>
        </w:tc>
        <w:tc>
          <w:tcPr>
            <w:tcW w:type="dxa" w:w="1337"/>
          </w:tcPr>
          <w:p>
            <w:pPr>
              <w:jc w:val="center"/>
            </w:pPr>
            <w:r>
              <w:rPr>
                <w:rFonts w:ascii="Segoe UI" w:hAnsi="Segoe UI"/>
                <w:b/>
                <w:sz w:val="18"/>
              </w:rPr>
              <w:t>RF 60:40</w:t>
            </w:r>
          </w:p>
        </w:tc>
        <w:tc>
          <w:tcPr>
            <w:tcW w:type="dxa" w:w="1337"/>
          </w:tcPr>
          <w:p>
            <w:pPr>
              <w:jc w:val="center"/>
            </w:pPr>
            <w:r>
              <w:rPr>
                <w:rFonts w:ascii="Segoe UI" w:hAnsi="Segoe UI"/>
                <w:b/>
                <w:sz w:val="18"/>
              </w:rPr>
              <w:t>RF 70:30</w:t>
            </w:r>
          </w:p>
        </w:tc>
        <w:tc>
          <w:tcPr>
            <w:tcW w:type="dxa" w:w="1337"/>
          </w:tcPr>
          <w:p>
            <w:pPr>
              <w:jc w:val="center"/>
            </w:pPr>
            <w:r>
              <w:rPr>
                <w:rFonts w:ascii="Segoe UI" w:hAnsi="Segoe UI"/>
                <w:b/>
                <w:sz w:val="18"/>
              </w:rPr>
              <w:t>RF 80:20</w:t>
            </w:r>
          </w:p>
        </w:tc>
        <w:tc>
          <w:tcPr>
            <w:tcW w:type="dxa" w:w="1337"/>
          </w:tcPr>
          <w:p>
            <w:pPr>
              <w:jc w:val="center"/>
            </w:pPr>
            <w:r>
              <w:rPr>
                <w:rFonts w:ascii="Segoe UI" w:hAnsi="Segoe UI"/>
                <w:b/>
                <w:sz w:val="18"/>
              </w:rPr>
              <w:t>DT 60:40</w:t>
            </w:r>
          </w:p>
        </w:tc>
        <w:tc>
          <w:tcPr>
            <w:tcW w:type="dxa" w:w="1337"/>
          </w:tcPr>
          <w:p>
            <w:pPr>
              <w:jc w:val="center"/>
            </w:pPr>
            <w:r>
              <w:rPr>
                <w:rFonts w:ascii="Segoe UI" w:hAnsi="Segoe UI"/>
                <w:b/>
                <w:sz w:val="18"/>
              </w:rPr>
              <w:t>DT 70:30</w:t>
            </w:r>
          </w:p>
        </w:tc>
        <w:tc>
          <w:tcPr>
            <w:tcW w:type="dxa" w:w="1337"/>
          </w:tcPr>
          <w:p>
            <w:pPr>
              <w:jc w:val="center"/>
            </w:pPr>
            <w:r>
              <w:rPr>
                <w:rFonts w:ascii="Segoe UI" w:hAnsi="Segoe UI"/>
                <w:b/>
                <w:sz w:val="18"/>
              </w:rPr>
              <w:t>DT 80:20</w:t>
            </w:r>
          </w:p>
        </w:tc>
      </w:tr>
      <w:tr>
        <w:tc>
          <w:tcPr>
            <w:tcW w:type="dxa" w:w="1337"/>
          </w:tcPr>
          <w:p>
            <w:pPr>
              <w:jc w:val="left"/>
            </w:pPr>
            <w:r>
              <w:rPr>
                <w:rFonts w:ascii="Segoe UI" w:hAnsi="Segoe UI"/>
                <w:b/>
                <w:sz w:val="18"/>
              </w:rPr>
              <w:t>**Accuracy**</w:t>
            </w:r>
          </w:p>
        </w:tc>
        <w:tc>
          <w:tcPr>
            <w:tcW w:type="dxa" w:w="1337"/>
          </w:tcPr>
          <w:p>
            <w:pPr>
              <w:jc w:val="center"/>
            </w:pPr>
            <w:r>
              <w:rPr>
                <w:rFonts w:ascii="Segoe UI" w:hAnsi="Segoe UI"/>
                <w:sz w:val="18"/>
              </w:rPr>
              <w:t>0.874898</w:t>
            </w:r>
          </w:p>
        </w:tc>
        <w:tc>
          <w:tcPr>
            <w:tcW w:type="dxa" w:w="1337"/>
          </w:tcPr>
          <w:p>
            <w:pPr>
              <w:jc w:val="center"/>
            </w:pPr>
            <w:r>
              <w:rPr>
                <w:rFonts w:ascii="Segoe UI" w:hAnsi="Segoe UI"/>
                <w:sz w:val="18"/>
              </w:rPr>
              <w:t>0.875817</w:t>
            </w:r>
          </w:p>
        </w:tc>
        <w:tc>
          <w:tcPr>
            <w:tcW w:type="dxa" w:w="1337"/>
          </w:tcPr>
          <w:p>
            <w:pPr>
              <w:jc w:val="center"/>
            </w:pPr>
            <w:r>
              <w:rPr>
                <w:rFonts w:ascii="Segoe UI" w:hAnsi="Segoe UI"/>
                <w:sz w:val="18"/>
              </w:rPr>
              <w:t>0.878676</w:t>
            </w:r>
          </w:p>
        </w:tc>
        <w:tc>
          <w:tcPr>
            <w:tcW w:type="dxa" w:w="1337"/>
          </w:tcPr>
          <w:p>
            <w:pPr>
              <w:jc w:val="center"/>
            </w:pPr>
            <w:r>
              <w:rPr>
                <w:rFonts w:ascii="Segoe UI" w:hAnsi="Segoe UI"/>
                <w:sz w:val="18"/>
              </w:rPr>
              <w:t>0.934947</w:t>
            </w:r>
          </w:p>
        </w:tc>
        <w:tc>
          <w:tcPr>
            <w:tcW w:type="dxa" w:w="1337"/>
          </w:tcPr>
          <w:p>
            <w:pPr>
              <w:jc w:val="center"/>
            </w:pPr>
            <w:r>
              <w:rPr>
                <w:rFonts w:ascii="Segoe UI" w:hAnsi="Segoe UI"/>
                <w:sz w:val="18"/>
              </w:rPr>
              <w:t>0.935185</w:t>
            </w:r>
          </w:p>
        </w:tc>
        <w:tc>
          <w:tcPr>
            <w:tcW w:type="dxa" w:w="1337"/>
          </w:tcPr>
          <w:p>
            <w:pPr>
              <w:jc w:val="center"/>
            </w:pPr>
            <w:r>
              <w:rPr>
                <w:rFonts w:ascii="Segoe UI" w:hAnsi="Segoe UI"/>
                <w:sz w:val="18"/>
              </w:rPr>
              <w:t>**0.936887**</w:t>
            </w:r>
          </w:p>
        </w:tc>
      </w:tr>
      <w:tr>
        <w:tc>
          <w:tcPr>
            <w:tcW w:type="dxa" w:w="1337"/>
          </w:tcPr>
          <w:p>
            <w:pPr>
              <w:jc w:val="left"/>
            </w:pPr>
            <w:r>
              <w:rPr>
                <w:rFonts w:ascii="Segoe UI" w:hAnsi="Segoe UI"/>
                <w:b/>
                <w:sz w:val="18"/>
              </w:rPr>
              <w:t>**Precision**</w:t>
            </w:r>
          </w:p>
        </w:tc>
        <w:tc>
          <w:tcPr>
            <w:tcW w:type="dxa" w:w="1337"/>
          </w:tcPr>
          <w:p>
            <w:pPr>
              <w:jc w:val="center"/>
            </w:pPr>
            <w:r>
              <w:rPr>
                <w:rFonts w:ascii="Segoe UI" w:hAnsi="Segoe UI"/>
                <w:sz w:val="18"/>
              </w:rPr>
              <w:t>0.856389</w:t>
            </w:r>
          </w:p>
        </w:tc>
        <w:tc>
          <w:tcPr>
            <w:tcW w:type="dxa" w:w="1337"/>
          </w:tcPr>
          <w:p>
            <w:pPr>
              <w:jc w:val="center"/>
            </w:pPr>
            <w:r>
              <w:rPr>
                <w:rFonts w:ascii="Segoe UI" w:hAnsi="Segoe UI"/>
                <w:sz w:val="18"/>
              </w:rPr>
              <w:t>0.857299</w:t>
            </w:r>
          </w:p>
        </w:tc>
        <w:tc>
          <w:tcPr>
            <w:tcW w:type="dxa" w:w="1337"/>
          </w:tcPr>
          <w:p>
            <w:pPr>
              <w:jc w:val="center"/>
            </w:pPr>
            <w:r>
              <w:rPr>
                <w:rFonts w:ascii="Segoe UI" w:hAnsi="Segoe UI"/>
                <w:sz w:val="18"/>
              </w:rPr>
              <w:t>0.860137</w:t>
            </w:r>
          </w:p>
        </w:tc>
        <w:tc>
          <w:tcPr>
            <w:tcW w:type="dxa" w:w="1337"/>
          </w:tcPr>
          <w:p>
            <w:pPr>
              <w:jc w:val="center"/>
            </w:pPr>
            <w:r>
              <w:rPr>
                <w:rFonts w:ascii="Segoe UI" w:hAnsi="Segoe UI"/>
                <w:sz w:val="18"/>
              </w:rPr>
              <w:t>0.927326</w:t>
            </w:r>
          </w:p>
        </w:tc>
        <w:tc>
          <w:tcPr>
            <w:tcW w:type="dxa" w:w="1337"/>
          </w:tcPr>
          <w:p>
            <w:pPr>
              <w:jc w:val="center"/>
            </w:pPr>
            <w:r>
              <w:rPr>
                <w:rFonts w:ascii="Segoe UI" w:hAnsi="Segoe UI"/>
                <w:sz w:val="18"/>
              </w:rPr>
              <w:t>0.925498</w:t>
            </w:r>
          </w:p>
        </w:tc>
        <w:tc>
          <w:tcPr>
            <w:tcW w:type="dxa" w:w="1337"/>
          </w:tcPr>
          <w:p>
            <w:pPr>
              <w:jc w:val="center"/>
            </w:pPr>
            <w:r>
              <w:rPr>
                <w:rFonts w:ascii="Segoe UI" w:hAnsi="Segoe UI"/>
                <w:sz w:val="18"/>
              </w:rPr>
              <w:t>0.928059</w:t>
            </w:r>
          </w:p>
        </w:tc>
      </w:tr>
      <w:tr>
        <w:tc>
          <w:tcPr>
            <w:tcW w:type="dxa" w:w="1337"/>
          </w:tcPr>
          <w:p>
            <w:pPr>
              <w:jc w:val="left"/>
            </w:pPr>
            <w:r>
              <w:rPr>
                <w:rFonts w:ascii="Segoe UI" w:hAnsi="Segoe UI"/>
                <w:b/>
                <w:sz w:val="18"/>
              </w:rPr>
              <w:t>**Recall**</w:t>
            </w:r>
          </w:p>
        </w:tc>
        <w:tc>
          <w:tcPr>
            <w:tcW w:type="dxa" w:w="1337"/>
          </w:tcPr>
          <w:p>
            <w:pPr>
              <w:jc w:val="center"/>
            </w:pPr>
            <w:r>
              <w:rPr>
                <w:rFonts w:ascii="Segoe UI" w:hAnsi="Segoe UI"/>
                <w:sz w:val="18"/>
              </w:rPr>
              <w:t>1.000000</w:t>
            </w:r>
          </w:p>
        </w:tc>
        <w:tc>
          <w:tcPr>
            <w:tcW w:type="dxa" w:w="1337"/>
          </w:tcPr>
          <w:p>
            <w:pPr>
              <w:jc w:val="center"/>
            </w:pPr>
            <w:r>
              <w:rPr>
                <w:rFonts w:ascii="Segoe UI" w:hAnsi="Segoe UI"/>
                <w:sz w:val="18"/>
              </w:rPr>
              <w:t>1.000000</w:t>
            </w:r>
          </w:p>
        </w:tc>
        <w:tc>
          <w:tcPr>
            <w:tcW w:type="dxa" w:w="1337"/>
          </w:tcPr>
          <w:p>
            <w:pPr>
              <w:jc w:val="center"/>
            </w:pPr>
            <w:r>
              <w:rPr>
                <w:rFonts w:ascii="Segoe UI" w:hAnsi="Segoe UI"/>
                <w:sz w:val="18"/>
              </w:rPr>
              <w:t>1.000000</w:t>
            </w:r>
          </w:p>
        </w:tc>
        <w:tc>
          <w:tcPr>
            <w:tcW w:type="dxa" w:w="1337"/>
          </w:tcPr>
          <w:p>
            <w:pPr>
              <w:jc w:val="center"/>
            </w:pPr>
            <w:r>
              <w:rPr>
                <w:rFonts w:ascii="Segoe UI" w:hAnsi="Segoe UI"/>
                <w:sz w:val="18"/>
              </w:rPr>
              <w:t>0.990418</w:t>
            </w:r>
          </w:p>
        </w:tc>
        <w:tc>
          <w:tcPr>
            <w:tcW w:type="dxa" w:w="1337"/>
          </w:tcPr>
          <w:p>
            <w:pPr>
              <w:jc w:val="center"/>
            </w:pPr>
            <w:r>
              <w:rPr>
                <w:rFonts w:ascii="Segoe UI" w:hAnsi="Segoe UI"/>
                <w:sz w:val="18"/>
              </w:rPr>
              <w:t>0.993064</w:t>
            </w:r>
          </w:p>
        </w:tc>
        <w:tc>
          <w:tcPr>
            <w:tcW w:type="dxa" w:w="1337"/>
          </w:tcPr>
          <w:p>
            <w:pPr>
              <w:jc w:val="center"/>
            </w:pPr>
            <w:r>
              <w:rPr>
                <w:rFonts w:ascii="Segoe UI" w:hAnsi="Segoe UI"/>
                <w:sz w:val="18"/>
              </w:rPr>
              <w:t>0.992335</w:t>
            </w:r>
          </w:p>
        </w:tc>
      </w:tr>
      <w:tr>
        <w:tc>
          <w:tcPr>
            <w:tcW w:type="dxa" w:w="1337"/>
          </w:tcPr>
          <w:p>
            <w:pPr>
              <w:jc w:val="left"/>
            </w:pPr>
            <w:r>
              <w:rPr>
                <w:rFonts w:ascii="Segoe UI" w:hAnsi="Segoe UI"/>
                <w:b/>
                <w:sz w:val="18"/>
              </w:rPr>
              <w:t>**F1-Score**</w:t>
            </w:r>
          </w:p>
        </w:tc>
        <w:tc>
          <w:tcPr>
            <w:tcW w:type="dxa" w:w="1337"/>
          </w:tcPr>
          <w:p>
            <w:pPr>
              <w:jc w:val="center"/>
            </w:pPr>
            <w:r>
              <w:rPr>
                <w:rFonts w:ascii="Segoe UI" w:hAnsi="Segoe UI"/>
                <w:sz w:val="18"/>
              </w:rPr>
              <w:t>0.922640</w:t>
            </w:r>
          </w:p>
        </w:tc>
        <w:tc>
          <w:tcPr>
            <w:tcW w:type="dxa" w:w="1337"/>
          </w:tcPr>
          <w:p>
            <w:pPr>
              <w:jc w:val="center"/>
            </w:pPr>
            <w:r>
              <w:rPr>
                <w:rFonts w:ascii="Segoe UI" w:hAnsi="Segoe UI"/>
                <w:sz w:val="18"/>
              </w:rPr>
              <w:t>0.923168</w:t>
            </w:r>
          </w:p>
        </w:tc>
        <w:tc>
          <w:tcPr>
            <w:tcW w:type="dxa" w:w="1337"/>
          </w:tcPr>
          <w:p>
            <w:pPr>
              <w:jc w:val="center"/>
            </w:pPr>
            <w:r>
              <w:rPr>
                <w:rFonts w:ascii="Segoe UI" w:hAnsi="Segoe UI"/>
                <w:sz w:val="18"/>
              </w:rPr>
              <w:t>0.924810</w:t>
            </w:r>
          </w:p>
        </w:tc>
        <w:tc>
          <w:tcPr>
            <w:tcW w:type="dxa" w:w="1337"/>
          </w:tcPr>
          <w:p>
            <w:pPr>
              <w:jc w:val="center"/>
            </w:pPr>
            <w:r>
              <w:rPr>
                <w:rFonts w:ascii="Segoe UI" w:hAnsi="Segoe UI"/>
                <w:sz w:val="18"/>
              </w:rPr>
              <w:t>0.957834</w:t>
            </w:r>
          </w:p>
        </w:tc>
        <w:tc>
          <w:tcPr>
            <w:tcW w:type="dxa" w:w="1337"/>
          </w:tcPr>
          <w:p>
            <w:pPr>
              <w:jc w:val="center"/>
            </w:pPr>
            <w:r>
              <w:rPr>
                <w:rFonts w:ascii="Segoe UI" w:hAnsi="Segoe UI"/>
                <w:sz w:val="18"/>
              </w:rPr>
              <w:t>0.958091</w:t>
            </w:r>
          </w:p>
        </w:tc>
        <w:tc>
          <w:tcPr>
            <w:tcW w:type="dxa" w:w="1337"/>
          </w:tcPr>
          <w:p>
            <w:pPr>
              <w:jc w:val="center"/>
            </w:pPr>
            <w:r>
              <w:rPr>
                <w:rFonts w:ascii="Segoe UI" w:hAnsi="Segoe UI"/>
                <w:sz w:val="18"/>
              </w:rPr>
              <w:t>**0.959122**</w:t>
            </w:r>
          </w:p>
        </w:tc>
      </w:tr>
      <w:tr>
        <w:tc>
          <w:tcPr>
            <w:tcW w:type="dxa" w:w="1337"/>
          </w:tcPr>
          <w:p>
            <w:pPr>
              <w:jc w:val="left"/>
            </w:pPr>
            <w:r>
              <w:rPr>
                <w:rFonts w:ascii="Segoe UI" w:hAnsi="Segoe UI"/>
                <w:b/>
                <w:sz w:val="18"/>
              </w:rPr>
              <w:t>**Specificity**</w:t>
            </w:r>
          </w:p>
        </w:tc>
        <w:tc>
          <w:tcPr>
            <w:tcW w:type="dxa" w:w="1337"/>
          </w:tcPr>
          <w:p>
            <w:pPr>
              <w:jc w:val="center"/>
            </w:pPr>
            <w:r>
              <w:rPr>
                <w:rFonts w:ascii="Segoe UI" w:hAnsi="Segoe UI"/>
                <w:sz w:val="18"/>
              </w:rPr>
              <w:t>0.507439</w:t>
            </w:r>
          </w:p>
        </w:tc>
        <w:tc>
          <w:tcPr>
            <w:tcW w:type="dxa" w:w="1337"/>
          </w:tcPr>
          <w:p>
            <w:pPr>
              <w:jc w:val="center"/>
            </w:pPr>
            <w:r>
              <w:rPr>
                <w:rFonts w:ascii="Segoe UI" w:hAnsi="Segoe UI"/>
                <w:sz w:val="18"/>
              </w:rPr>
              <w:t>0.510992</w:t>
            </w:r>
          </w:p>
        </w:tc>
        <w:tc>
          <w:tcPr>
            <w:tcW w:type="dxa" w:w="1337"/>
          </w:tcPr>
          <w:p>
            <w:pPr>
              <w:jc w:val="center"/>
            </w:pPr>
            <w:r>
              <w:rPr>
                <w:rFonts w:ascii="Segoe UI" w:hAnsi="Segoe UI"/>
                <w:sz w:val="18"/>
              </w:rPr>
              <w:t>0.522124</w:t>
            </w:r>
          </w:p>
        </w:tc>
        <w:tc>
          <w:tcPr>
            <w:tcW w:type="dxa" w:w="1337"/>
          </w:tcPr>
          <w:p>
            <w:pPr>
              <w:jc w:val="center"/>
            </w:pPr>
            <w:r>
              <w:rPr>
                <w:rFonts w:ascii="Segoe UI" w:hAnsi="Segoe UI"/>
                <w:sz w:val="18"/>
              </w:rPr>
              <w:t>0.772014</w:t>
            </w:r>
          </w:p>
        </w:tc>
        <w:tc>
          <w:tcPr>
            <w:tcW w:type="dxa" w:w="1337"/>
          </w:tcPr>
          <w:p>
            <w:pPr>
              <w:jc w:val="center"/>
            </w:pPr>
            <w:r>
              <w:rPr>
                <w:rFonts w:ascii="Segoe UI" w:hAnsi="Segoe UI"/>
                <w:sz w:val="18"/>
              </w:rPr>
              <w:t>0.765147</w:t>
            </w:r>
          </w:p>
        </w:tc>
        <w:tc>
          <w:tcPr>
            <w:tcW w:type="dxa" w:w="1337"/>
          </w:tcPr>
          <w:p>
            <w:pPr>
              <w:jc w:val="center"/>
            </w:pPr>
            <w:r>
              <w:rPr>
                <w:rFonts w:ascii="Segoe UI" w:hAnsi="Segoe UI"/>
                <w:sz w:val="18"/>
              </w:rPr>
              <w:t>0.773934</w:t>
            </w:r>
          </w:p>
        </w:tc>
      </w:tr>
      <w:tr>
        <w:tc>
          <w:tcPr>
            <w:tcW w:type="dxa" w:w="1337"/>
          </w:tcPr>
          <w:p>
            <w:pPr>
              <w:jc w:val="left"/>
            </w:pPr>
            <w:r>
              <w:rPr>
                <w:rFonts w:ascii="Segoe UI" w:hAnsi="Segoe UI"/>
                <w:b/>
                <w:sz w:val="18"/>
              </w:rPr>
              <w:t>**MCC**</w:t>
            </w:r>
          </w:p>
        </w:tc>
        <w:tc>
          <w:tcPr>
            <w:tcW w:type="dxa" w:w="1337"/>
          </w:tcPr>
          <w:p>
            <w:pPr>
              <w:jc w:val="center"/>
            </w:pPr>
            <w:r>
              <w:rPr>
                <w:rFonts w:ascii="Segoe UI" w:hAnsi="Segoe UI"/>
                <w:sz w:val="18"/>
              </w:rPr>
              <w:t>0.659215</w:t>
            </w:r>
          </w:p>
        </w:tc>
        <w:tc>
          <w:tcPr>
            <w:tcW w:type="dxa" w:w="1337"/>
          </w:tcPr>
          <w:p>
            <w:pPr>
              <w:jc w:val="center"/>
            </w:pPr>
            <w:r>
              <w:rPr>
                <w:rFonts w:ascii="Segoe UI" w:hAnsi="Segoe UI"/>
                <w:sz w:val="18"/>
              </w:rPr>
              <w:t>0.661871</w:t>
            </w:r>
          </w:p>
        </w:tc>
        <w:tc>
          <w:tcPr>
            <w:tcW w:type="dxa" w:w="1337"/>
          </w:tcPr>
          <w:p>
            <w:pPr>
              <w:jc w:val="center"/>
            </w:pPr>
            <w:r>
              <w:rPr>
                <w:rFonts w:ascii="Segoe UI" w:hAnsi="Segoe UI"/>
                <w:sz w:val="18"/>
              </w:rPr>
              <w:t>0.670148</w:t>
            </w:r>
          </w:p>
        </w:tc>
        <w:tc>
          <w:tcPr>
            <w:tcW w:type="dxa" w:w="1337"/>
          </w:tcPr>
          <w:p>
            <w:pPr>
              <w:jc w:val="center"/>
            </w:pPr>
            <w:r>
              <w:rPr>
                <w:rFonts w:ascii="Segoe UI" w:hAnsi="Segoe UI"/>
                <w:sz w:val="18"/>
              </w:rPr>
              <w:t>0.824745</w:t>
            </w:r>
          </w:p>
        </w:tc>
        <w:tc>
          <w:tcPr>
            <w:tcW w:type="dxa" w:w="1337"/>
          </w:tcPr>
          <w:p>
            <w:pPr>
              <w:jc w:val="center"/>
            </w:pPr>
            <w:r>
              <w:rPr>
                <w:rFonts w:ascii="Segoe UI" w:hAnsi="Segoe UI"/>
                <w:sz w:val="18"/>
              </w:rPr>
              <w:t>0.825867</w:t>
            </w:r>
          </w:p>
        </w:tc>
        <w:tc>
          <w:tcPr>
            <w:tcW w:type="dxa" w:w="1337"/>
          </w:tcPr>
          <w:p>
            <w:pPr>
              <w:jc w:val="center"/>
            </w:pPr>
            <w:r>
              <w:rPr>
                <w:rFonts w:ascii="Segoe UI" w:hAnsi="Segoe UI"/>
                <w:sz w:val="18"/>
              </w:rPr>
              <w:t>**0.830344**</w:t>
            </w:r>
          </w:p>
        </w:tc>
      </w:tr>
      <w:tr>
        <w:tc>
          <w:tcPr>
            <w:tcW w:type="dxa" w:w="1337"/>
          </w:tcPr>
          <w:p>
            <w:pPr>
              <w:jc w:val="left"/>
            </w:pPr>
            <w:r>
              <w:rPr>
                <w:rFonts w:ascii="Segoe UI" w:hAnsi="Segoe UI"/>
                <w:b/>
                <w:sz w:val="18"/>
              </w:rPr>
              <w:t>**Prediction Time (s)**</w:t>
            </w:r>
          </w:p>
        </w:tc>
        <w:tc>
          <w:tcPr>
            <w:tcW w:type="dxa" w:w="1337"/>
          </w:tcPr>
          <w:p>
            <w:pPr>
              <w:jc w:val="center"/>
            </w:pPr>
            <w:r>
              <w:rPr>
                <w:rFonts w:ascii="Segoe UI" w:hAnsi="Segoe UI"/>
                <w:sz w:val="18"/>
              </w:rPr>
              <w:t>0.167798</w:t>
            </w:r>
          </w:p>
        </w:tc>
        <w:tc>
          <w:tcPr>
            <w:tcW w:type="dxa" w:w="1337"/>
          </w:tcPr>
          <w:p>
            <w:pPr>
              <w:jc w:val="center"/>
            </w:pPr>
            <w:r>
              <w:rPr>
                <w:rFonts w:ascii="Segoe UI" w:hAnsi="Segoe UI"/>
                <w:sz w:val="18"/>
              </w:rPr>
              <w:t>0.146718</w:t>
            </w:r>
          </w:p>
        </w:tc>
        <w:tc>
          <w:tcPr>
            <w:tcW w:type="dxa" w:w="1337"/>
          </w:tcPr>
          <w:p>
            <w:pPr>
              <w:jc w:val="center"/>
            </w:pPr>
            <w:r>
              <w:rPr>
                <w:rFonts w:ascii="Segoe UI" w:hAnsi="Segoe UI"/>
                <w:sz w:val="18"/>
              </w:rPr>
              <w:t>0.120588</w:t>
            </w:r>
          </w:p>
        </w:tc>
        <w:tc>
          <w:tcPr>
            <w:tcW w:type="dxa" w:w="1337"/>
          </w:tcPr>
          <w:p>
            <w:pPr>
              <w:jc w:val="center"/>
            </w:pPr>
            <w:r>
              <w:rPr>
                <w:rFonts w:ascii="Segoe UI" w:hAnsi="Segoe UI"/>
                <w:sz w:val="18"/>
              </w:rPr>
              <w:t>0.025032</w:t>
            </w:r>
          </w:p>
        </w:tc>
        <w:tc>
          <w:tcPr>
            <w:tcW w:type="dxa" w:w="1337"/>
          </w:tcPr>
          <w:p>
            <w:pPr>
              <w:jc w:val="center"/>
            </w:pPr>
            <w:r>
              <w:rPr>
                <w:rFonts w:ascii="Segoe UI" w:hAnsi="Segoe UI"/>
                <w:sz w:val="18"/>
              </w:rPr>
              <w:t>0.018994</w:t>
            </w:r>
          </w:p>
        </w:tc>
        <w:tc>
          <w:tcPr>
            <w:tcW w:type="dxa" w:w="1337"/>
          </w:tcPr>
          <w:p>
            <w:pPr>
              <w:jc w:val="center"/>
            </w:pPr>
            <w:r>
              <w:rPr>
                <w:rFonts w:ascii="Segoe UI" w:hAnsi="Segoe UI"/>
                <w:sz w:val="18"/>
              </w:rPr>
              <w:t>**0.016724**</w:t>
            </w:r>
          </w:p>
        </w:tc>
      </w:tr>
    </w:tbl>
    <w:p>
      <w:pPr>
        <w:spacing w:after="120"/>
      </w:pPr>
    </w:p>
    <w:p>
      <w:pPr>
        <w:spacing w:line="276" w:lineRule="auto" w:after="80"/>
        <w:jc w:val="both"/>
      </w:pPr>
      <w:r>
        <w:rPr>
          <w:rFonts w:ascii="Segoe UI" w:hAnsi="Segoe UI"/>
          <w:i w:val="0"/>
          <w:color w:val="2D3748"/>
          <w:sz w:val="21"/>
        </w:rPr>
        <w:t>Document optical rotation (`rotated_90`) creates sharp, binary "all-or-nothing" failures. A single deep Decision Tree isolates these sharp binary decision boundaries cleanly. Conversely, Random Forest averages probabilities across 100 trees, smoothing out crisp binary splits and slightly inflating false positive rates on non-rotated clean samples ($FPR=0.4779$ for RF 80:20 vs $FPR=0.2261$ for DT 80:20).</w:t>
      </w:r>
    </w:p>
    <w:p>
      <w:pPr>
        <w:spacing w:line="276" w:lineRule="auto" w:after="80"/>
        <w:jc w:val="both"/>
      </w:pPr>
      <w:r>
        <w:rPr>
          <w:rFonts w:ascii="Segoe UI" w:hAnsi="Segoe UI"/>
          <w:i w:val="0"/>
          <w:color w:val="2D3748"/>
          <w:sz w:val="21"/>
        </w:rPr>
        <w:t>---</w:t>
      </w:r>
    </w:p>
    <w:p>
      <w:pPr>
        <w:spacing w:before="240" w:after="80"/>
      </w:pPr>
      <w:r>
        <w:rPr>
          <w:rFonts w:ascii="Segoe UI" w:hAnsi="Segoe UI"/>
          <w:b/>
          <w:color w:val="2B6CB0"/>
          <w:sz w:val="26"/>
        </w:rPr>
        <w:t>Section 6–9: Discussion, Limitations, &amp; Conclusion</w:t>
      </w:r>
    </w:p>
    <w:p>
      <w:pPr>
        <w:spacing w:before="200" w:after="60"/>
      </w:pPr>
      <w:r>
        <w:rPr>
          <w:rFonts w:ascii="Segoe UI" w:hAnsi="Segoe UI"/>
          <w:b/>
          <w:color w:val="2D3748"/>
          <w:sz w:val="22"/>
        </w:rPr>
        <w:t>🧠 SIMPLE EXPLANATION</w:t>
      </w:r>
    </w:p>
    <w:p>
      <w:pPr>
        <w:spacing w:line="276" w:lineRule="auto" w:after="80"/>
        <w:jc w:val="both"/>
      </w:pPr>
      <w:r>
        <w:rPr>
          <w:rFonts w:ascii="Segoe UI" w:hAnsi="Segoe UI"/>
          <w:b/>
          <w:color w:val="1A202C"/>
          <w:sz w:val="21"/>
        </w:rPr>
        <w:t xml:space="preserve">- Scientific Value: </w:t>
      </w:r>
      <w:r>
        <w:rPr>
          <w:rFonts w:ascii="Segoe UI" w:hAnsi="Segoe UI"/>
          <w:i w:val="0"/>
          <w:color w:val="2D3748"/>
          <w:sz w:val="21"/>
        </w:rPr>
        <w:t>Proves that privacy-safe synthetic data generation allows open-science AI benchmarking without exposing private student data.</w:t>
      </w:r>
    </w:p>
    <w:p>
      <w:pPr>
        <w:spacing w:line="276" w:lineRule="auto" w:after="80"/>
        <w:jc w:val="both"/>
      </w:pPr>
      <w:r>
        <w:rPr>
          <w:rFonts w:ascii="Segoe UI" w:hAnsi="Segoe UI"/>
          <w:b/>
          <w:color w:val="1A202C"/>
          <w:sz w:val="21"/>
        </w:rPr>
        <w:t xml:space="preserve">- Limitations: </w:t>
      </w:r>
      <w:r>
        <w:rPr>
          <w:rFonts w:ascii="Segoe UI" w:hAnsi="Segoe UI"/>
          <w:i w:val="0"/>
          <w:color w:val="2D3748"/>
          <w:sz w:val="21"/>
        </w:rPr>
        <w:t>Currently tested on English credentials (`en_IN`).</w:t>
      </w:r>
    </w:p>
    <w:p>
      <w:pPr>
        <w:spacing w:line="276" w:lineRule="auto" w:after="80"/>
        <w:jc w:val="both"/>
      </w:pPr>
      <w:r>
        <w:rPr>
          <w:rFonts w:ascii="Segoe UI" w:hAnsi="Segoe UI"/>
          <w:b/>
          <w:color w:val="1A202C"/>
          <w:sz w:val="21"/>
        </w:rPr>
        <w:t xml:space="preserve">- Future Work: </w:t>
      </w:r>
      <w:r>
        <w:rPr>
          <w:rFonts w:ascii="Segoe UI" w:hAnsi="Segoe UI"/>
          <w:i w:val="0"/>
          <w:color w:val="2D3748"/>
          <w:sz w:val="21"/>
        </w:rPr>
        <w:t>Extending to multi-lingual documents (Hindi, Devanagari) and historical handwritten registrar archives.</w:t>
      </w:r>
    </w:p>
    <w:p>
      <w:pPr>
        <w:spacing w:line="276" w:lineRule="auto" w:after="80"/>
        <w:jc w:val="both"/>
      </w:pPr>
      <w:r>
        <w:rPr>
          <w:rFonts w:ascii="Segoe UI" w:hAnsi="Segoe UI"/>
          <w:i w:val="0"/>
          <w:color w:val="2D3748"/>
          <w:sz w:val="21"/>
        </w:rPr>
        <w:t>---</w:t>
      </w:r>
    </w:p>
    <w:p>
      <w:pPr>
        <w:spacing w:before="320" w:after="120"/>
      </w:pPr>
      <w:r>
        <w:rPr>
          <w:rFonts w:ascii="Segoe UI" w:hAnsi="Segoe UI"/>
          <w:b/>
          <w:color w:val="1B365D"/>
          <w:sz w:val="32"/>
        </w:rPr>
        <w:t>🏆 Summary Checklist for Students</w:t>
      </w:r>
    </w:p>
    <w:p>
      <w:pPr>
        <w:spacing w:line="276" w:lineRule="auto" w:after="80"/>
        <w:jc w:val="both"/>
      </w:pPr>
      <w:r>
        <w:rPr>
          <w:rFonts w:ascii="Segoe UI" w:hAnsi="Segoe UI"/>
          <w:i w:val="0"/>
          <w:color w:val="2D3748"/>
          <w:sz w:val="21"/>
        </w:rPr>
        <w:t>- ✅ **Problem Understood**: Educational privacy laws lock real student data; raw exact match metrics penalize harmless formatting typos.</w:t>
      </w:r>
    </w:p>
    <w:p>
      <w:pPr>
        <w:spacing w:line="276" w:lineRule="auto" w:after="80"/>
        <w:jc w:val="both"/>
      </w:pPr>
      <w:r>
        <w:rPr>
          <w:rFonts w:ascii="Segoe UI" w:hAnsi="Segoe UI"/>
          <w:i w:val="0"/>
          <w:color w:val="2D3748"/>
          <w:sz w:val="21"/>
        </w:rPr>
        <w:t>- ✅ **Solution Understood**: ADBG synthetic generator + AU DIC benchmark suite + 6-stage `CanonicalNormalizer`.</w:t>
      </w:r>
    </w:p>
    <w:p>
      <w:pPr>
        <w:spacing w:line="276" w:lineRule="auto" w:after="80"/>
        <w:jc w:val="both"/>
      </w:pPr>
      <w:r>
        <w:rPr>
          <w:rFonts w:ascii="Segoe UI" w:hAnsi="Segoe UI"/>
          <w:i w:val="0"/>
          <w:color w:val="2D3748"/>
          <w:sz w:val="21"/>
        </w:rPr>
        <w:t>- ✅ **Results Understood**: **+7.58% exact match rescue** (1,853 fields), **89.27% $\rightarrow$ 11.35% CER reduction**, and **DT 80:20 (93.69% accuracy)** top ML performance.</w:t>
      </w:r>
    </w:p>
    <w:p>
      <w:pPr>
        <w:spacing w:before="240" w:after="80"/>
      </w:pPr>
      <w:r>
        <w:rPr>
          <w:rFonts w:ascii="Segoe UI" w:hAnsi="Segoe UI"/>
          <w:b/>
          <w:color w:val="2B6CB0"/>
          <w:sz w:val="26"/>
        </w:rPr>
        <w:t>Decision Tree Confusion Matrix Grid (60:40, 70:30, 80:20)</w:t>
      </w:r>
    </w:p>
    <w:p>
      <w:pPr>
        <w:jc w:val="center"/>
      </w:pPr>
      <w:r>
        <w:drawing>
          <wp:inline xmlns:a="http://schemas.openxmlformats.org/drawingml/2006/main" xmlns:pic="http://schemas.openxmlformats.org/drawingml/2006/picture">
            <wp:extent cx="5669280" cy="1514005"/>
            <wp:docPr id="1" name="Picture 1"/>
            <wp:cNvGraphicFramePr>
              <a:graphicFrameLocks noChangeAspect="1"/>
            </wp:cNvGraphicFramePr>
            <a:graphic>
              <a:graphicData uri="http://schemas.openxmlformats.org/drawingml/2006/picture">
                <pic:pic>
                  <pic:nvPicPr>
                    <pic:cNvPr id="0" name="dt_composite.png"/>
                    <pic:cNvPicPr/>
                  </pic:nvPicPr>
                  <pic:blipFill>
                    <a:blip r:embed="rId9"/>
                    <a:stretch>
                      <a:fillRect/>
                    </a:stretch>
                  </pic:blipFill>
                  <pic:spPr>
                    <a:xfrm>
                      <a:off x="0" y="0"/>
                      <a:ext cx="5669280" cy="1514005"/>
                    </a:xfrm>
                    <a:prstGeom prst="rect"/>
                  </pic:spPr>
                </pic:pic>
              </a:graphicData>
            </a:graphic>
          </wp:inline>
        </w:drawing>
      </w:r>
    </w:p>
    <w:p>
      <w:pPr>
        <w:spacing w:after="240"/>
        <w:jc w:val="center"/>
      </w:pPr>
      <w:r>
        <w:rPr>
          <w:rFonts w:ascii="Segoe UI" w:hAnsi="Segoe UI"/>
          <w:i/>
          <w:sz w:val="18"/>
        </w:rPr>
        <w:t>Figure E1. Decision Tree Classification Confusion Matrices across Train-Test Splits</w:t>
      </w:r>
    </w:p>
    <w:p>
      <w:pPr>
        <w:spacing w:before="240" w:after="80"/>
      </w:pPr>
      <w:r>
        <w:rPr>
          <w:rFonts w:ascii="Segoe UI" w:hAnsi="Segoe UI"/>
          <w:b/>
          <w:color w:val="2B6CB0"/>
          <w:sz w:val="26"/>
        </w:rPr>
        <w:t>Random Forest Confusion Matrix Grid (60:40, 70:30, 80:20)</w:t>
      </w:r>
    </w:p>
    <w:p>
      <w:pPr>
        <w:jc w:val="center"/>
      </w:pPr>
      <w:r>
        <w:drawing>
          <wp:inline xmlns:a="http://schemas.openxmlformats.org/drawingml/2006/main" xmlns:pic="http://schemas.openxmlformats.org/drawingml/2006/picture">
            <wp:extent cx="5669280" cy="1514005"/>
            <wp:docPr id="2" name="Picture 2"/>
            <wp:cNvGraphicFramePr>
              <a:graphicFrameLocks noChangeAspect="1"/>
            </wp:cNvGraphicFramePr>
            <a:graphic>
              <a:graphicData uri="http://schemas.openxmlformats.org/drawingml/2006/picture">
                <pic:pic>
                  <pic:nvPicPr>
                    <pic:cNvPr id="0" name="rf_composite.png"/>
                    <pic:cNvPicPr/>
                  </pic:nvPicPr>
                  <pic:blipFill>
                    <a:blip r:embed="rId10"/>
                    <a:stretch>
                      <a:fillRect/>
                    </a:stretch>
                  </pic:blipFill>
                  <pic:spPr>
                    <a:xfrm>
                      <a:off x="0" y="0"/>
                      <a:ext cx="5669280" cy="1514005"/>
                    </a:xfrm>
                    <a:prstGeom prst="rect"/>
                  </pic:spPr>
                </pic:pic>
              </a:graphicData>
            </a:graphic>
          </wp:inline>
        </w:drawing>
      </w:r>
    </w:p>
    <w:p>
      <w:pPr>
        <w:spacing w:after="240"/>
        <w:jc w:val="center"/>
      </w:pPr>
      <w:r>
        <w:rPr>
          <w:rFonts w:ascii="Segoe UI" w:hAnsi="Segoe UI"/>
          <w:i/>
          <w:sz w:val="18"/>
        </w:rPr>
        <w:t>Figure E2. Random Forest Classification Confusion Matrices across Train-Test Splits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