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Aashish Rajput</w:t>
      </w:r>
      <w:r>
        <w:rPr>
          <w:rFonts w:ascii="Times New Roman" w:hAnsi="Times New Roman"/>
          <w:b/>
          <w:sz w:val="18"/>
          <w:vertAlign w:val="superscript"/>
        </w:rPr>
        <w:t>2</w:t>
      </w:r>
      <w:r>
        <w:rPr>
          <w:rFonts w:ascii="Times New Roman" w:hAnsi="Times New Roman"/>
          <w:b/>
          <w:sz w:val="23"/>
        </w:rPr>
        <w:t>, and Avdesh Kumar Sah</w:t>
      </w:r>
      <w:r>
        <w:rPr>
          <w:rFonts w:ascii="Times New Roman" w:hAnsi="Times New Roman"/>
          <w:b/>
          <w:sz w:val="18"/>
          <w:vertAlign w:val="superscript"/>
        </w:rPr>
        <w:t>3</w:t>
      </w:r>
      <w:r>
        <w:br w:type="textWrapping"/>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type="textWrapping"/>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type="textWrapping"/>
      </w:r>
      <w:r>
        <w:rPr>
          <w:rFonts w:ascii="Times New Roman" w:hAnsi="Times New Roman"/>
          <w:i/>
          <w:sz w:val="18"/>
        </w:rPr>
        <w:t>*Corresponding Author: Aashish Rajput (2023329421.aashish@ug.sharda.ac.in)</w:t>
      </w:r>
    </w:p>
    <w:p w14:paraId="15AA14C8">
      <w:pPr>
        <w:keepNext/>
        <w:spacing w:before="0" w:after="60" w:line="252" w:lineRule="auto"/>
      </w:pPr>
    </w:p>
    <w:p w14:paraId="60F0607A">
      <w:pPr>
        <w:spacing w:before="0" w:after="60" w:line="252" w:lineRule="auto"/>
        <w:jc w:val="both"/>
      </w:pPr>
      <w:r>
        <w:rPr>
          <w:rFonts w:ascii="Times New Roman" w:hAnsi="Times New Roman"/>
        </w:rPr>
        <w:t>Abstract—Academic document intelligence systems are increasingly deployed to extract semi-structured credentials from higher education records, yet benchmarking remains constrained by privacy and data-protection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96.00% student name recognition, 79.10% university recognition, and 100.00% category classification accuracy. Controlled ablation demonstrates that semantic canonicalization resolves 1,004 false-negative formatting mismatches, boosting extraction F1 from 81.77% to 92.92% (+11.16% net gain, +13.64% relative) and reducing Character Error Rate from 8.14% to 2.45% (-69.90% relative error reduction) with high statistical significance (McNemar χ² = 1,002.00, p &lt; 0.0001). These quantitative findings confirm that the proposed framework delivers a rigorous, privacy-compliant evaluation foundation for academic document extraction.</w:t>
      </w:r>
    </w:p>
    <w:p w14:paraId="01FA128A">
      <w:pPr>
        <w:spacing w:before="0" w:after="60" w:line="252" w:lineRule="auto"/>
      </w:pPr>
    </w:p>
    <w:p w14:paraId="2A2B8802">
      <w:pPr>
        <w:spacing w:before="0" w:after="60" w:line="252" w:lineRule="auto"/>
        <w:jc w:val="both"/>
      </w:pP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14:paraId="63EF867E">
      <w:pPr>
        <w:spacing w:before="0" w:after="6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14:paraId="20556E73">
      <w:pPr>
        <w:spacing w:before="0" w:after="60" w:line="252" w:lineRule="auto"/>
        <w:jc w:val="both"/>
      </w:pPr>
      <w:r>
        <w:rPr>
          <w:rFonts w:ascii="Times New Roman" w:hAnsi="Times New Roman"/>
          <w:sz w:val="20"/>
        </w:rPr>
        <w:t>The key contributions of this work are summarized as follows:</w:t>
      </w:r>
    </w:p>
    <w:p w14:paraId="7C78C8A0">
      <w:pPr>
        <w:spacing w:before="120" w:after="4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14:paraId="6FF36218">
      <w:pPr>
        <w:spacing w:before="120" w:after="4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14:paraId="49A15C75">
      <w:pPr>
        <w:spacing w:before="120" w:after="4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14:paraId="47C110B0">
      <w:pPr>
        <w:spacing w:before="120" w:after="4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14:paraId="2F146A66">
      <w:pPr>
        <w:spacing w:before="120" w:after="4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14:paraId="07D5D9E5">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14:paraId="16E9DB32">
      <w:pPr>
        <w:spacing w:before="0" w:after="6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14:paraId="2335C81E">
      <w:pPr>
        <w:keepNext/>
        <w:spacing w:before="60" w:after="30"/>
        <w:jc w:val="center"/>
      </w:pPr>
      <w:r>
        <w:rPr>
          <w:rFonts w:ascii="Times New Roman" w:hAnsi="Times New Roman"/>
          <w:b/>
          <w:sz w:val="18"/>
        </w:rPr>
        <w:t>TABLE 1: LITERATURE SURVEY OF HIGHLY RELEVANT DOCUMENT INTELLIGENCE AND ACADEMIC CREDENTIAL RESEARCH</w:t>
      </w:r>
    </w:p>
    <w:p w14:paraId="510D445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28"/>
        <w:gridCol w:w="1152"/>
        <w:gridCol w:w="631"/>
        <w:gridCol w:w="1008"/>
        <w:gridCol w:w="1019"/>
        <w:gridCol w:w="910"/>
        <w:gridCol w:w="959"/>
        <w:gridCol w:w="2023"/>
      </w:tblGrid>
      <w:tr w14:paraId="3CD23AA6">
        <w:tblPrEx>
          <w:tblCellMar>
            <w:top w:w="0" w:type="dxa"/>
            <w:left w:w="108" w:type="dxa"/>
            <w:bottom w:w="0" w:type="dxa"/>
            <w:right w:w="108" w:type="dxa"/>
          </w:tblCellMar>
        </w:tblPrEx>
        <w:trPr>
          <w:cantSplit/>
          <w:jc w:val="center"/>
        </w:trPr>
        <w:tc>
          <w:tcPr>
            <w:tcW w:w="1728" w:type="dxa"/>
            <w:shd w:val="clear" w:color="auto" w:fill="1B365D"/>
            <w:tcMar>
              <w:top w:w="28" w:type="dxa"/>
              <w:left w:w="35" w:type="dxa"/>
              <w:bottom w:w="28" w:type="dxa"/>
              <w:right w:w="35" w:type="dxa"/>
            </w:tcMar>
          </w:tcPr>
          <w:p w14:paraId="5CFC4E62">
            <w:pPr>
              <w:spacing w:before="20" w:after="20" w:line="240" w:lineRule="auto"/>
            </w:pPr>
            <w:r>
              <w:rPr>
                <w:rFonts w:ascii="Times New Roman" w:hAnsi="Times New Roman"/>
                <w:b/>
                <w:color w:val="FFFFFF"/>
                <w:sz w:val="16"/>
              </w:rPr>
              <w:t>Sr. No.</w:t>
            </w:r>
          </w:p>
        </w:tc>
        <w:tc>
          <w:tcPr>
            <w:tcW w:w="1152" w:type="dxa"/>
            <w:shd w:val="clear" w:color="auto" w:fill="1B365D"/>
            <w:tcMar>
              <w:top w:w="28" w:type="dxa"/>
              <w:left w:w="35" w:type="dxa"/>
              <w:bottom w:w="28" w:type="dxa"/>
              <w:right w:w="35" w:type="dxa"/>
            </w:tcMar>
          </w:tcPr>
          <w:p w14:paraId="53494841">
            <w:pPr>
              <w:spacing w:before="20" w:after="20" w:line="240" w:lineRule="auto"/>
            </w:pPr>
            <w:r>
              <w:rPr>
                <w:rFonts w:ascii="Times New Roman" w:hAnsi="Times New Roman"/>
                <w:b/>
                <w:color w:val="FFFFFF"/>
                <w:sz w:val="16"/>
              </w:rPr>
              <w:t>Research Paper Title &amp; Ref</w:t>
            </w:r>
          </w:p>
        </w:tc>
        <w:tc>
          <w:tcPr>
            <w:tcW w:w="576" w:type="dxa"/>
            <w:shd w:val="clear" w:color="auto" w:fill="1B365D"/>
            <w:tcMar>
              <w:top w:w="28" w:type="dxa"/>
              <w:left w:w="35" w:type="dxa"/>
              <w:bottom w:w="28" w:type="dxa"/>
              <w:right w:w="35" w:type="dxa"/>
            </w:tcMar>
          </w:tcPr>
          <w:p w14:paraId="59E6164B">
            <w:pPr>
              <w:spacing w:before="20" w:after="20" w:line="240" w:lineRule="auto"/>
            </w:pPr>
            <w:r>
              <w:rPr>
                <w:rFonts w:ascii="Times New Roman" w:hAnsi="Times New Roman"/>
                <w:b/>
                <w:color w:val="FFFFFF"/>
                <w:sz w:val="16"/>
              </w:rPr>
              <w:t>Authors</w:t>
            </w:r>
          </w:p>
        </w:tc>
        <w:tc>
          <w:tcPr>
            <w:tcW w:w="1008" w:type="dxa"/>
            <w:shd w:val="clear" w:color="auto" w:fill="1B365D"/>
            <w:tcMar>
              <w:top w:w="28" w:type="dxa"/>
              <w:left w:w="35" w:type="dxa"/>
              <w:bottom w:w="28" w:type="dxa"/>
              <w:right w:w="35" w:type="dxa"/>
            </w:tcMar>
          </w:tcPr>
          <w:p w14:paraId="1DD742A2">
            <w:pPr>
              <w:spacing w:before="20" w:after="20" w:line="240" w:lineRule="auto"/>
            </w:pPr>
            <w:r>
              <w:rPr>
                <w:rFonts w:ascii="Times New Roman" w:hAnsi="Times New Roman"/>
                <w:b/>
                <w:color w:val="FFFFFF"/>
                <w:sz w:val="16"/>
              </w:rPr>
              <w:t>Year</w:t>
            </w:r>
          </w:p>
        </w:tc>
        <w:tc>
          <w:tcPr>
            <w:tcW w:w="1008" w:type="dxa"/>
            <w:shd w:val="clear" w:color="auto" w:fill="1B365D"/>
            <w:tcMar>
              <w:top w:w="28" w:type="dxa"/>
              <w:left w:w="35" w:type="dxa"/>
              <w:bottom w:w="28" w:type="dxa"/>
              <w:right w:w="35" w:type="dxa"/>
            </w:tcMar>
          </w:tcPr>
          <w:p w14:paraId="770895BA">
            <w:pPr>
              <w:spacing w:before="20" w:after="20" w:line="240" w:lineRule="auto"/>
            </w:pPr>
            <w:r>
              <w:rPr>
                <w:rFonts w:ascii="Times New Roman" w:hAnsi="Times New Roman"/>
                <w:b/>
                <w:color w:val="FFFFFF"/>
                <w:sz w:val="16"/>
              </w:rPr>
              <w:t>Evaluated Model &amp; Architecture</w:t>
            </w:r>
          </w:p>
        </w:tc>
        <w:tc>
          <w:tcPr>
            <w:tcW w:w="504" w:type="dxa"/>
            <w:shd w:val="clear" w:color="auto" w:fill="1B365D"/>
            <w:tcMar>
              <w:top w:w="28" w:type="dxa"/>
              <w:left w:w="35" w:type="dxa"/>
              <w:bottom w:w="28" w:type="dxa"/>
              <w:right w:w="35" w:type="dxa"/>
            </w:tcMar>
          </w:tcPr>
          <w:p w14:paraId="70A7ADBA">
            <w:pPr>
              <w:spacing w:before="20" w:after="20" w:line="240" w:lineRule="auto"/>
            </w:pPr>
            <w:r>
              <w:rPr>
                <w:rFonts w:ascii="Times New Roman" w:hAnsi="Times New Roman"/>
                <w:b/>
                <w:color w:val="FFFFFF"/>
                <w:sz w:val="16"/>
              </w:rPr>
              <w:t>Evaluated Dataset / Domain</w:t>
            </w:r>
          </w:p>
        </w:tc>
        <w:tc>
          <w:tcPr>
            <w:tcW w:w="504" w:type="dxa"/>
            <w:shd w:val="clear" w:color="auto" w:fill="1B365D"/>
            <w:tcMar>
              <w:top w:w="28" w:type="dxa"/>
              <w:left w:w="35" w:type="dxa"/>
              <w:bottom w:w="28" w:type="dxa"/>
              <w:right w:w="35" w:type="dxa"/>
            </w:tcMar>
          </w:tcPr>
          <w:p w14:paraId="78B6B16E">
            <w:pPr>
              <w:spacing w:before="20" w:after="20" w:line="240" w:lineRule="auto"/>
            </w:pPr>
            <w:r>
              <w:rPr>
                <w:rFonts w:ascii="Times New Roman" w:hAnsi="Times New Roman"/>
                <w:b/>
                <w:color w:val="FFFFFF"/>
                <w:sz w:val="16"/>
              </w:rPr>
              <w:t>Reported Performance &amp; Best Metric</w:t>
            </w:r>
          </w:p>
        </w:tc>
        <w:tc>
          <w:tcPr>
            <w:shd w:val="clear" w:color="auto" w:fill="1B365D"/>
            <w:tcMar>
              <w:top w:w="28" w:type="dxa"/>
              <w:left w:w="35" w:type="dxa"/>
              <w:bottom w:w="28" w:type="dxa"/>
              <w:right w:w="35" w:type="dxa"/>
            </w:tcMar>
          </w:tcPr>
          <w:p w14:paraId="668E1C20">
            <w:pPr>
              <w:spacing w:before="20" w:after="20" w:line="240" w:lineRule="auto"/>
            </w:pPr>
            <w:r>
              <w:rPr>
                <w:rFonts w:ascii="Times New Roman" w:hAnsi="Times New Roman"/>
                <w:b/>
                <w:color w:val="FFFFFF"/>
                <w:sz w:val="16"/>
              </w:rPr>
              <w:t>Research Limitations &amp; Strategic Solutions</w:t>
            </w:r>
          </w:p>
        </w:tc>
      </w:tr>
      <w:tr w14:paraId="081202FD">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3C583A32">
            <w:pPr>
              <w:spacing w:before="20" w:after="20" w:line="240" w:lineRule="auto"/>
            </w:pPr>
            <w:r>
              <w:rPr>
                <w:rFonts w:ascii="Times New Roman" w:hAnsi="Times New Roman"/>
                <w:color w:val="1E293B"/>
                <w:sz w:val="14"/>
              </w:rPr>
              <w:t>1</w:t>
            </w:r>
          </w:p>
        </w:tc>
        <w:tc>
          <w:tcPr>
            <w:tcW w:w="1152" w:type="dxa"/>
            <w:shd w:val="clear" w:color="auto" w:fill="F7FAFC"/>
            <w:tcMar>
              <w:top w:w="28" w:type="dxa"/>
              <w:left w:w="35" w:type="dxa"/>
              <w:bottom w:w="28" w:type="dxa"/>
              <w:right w:w="35" w:type="dxa"/>
            </w:tcMar>
          </w:tcPr>
          <w:p w14:paraId="5AAC7341">
            <w:pPr>
              <w:spacing w:before="20" w:after="20" w:line="240" w:lineRule="auto"/>
            </w:pPr>
            <w:r>
              <w:rPr>
                <w:rFonts w:ascii="Times New Roman" w:hAnsi="Times New Roman"/>
                <w:color w:val="1E293B"/>
                <w:sz w:val="14"/>
              </w:rPr>
              <w:t>End-to-End Extraction from Receipts &amp; Financial Docs [2]</w:t>
            </w:r>
          </w:p>
        </w:tc>
        <w:tc>
          <w:tcPr>
            <w:tcW w:w="576" w:type="dxa"/>
            <w:shd w:val="clear" w:color="auto" w:fill="F7FAFC"/>
            <w:tcMar>
              <w:top w:w="28" w:type="dxa"/>
              <w:left w:w="35" w:type="dxa"/>
              <w:bottom w:w="28" w:type="dxa"/>
              <w:right w:w="35" w:type="dxa"/>
            </w:tcMar>
          </w:tcPr>
          <w:p w14:paraId="19F61B59">
            <w:pPr>
              <w:spacing w:before="20" w:after="20" w:line="240" w:lineRule="auto"/>
            </w:pPr>
            <w:r>
              <w:rPr>
                <w:rFonts w:ascii="Times New Roman" w:hAnsi="Times New Roman"/>
                <w:color w:val="1E293B"/>
                <w:sz w:val="14"/>
              </w:rPr>
              <w:t>L. Zhang et al.</w:t>
            </w:r>
          </w:p>
        </w:tc>
        <w:tc>
          <w:tcPr>
            <w:tcW w:w="1008" w:type="dxa"/>
            <w:shd w:val="clear" w:color="auto" w:fill="F7FAFC"/>
            <w:tcMar>
              <w:top w:w="28" w:type="dxa"/>
              <w:left w:w="35" w:type="dxa"/>
              <w:bottom w:w="28" w:type="dxa"/>
              <w:right w:w="35" w:type="dxa"/>
            </w:tcMar>
          </w:tcPr>
          <w:p w14:paraId="3DF7F060">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968C74">
            <w:pPr>
              <w:spacing w:before="20" w:after="20" w:line="240" w:lineRule="auto"/>
            </w:pPr>
            <w:r>
              <w:rPr>
                <w:rFonts w:ascii="Times New Roman" w:hAnsi="Times New Roman"/>
                <w:color w:val="1E293B"/>
                <w:sz w:val="14"/>
              </w:rPr>
              <w:t>CNN-BiLSTM-Transformer (PyTorch)</w:t>
            </w:r>
          </w:p>
        </w:tc>
        <w:tc>
          <w:tcPr>
            <w:tcW w:w="504" w:type="dxa"/>
            <w:shd w:val="clear" w:color="auto" w:fill="F7FAFC"/>
            <w:tcMar>
              <w:top w:w="28" w:type="dxa"/>
              <w:left w:w="35" w:type="dxa"/>
              <w:bottom w:w="28" w:type="dxa"/>
              <w:right w:w="35" w:type="dxa"/>
            </w:tcMar>
          </w:tcPr>
          <w:p w14:paraId="6BA2975D">
            <w:pPr>
              <w:spacing w:before="20" w:after="20" w:line="240" w:lineRule="auto"/>
            </w:pPr>
            <w:r>
              <w:rPr>
                <w:rFonts w:ascii="Times New Roman" w:hAnsi="Times New Roman"/>
                <w:color w:val="1E293B"/>
                <w:sz w:val="14"/>
              </w:rPr>
              <w:t>ICDAR SROIE (Receipts)</w:t>
            </w:r>
          </w:p>
        </w:tc>
        <w:tc>
          <w:tcPr>
            <w:tcW w:w="504" w:type="dxa"/>
            <w:shd w:val="clear" w:color="auto" w:fill="F7FAFC"/>
            <w:tcMar>
              <w:top w:w="28" w:type="dxa"/>
              <w:left w:w="35" w:type="dxa"/>
              <w:bottom w:w="28" w:type="dxa"/>
              <w:right w:w="35" w:type="dxa"/>
            </w:tcMar>
          </w:tcPr>
          <w:p w14:paraId="08661267">
            <w:pPr>
              <w:spacing w:before="20" w:after="20" w:line="240" w:lineRule="auto"/>
            </w:pPr>
            <w:r>
              <w:rPr>
                <w:rFonts w:ascii="Times New Roman" w:hAnsi="Times New Roman"/>
                <w:color w:val="1E293B"/>
                <w:sz w:val="14"/>
              </w:rPr>
              <w:t>94.1% F1 (94.8% P, 93.5% R)</w:t>
            </w:r>
          </w:p>
        </w:tc>
        <w:tc>
          <w:tcPr>
            <w:shd w:val="clear" w:color="auto" w:fill="F7FAFC"/>
            <w:tcMar>
              <w:top w:w="28" w:type="dxa"/>
              <w:left w:w="35" w:type="dxa"/>
              <w:bottom w:w="28" w:type="dxa"/>
              <w:right w:w="35" w:type="dxa"/>
            </w:tcMar>
          </w:tcPr>
          <w:p w14:paraId="510BB4F4">
            <w:pPr>
              <w:spacing w:before="20" w:after="20" w:line="240" w:lineRule="auto"/>
            </w:pPr>
            <w:r>
              <w:rPr>
                <w:rFonts w:ascii="Times New Roman" w:hAnsi="Times New Roman"/>
                <w:color w:val="1E293B"/>
                <w:sz w:val="14"/>
              </w:rPr>
              <w:t>Limitation: Restricted to receipts; lacks privacy-compliant academic credential synthesis.</w:t>
            </w:r>
            <w:r>
              <w:rPr>
                <w:rFonts w:ascii="Times New Roman" w:hAnsi="Times New Roman"/>
                <w:color w:val="1E293B"/>
                <w:sz w:val="14"/>
              </w:rPr>
              <w:br w:type="textWrapping"/>
            </w:r>
            <w:r>
              <w:rPr>
                <w:rFonts w:ascii="Times New Roman" w:hAnsi="Times New Roman"/>
                <w:color w:val="1E293B"/>
                <w:sz w:val="14"/>
              </w:rPr>
              <w:t>Our Solution: ADBG v1.0 generates synthetic credentials with pixel-exact ground truth [26].</w:t>
            </w:r>
          </w:p>
        </w:tc>
      </w:tr>
      <w:tr w14:paraId="636CC82F">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2048B63E">
            <w:pPr>
              <w:spacing w:before="20" w:after="20" w:line="240" w:lineRule="auto"/>
            </w:pPr>
            <w:r>
              <w:rPr>
                <w:rFonts w:ascii="Times New Roman" w:hAnsi="Times New Roman"/>
                <w:color w:val="1E293B"/>
                <w:sz w:val="14"/>
              </w:rPr>
              <w:t>2</w:t>
            </w:r>
          </w:p>
        </w:tc>
        <w:tc>
          <w:tcPr>
            <w:tcW w:w="1152" w:type="dxa"/>
            <w:shd w:val="clear" w:color="auto" w:fill="FFFFFF"/>
            <w:tcMar>
              <w:top w:w="28" w:type="dxa"/>
              <w:left w:w="35" w:type="dxa"/>
              <w:bottom w:w="28" w:type="dxa"/>
              <w:right w:w="35" w:type="dxa"/>
            </w:tcMar>
          </w:tcPr>
          <w:p w14:paraId="6F3BD938">
            <w:pPr>
              <w:spacing w:before="20" w:after="20" w:line="240" w:lineRule="auto"/>
            </w:pPr>
            <w:r>
              <w:rPr>
                <w:rFonts w:ascii="Times New Roman" w:hAnsi="Times New Roman"/>
                <w:color w:val="1E293B"/>
                <w:sz w:val="14"/>
              </w:rPr>
              <w:t>Noisy Form Layout Analysis &amp; Entity Linking [4]</w:t>
            </w:r>
          </w:p>
        </w:tc>
        <w:tc>
          <w:tcPr>
            <w:tcW w:w="576" w:type="dxa"/>
            <w:shd w:val="clear" w:color="auto" w:fill="FFFFFF"/>
            <w:tcMar>
              <w:top w:w="28" w:type="dxa"/>
              <w:left w:w="35" w:type="dxa"/>
              <w:bottom w:w="28" w:type="dxa"/>
              <w:right w:w="35" w:type="dxa"/>
            </w:tcMar>
          </w:tcPr>
          <w:p w14:paraId="3EFCF8E8">
            <w:pPr>
              <w:spacing w:before="20" w:after="20" w:line="240" w:lineRule="auto"/>
            </w:pPr>
            <w:r>
              <w:rPr>
                <w:rFonts w:ascii="Times New Roman" w:hAnsi="Times New Roman"/>
                <w:color w:val="1E293B"/>
                <w:sz w:val="14"/>
              </w:rPr>
              <w:t>K. Zhao et al.</w:t>
            </w:r>
          </w:p>
        </w:tc>
        <w:tc>
          <w:tcPr>
            <w:tcW w:w="1008" w:type="dxa"/>
            <w:shd w:val="clear" w:color="auto" w:fill="FFFFFF"/>
            <w:tcMar>
              <w:top w:w="28" w:type="dxa"/>
              <w:left w:w="35" w:type="dxa"/>
              <w:bottom w:w="28" w:type="dxa"/>
              <w:right w:w="35" w:type="dxa"/>
            </w:tcMar>
          </w:tcPr>
          <w:p w14:paraId="05788FA3">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1523587E">
            <w:pPr>
              <w:spacing w:before="20" w:after="20" w:line="240" w:lineRule="auto"/>
            </w:pPr>
            <w:r>
              <w:rPr>
                <w:rFonts w:ascii="Times New Roman" w:hAnsi="Times New Roman"/>
                <w:color w:val="1E293B"/>
                <w:sz w:val="14"/>
              </w:rPr>
              <w:t>LayoutLM-FormNet (Transformer)</w:t>
            </w:r>
          </w:p>
        </w:tc>
        <w:tc>
          <w:tcPr>
            <w:tcW w:w="504" w:type="dxa"/>
            <w:shd w:val="clear" w:color="auto" w:fill="FFFFFF"/>
            <w:tcMar>
              <w:top w:w="28" w:type="dxa"/>
              <w:left w:w="35" w:type="dxa"/>
              <w:bottom w:w="28" w:type="dxa"/>
              <w:right w:w="35" w:type="dxa"/>
            </w:tcMar>
          </w:tcPr>
          <w:p w14:paraId="3B6B9227">
            <w:pPr>
              <w:spacing w:before="20" w:after="20" w:line="240" w:lineRule="auto"/>
            </w:pPr>
            <w:r>
              <w:rPr>
                <w:rFonts w:ascii="Times New Roman" w:hAnsi="Times New Roman"/>
                <w:color w:val="1E293B"/>
                <w:sz w:val="14"/>
              </w:rPr>
              <w:t>FUNSD Noisy Forms</w:t>
            </w:r>
          </w:p>
        </w:tc>
        <w:tc>
          <w:tcPr>
            <w:tcW w:w="504" w:type="dxa"/>
            <w:shd w:val="clear" w:color="auto" w:fill="FFFFFF"/>
            <w:tcMar>
              <w:top w:w="28" w:type="dxa"/>
              <w:left w:w="35" w:type="dxa"/>
              <w:bottom w:w="28" w:type="dxa"/>
              <w:right w:w="35" w:type="dxa"/>
            </w:tcMar>
          </w:tcPr>
          <w:p w14:paraId="52792BB5">
            <w:pPr>
              <w:spacing w:before="20" w:after="20" w:line="240" w:lineRule="auto"/>
            </w:pPr>
            <w:r>
              <w:rPr>
                <w:rFonts w:ascii="Times New Roman" w:hAnsi="Times New Roman"/>
                <w:color w:val="1E293B"/>
                <w:sz w:val="14"/>
              </w:rPr>
              <w:t>86.8% F1 (87.2% P, 86.4% R)</w:t>
            </w:r>
          </w:p>
        </w:tc>
        <w:tc>
          <w:tcPr>
            <w:shd w:val="clear" w:color="auto" w:fill="FFFFFF"/>
            <w:tcMar>
              <w:top w:w="28" w:type="dxa"/>
              <w:left w:w="35" w:type="dxa"/>
              <w:bottom w:w="28" w:type="dxa"/>
              <w:right w:w="35" w:type="dxa"/>
            </w:tcMar>
          </w:tcPr>
          <w:p w14:paraId="5223048D">
            <w:pPr>
              <w:spacing w:before="20" w:after="20" w:line="240" w:lineRule="auto"/>
            </w:pPr>
            <w:r>
              <w:rPr>
                <w:rFonts w:ascii="Times New Roman" w:hAnsi="Times New Roman"/>
                <w:color w:val="1E293B"/>
                <w:sz w:val="14"/>
              </w:rPr>
              <w:t>Limitation: Static scans only; lacks systematic optical degradation.</w:t>
            </w:r>
            <w:r>
              <w:rPr>
                <w:rFonts w:ascii="Times New Roman" w:hAnsi="Times New Roman"/>
                <w:color w:val="1E293B"/>
                <w:sz w:val="14"/>
              </w:rPr>
              <w:br w:type="textWrapping"/>
            </w:r>
            <w:r>
              <w:rPr>
                <w:rFonts w:ascii="Times New Roman" w:hAnsi="Times New Roman"/>
                <w:color w:val="1E293B"/>
                <w:sz w:val="14"/>
              </w:rPr>
              <w:t>Our Solution: AU DIC evaluates across 4 controlled degradation profiles (clean, scan, mobile, rot90) [27].</w:t>
            </w:r>
          </w:p>
        </w:tc>
      </w:tr>
      <w:tr w14:paraId="59303594">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32B033C9">
            <w:pPr>
              <w:spacing w:before="20" w:after="20" w:line="240" w:lineRule="auto"/>
            </w:pPr>
            <w:r>
              <w:rPr>
                <w:rFonts w:ascii="Times New Roman" w:hAnsi="Times New Roman"/>
                <w:color w:val="1E293B"/>
                <w:sz w:val="14"/>
              </w:rPr>
              <w:t>3</w:t>
            </w:r>
          </w:p>
        </w:tc>
        <w:tc>
          <w:tcPr>
            <w:tcW w:w="1152" w:type="dxa"/>
            <w:shd w:val="clear" w:color="auto" w:fill="F7FAFC"/>
            <w:tcMar>
              <w:top w:w="28" w:type="dxa"/>
              <w:left w:w="35" w:type="dxa"/>
              <w:bottom w:w="28" w:type="dxa"/>
              <w:right w:w="35" w:type="dxa"/>
            </w:tcMar>
          </w:tcPr>
          <w:p w14:paraId="40E8DBCE">
            <w:pPr>
              <w:spacing w:before="20" w:after="20" w:line="240" w:lineRule="auto"/>
            </w:pPr>
            <w:r>
              <w:rPr>
                <w:rFonts w:ascii="Times New Roman" w:hAnsi="Times New Roman"/>
                <w:color w:val="1E293B"/>
                <w:sz w:val="14"/>
              </w:rPr>
              <w:t>Unified Pre-trained VLMs for Document AI [6]</w:t>
            </w:r>
          </w:p>
        </w:tc>
        <w:tc>
          <w:tcPr>
            <w:tcW w:w="576" w:type="dxa"/>
            <w:shd w:val="clear" w:color="auto" w:fill="F7FAFC"/>
            <w:tcMar>
              <w:top w:w="28" w:type="dxa"/>
              <w:left w:w="35" w:type="dxa"/>
              <w:bottom w:w="28" w:type="dxa"/>
              <w:right w:w="35" w:type="dxa"/>
            </w:tcMar>
          </w:tcPr>
          <w:p w14:paraId="722522D2">
            <w:pPr>
              <w:spacing w:before="20" w:after="20" w:line="240" w:lineRule="auto"/>
            </w:pPr>
            <w:r>
              <w:rPr>
                <w:rFonts w:ascii="Times New Roman" w:hAnsi="Times New Roman"/>
                <w:color w:val="1E293B"/>
                <w:sz w:val="14"/>
              </w:rPr>
              <w:t>X. Yang et al.</w:t>
            </w:r>
          </w:p>
        </w:tc>
        <w:tc>
          <w:tcPr>
            <w:tcW w:w="1008" w:type="dxa"/>
            <w:shd w:val="clear" w:color="auto" w:fill="F7FAFC"/>
            <w:tcMar>
              <w:top w:w="28" w:type="dxa"/>
              <w:left w:w="35" w:type="dxa"/>
              <w:bottom w:w="28" w:type="dxa"/>
              <w:right w:w="35" w:type="dxa"/>
            </w:tcMar>
          </w:tcPr>
          <w:p w14:paraId="182CAE46">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06F5BEF">
            <w:pPr>
              <w:spacing w:before="20" w:after="20" w:line="240" w:lineRule="auto"/>
            </w:pPr>
            <w:r>
              <w:rPr>
                <w:rFonts w:ascii="Times New Roman" w:hAnsi="Times New Roman"/>
                <w:color w:val="1E293B"/>
                <w:sz w:val="14"/>
              </w:rPr>
              <w:t>LayoutLMv3 (Multimodal)</w:t>
            </w:r>
          </w:p>
        </w:tc>
        <w:tc>
          <w:tcPr>
            <w:tcW w:w="504" w:type="dxa"/>
            <w:shd w:val="clear" w:color="auto" w:fill="F7FAFC"/>
            <w:tcMar>
              <w:top w:w="28" w:type="dxa"/>
              <w:left w:w="35" w:type="dxa"/>
              <w:bottom w:w="28" w:type="dxa"/>
              <w:right w:w="35" w:type="dxa"/>
            </w:tcMar>
          </w:tcPr>
          <w:p w14:paraId="2A7EA62E">
            <w:pPr>
              <w:spacing w:before="20" w:after="20" w:line="240" w:lineRule="auto"/>
            </w:pPr>
            <w:r>
              <w:rPr>
                <w:rFonts w:ascii="Times New Roman" w:hAnsi="Times New Roman"/>
                <w:color w:val="1E293B"/>
                <w:sz w:val="14"/>
              </w:rPr>
              <w:t>RVL-CDIP / DocVQA</w:t>
            </w:r>
          </w:p>
        </w:tc>
        <w:tc>
          <w:tcPr>
            <w:tcW w:w="504" w:type="dxa"/>
            <w:shd w:val="clear" w:color="auto" w:fill="F7FAFC"/>
            <w:tcMar>
              <w:top w:w="28" w:type="dxa"/>
              <w:left w:w="35" w:type="dxa"/>
              <w:bottom w:w="28" w:type="dxa"/>
              <w:right w:w="35" w:type="dxa"/>
            </w:tcMar>
          </w:tcPr>
          <w:p w14:paraId="5C7F0E39">
            <w:pPr>
              <w:spacing w:before="20" w:after="20" w:line="240" w:lineRule="auto"/>
            </w:pPr>
            <w:r>
              <w:rPr>
                <w:rFonts w:ascii="Times New Roman" w:hAnsi="Times New Roman"/>
                <w:color w:val="1E293B"/>
                <w:sz w:val="14"/>
              </w:rPr>
              <w:t>92.4% F1 (91.8% Accuracy)</w:t>
            </w:r>
          </w:p>
        </w:tc>
        <w:tc>
          <w:tcPr>
            <w:shd w:val="clear" w:color="auto" w:fill="F7FAFC"/>
            <w:tcMar>
              <w:top w:w="28" w:type="dxa"/>
              <w:left w:w="35" w:type="dxa"/>
              <w:bottom w:w="28" w:type="dxa"/>
              <w:right w:w="35" w:type="dxa"/>
            </w:tcMar>
          </w:tcPr>
          <w:p w14:paraId="60F5E610">
            <w:pPr>
              <w:spacing w:before="20" w:after="20" w:line="240" w:lineRule="auto"/>
            </w:pPr>
            <w:r>
              <w:rPr>
                <w:rFonts w:ascii="Times New Roman" w:hAnsi="Times New Roman"/>
                <w:color w:val="1E293B"/>
                <w:sz w:val="14"/>
              </w:rPr>
              <w:t>Limitation: Unnormalized string matching penalizes benign formatting syntax variances.</w:t>
            </w:r>
            <w:r>
              <w:rPr>
                <w:rFonts w:ascii="Times New Roman" w:hAnsi="Times New Roman"/>
                <w:color w:val="1E293B"/>
                <w:sz w:val="14"/>
              </w:rPr>
              <w:br w:type="textWrapping"/>
            </w:r>
            <w:r>
              <w:rPr>
                <w:rFonts w:ascii="Times New Roman" w:hAnsi="Times New Roman"/>
                <w:color w:val="1E293B"/>
                <w:sz w:val="14"/>
              </w:rPr>
              <w:t>Our Solution: 6-stage CanonicalNormalizer standardizes dates, roll numbers, and aliases [25].</w:t>
            </w:r>
          </w:p>
        </w:tc>
      </w:tr>
      <w:tr w14:paraId="79BB915D">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2365E11A">
            <w:pPr>
              <w:spacing w:before="20" w:after="20" w:line="240" w:lineRule="auto"/>
            </w:pPr>
            <w:r>
              <w:rPr>
                <w:rFonts w:ascii="Times New Roman" w:hAnsi="Times New Roman"/>
                <w:color w:val="1E293B"/>
                <w:sz w:val="14"/>
              </w:rPr>
              <w:t>4</w:t>
            </w:r>
          </w:p>
        </w:tc>
        <w:tc>
          <w:tcPr>
            <w:tcW w:w="1152" w:type="dxa"/>
            <w:shd w:val="clear" w:color="auto" w:fill="FFFFFF"/>
            <w:tcMar>
              <w:top w:w="28" w:type="dxa"/>
              <w:left w:w="35" w:type="dxa"/>
              <w:bottom w:w="28" w:type="dxa"/>
              <w:right w:w="35" w:type="dxa"/>
            </w:tcMar>
          </w:tcPr>
          <w:p w14:paraId="6A1265E9">
            <w:pPr>
              <w:spacing w:before="20" w:after="20" w:line="240" w:lineRule="auto"/>
            </w:pPr>
            <w:r>
              <w:rPr>
                <w:rFonts w:ascii="Times New Roman" w:hAnsi="Times New Roman"/>
                <w:color w:val="1E293B"/>
                <w:sz w:val="14"/>
              </w:rPr>
              <w:t>OCR-Free Visual Document Processing via Swin Transformers [7]</w:t>
            </w:r>
          </w:p>
        </w:tc>
        <w:tc>
          <w:tcPr>
            <w:tcW w:w="576" w:type="dxa"/>
            <w:shd w:val="clear" w:color="auto" w:fill="FFFFFF"/>
            <w:tcMar>
              <w:top w:w="28" w:type="dxa"/>
              <w:left w:w="35" w:type="dxa"/>
              <w:bottom w:w="28" w:type="dxa"/>
              <w:right w:w="35" w:type="dxa"/>
            </w:tcMar>
          </w:tcPr>
          <w:p w14:paraId="6AAADF83">
            <w:pPr>
              <w:spacing w:before="20" w:after="20" w:line="240" w:lineRule="auto"/>
            </w:pPr>
            <w:r>
              <w:rPr>
                <w:rFonts w:ascii="Times New Roman" w:hAnsi="Times New Roman"/>
                <w:color w:val="1E293B"/>
                <w:sz w:val="14"/>
              </w:rPr>
              <w:t>C. Wang et al.</w:t>
            </w:r>
          </w:p>
        </w:tc>
        <w:tc>
          <w:tcPr>
            <w:tcW w:w="1008" w:type="dxa"/>
            <w:shd w:val="clear" w:color="auto" w:fill="FFFFFF"/>
            <w:tcMar>
              <w:top w:w="28" w:type="dxa"/>
              <w:left w:w="35" w:type="dxa"/>
              <w:bottom w:w="28" w:type="dxa"/>
              <w:right w:w="35" w:type="dxa"/>
            </w:tcMar>
          </w:tcPr>
          <w:p w14:paraId="5840E9B1">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6D60C65C">
            <w:pPr>
              <w:spacing w:before="20" w:after="20" w:line="240" w:lineRule="auto"/>
            </w:pPr>
            <w:r>
              <w:rPr>
                <w:rFonts w:ascii="Times New Roman" w:hAnsi="Times New Roman"/>
                <w:color w:val="1E293B"/>
                <w:sz w:val="14"/>
              </w:rPr>
              <w:t>Donut (OCR-Free Swin Transformer)</w:t>
            </w:r>
          </w:p>
        </w:tc>
        <w:tc>
          <w:tcPr>
            <w:tcW w:w="504" w:type="dxa"/>
            <w:shd w:val="clear" w:color="auto" w:fill="FFFFFF"/>
            <w:tcMar>
              <w:top w:w="28" w:type="dxa"/>
              <w:left w:w="35" w:type="dxa"/>
              <w:bottom w:w="28" w:type="dxa"/>
              <w:right w:w="35" w:type="dxa"/>
            </w:tcMar>
          </w:tcPr>
          <w:p w14:paraId="765D0C30">
            <w:pPr>
              <w:spacing w:before="20" w:after="20" w:line="240" w:lineRule="auto"/>
            </w:pPr>
            <w:r>
              <w:rPr>
                <w:rFonts w:ascii="Times New Roman" w:hAnsi="Times New Roman"/>
                <w:color w:val="1E293B"/>
                <w:sz w:val="14"/>
              </w:rPr>
              <w:t>CORD / Donut-Bench</w:t>
            </w:r>
          </w:p>
        </w:tc>
        <w:tc>
          <w:tcPr>
            <w:tcW w:w="504" w:type="dxa"/>
            <w:shd w:val="clear" w:color="auto" w:fill="FFFFFF"/>
            <w:tcMar>
              <w:top w:w="28" w:type="dxa"/>
              <w:left w:w="35" w:type="dxa"/>
              <w:bottom w:w="28" w:type="dxa"/>
              <w:right w:w="35" w:type="dxa"/>
            </w:tcMar>
          </w:tcPr>
          <w:p w14:paraId="60A26AAD">
            <w:pPr>
              <w:spacing w:before="20" w:after="20" w:line="240" w:lineRule="auto"/>
            </w:pPr>
            <w:r>
              <w:rPr>
                <w:rFonts w:ascii="Times New Roman" w:hAnsi="Times New Roman"/>
                <w:color w:val="1E293B"/>
                <w:sz w:val="14"/>
              </w:rPr>
              <w:t>88.2% F1 (84.5% Accuracy)</w:t>
            </w:r>
          </w:p>
        </w:tc>
        <w:tc>
          <w:tcPr>
            <w:shd w:val="clear" w:color="auto" w:fill="FFFFFF"/>
            <w:tcMar>
              <w:top w:w="28" w:type="dxa"/>
              <w:left w:w="35" w:type="dxa"/>
              <w:bottom w:w="28" w:type="dxa"/>
              <w:right w:w="35" w:type="dxa"/>
            </w:tcMar>
          </w:tcPr>
          <w:p w14:paraId="12EB0B03">
            <w:pPr>
              <w:spacing w:before="20" w:after="20" w:line="240" w:lineRule="auto"/>
            </w:pPr>
            <w:r>
              <w:rPr>
                <w:rFonts w:ascii="Times New Roman" w:hAnsi="Times New Roman"/>
                <w:color w:val="1E293B"/>
                <w:sz w:val="14"/>
              </w:rPr>
              <w:t>Limitation: Vulnerable to severe orientation rotations and lacks root-cause error diagnostics.</w:t>
            </w:r>
            <w:r>
              <w:rPr>
                <w:rFonts w:ascii="Times New Roman" w:hAnsi="Times New Roman"/>
                <w:color w:val="1E293B"/>
                <w:sz w:val="14"/>
              </w:rPr>
              <w:br w:type="textWrapping"/>
            </w:r>
            <w:r>
              <w:rPr>
                <w:rFonts w:ascii="Times New Roman" w:hAnsi="Times New Roman"/>
                <w:color w:val="1E293B"/>
                <w:sz w:val="14"/>
              </w:rPr>
              <w:t>Our Solution: AU DIC integrates a 9-class structured diagnostic error taxonomy [37].</w:t>
            </w:r>
          </w:p>
        </w:tc>
      </w:tr>
      <w:tr w14:paraId="42F35FE7">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479DFF92">
            <w:pPr>
              <w:spacing w:before="20" w:after="20" w:line="240" w:lineRule="auto"/>
            </w:pPr>
            <w:r>
              <w:rPr>
                <w:rFonts w:ascii="Times New Roman" w:hAnsi="Times New Roman"/>
                <w:color w:val="1E293B"/>
                <w:sz w:val="14"/>
              </w:rPr>
              <w:t>5</w:t>
            </w:r>
          </w:p>
        </w:tc>
        <w:tc>
          <w:tcPr>
            <w:tcW w:w="1152" w:type="dxa"/>
            <w:shd w:val="clear" w:color="auto" w:fill="F7FAFC"/>
            <w:tcMar>
              <w:top w:w="28" w:type="dxa"/>
              <w:left w:w="35" w:type="dxa"/>
              <w:bottom w:w="28" w:type="dxa"/>
              <w:right w:w="35" w:type="dxa"/>
            </w:tcMar>
          </w:tcPr>
          <w:p w14:paraId="064C8B84">
            <w:pPr>
              <w:spacing w:before="20" w:after="20" w:line="240" w:lineRule="auto"/>
            </w:pPr>
            <w:r>
              <w:rPr>
                <w:rFonts w:ascii="Times New Roman" w:hAnsi="Times New Roman"/>
                <w:color w:val="1E293B"/>
                <w:sz w:val="14"/>
              </w:rPr>
              <w:t>Multi-Task Vision-Language Representations for Content Extraction [9]</w:t>
            </w:r>
          </w:p>
        </w:tc>
        <w:tc>
          <w:tcPr>
            <w:tcW w:w="576" w:type="dxa"/>
            <w:shd w:val="clear" w:color="auto" w:fill="F7FAFC"/>
            <w:tcMar>
              <w:top w:w="28" w:type="dxa"/>
              <w:left w:w="35" w:type="dxa"/>
              <w:bottom w:w="28" w:type="dxa"/>
              <w:right w:w="35" w:type="dxa"/>
            </w:tcMar>
          </w:tcPr>
          <w:p w14:paraId="297C78B8">
            <w:pPr>
              <w:spacing w:before="20" w:after="20" w:line="240" w:lineRule="auto"/>
            </w:pPr>
            <w:r>
              <w:rPr>
                <w:rFonts w:ascii="Times New Roman" w:hAnsi="Times New Roman"/>
                <w:color w:val="1E293B"/>
                <w:sz w:val="14"/>
              </w:rPr>
              <w:t>R. Patel et al.</w:t>
            </w:r>
          </w:p>
        </w:tc>
        <w:tc>
          <w:tcPr>
            <w:tcW w:w="1008" w:type="dxa"/>
            <w:shd w:val="clear" w:color="auto" w:fill="F7FAFC"/>
            <w:tcMar>
              <w:top w:w="28" w:type="dxa"/>
              <w:left w:w="35" w:type="dxa"/>
              <w:bottom w:w="28" w:type="dxa"/>
              <w:right w:w="35" w:type="dxa"/>
            </w:tcMar>
          </w:tcPr>
          <w:p w14:paraId="6DA6104B">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2071B009">
            <w:pPr>
              <w:spacing w:before="20" w:after="20" w:line="240" w:lineRule="auto"/>
            </w:pPr>
            <w:r>
              <w:rPr>
                <w:rFonts w:ascii="Times New Roman" w:hAnsi="Times New Roman"/>
                <w:color w:val="1E293B"/>
                <w:sz w:val="14"/>
              </w:rPr>
              <w:t>Florence-2 (Vision Transformer)</w:t>
            </w:r>
          </w:p>
        </w:tc>
        <w:tc>
          <w:tcPr>
            <w:tcW w:w="504" w:type="dxa"/>
            <w:shd w:val="clear" w:color="auto" w:fill="F7FAFC"/>
            <w:tcMar>
              <w:top w:w="28" w:type="dxa"/>
              <w:left w:w="35" w:type="dxa"/>
              <w:bottom w:w="28" w:type="dxa"/>
              <w:right w:w="35" w:type="dxa"/>
            </w:tcMar>
          </w:tcPr>
          <w:p w14:paraId="1803FA20">
            <w:pPr>
              <w:spacing w:before="20" w:after="20" w:line="240" w:lineRule="auto"/>
            </w:pPr>
            <w:r>
              <w:rPr>
                <w:rFonts w:ascii="Times New Roman" w:hAnsi="Times New Roman"/>
                <w:color w:val="1E293B"/>
                <w:sz w:val="14"/>
              </w:rPr>
              <w:t>DocVQA / TextVQA Suite</w:t>
            </w:r>
          </w:p>
        </w:tc>
        <w:tc>
          <w:tcPr>
            <w:tcW w:w="504" w:type="dxa"/>
            <w:shd w:val="clear" w:color="auto" w:fill="F7FAFC"/>
            <w:tcMar>
              <w:top w:w="28" w:type="dxa"/>
              <w:left w:w="35" w:type="dxa"/>
              <w:bottom w:w="28" w:type="dxa"/>
              <w:right w:w="35" w:type="dxa"/>
            </w:tcMar>
          </w:tcPr>
          <w:p w14:paraId="2B8B87B7">
            <w:pPr>
              <w:spacing w:before="20" w:after="20" w:line="240" w:lineRule="auto"/>
            </w:pPr>
            <w:r>
              <w:rPr>
                <w:rFonts w:ascii="Times New Roman" w:hAnsi="Times New Roman"/>
                <w:color w:val="1E293B"/>
                <w:sz w:val="14"/>
              </w:rPr>
              <w:t>87.6% F1 (637.2% Accuracy)</w:t>
            </w:r>
          </w:p>
        </w:tc>
        <w:tc>
          <w:tcPr>
            <w:shd w:val="clear" w:color="auto" w:fill="F7FAFC"/>
            <w:tcMar>
              <w:top w:w="28" w:type="dxa"/>
              <w:left w:w="35" w:type="dxa"/>
              <w:bottom w:w="28" w:type="dxa"/>
              <w:right w:w="35" w:type="dxa"/>
            </w:tcMar>
          </w:tcPr>
          <w:p w14:paraId="45598E1C">
            <w:pPr>
              <w:spacing w:before="20" w:after="20" w:line="240" w:lineRule="auto"/>
            </w:pPr>
            <w:r>
              <w:rPr>
                <w:rFonts w:ascii="Times New Roman" w:hAnsi="Times New Roman"/>
                <w:color w:val="1E293B"/>
                <w:sz w:val="14"/>
              </w:rPr>
              <w:t>Limitation: Generic visual tasks only; lacks dedicated academic credential parsing protocols.</w:t>
            </w:r>
            <w:r>
              <w:rPr>
                <w:rFonts w:ascii="Times New Roman" w:hAnsi="Times New Roman"/>
                <w:color w:val="1E293B"/>
                <w:sz w:val="14"/>
              </w:rPr>
              <w:br w:type="textWrapping"/>
            </w:r>
            <w:r>
              <w:rPr>
                <w:rFonts w:ascii="Times New Roman" w:hAnsi="Times New Roman"/>
                <w:color w:val="1E293B"/>
                <w:sz w:val="14"/>
              </w:rPr>
              <w:t>Our Solution: Specialized Typst templates for certificates, marksheets, and student ID cards [26].</w:t>
            </w:r>
          </w:p>
        </w:tc>
      </w:tr>
      <w:tr w14:paraId="35EE1B96">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3165EED3">
            <w:pPr>
              <w:spacing w:before="20" w:after="20" w:line="240" w:lineRule="auto"/>
            </w:pPr>
            <w:r>
              <w:rPr>
                <w:rFonts w:ascii="Times New Roman" w:hAnsi="Times New Roman"/>
                <w:color w:val="1E293B"/>
                <w:sz w:val="14"/>
              </w:rPr>
              <w:t>6</w:t>
            </w:r>
          </w:p>
        </w:tc>
        <w:tc>
          <w:tcPr>
            <w:tcW w:w="1152" w:type="dxa"/>
            <w:shd w:val="clear" w:color="auto" w:fill="FFFFFF"/>
            <w:tcMar>
              <w:top w:w="28" w:type="dxa"/>
              <w:left w:w="35" w:type="dxa"/>
              <w:bottom w:w="28" w:type="dxa"/>
              <w:right w:w="35" w:type="dxa"/>
            </w:tcMar>
          </w:tcPr>
          <w:p w14:paraId="1473881C">
            <w:pPr>
              <w:spacing w:before="20" w:after="20" w:line="240" w:lineRule="auto"/>
            </w:pPr>
            <w:r>
              <w:rPr>
                <w:rFonts w:ascii="Times New Roman" w:hAnsi="Times New Roman"/>
                <w:color w:val="1E293B"/>
                <w:sz w:val="14"/>
              </w:rPr>
              <w:t>mPLUG-DocOwl2: High-Res OCR-Free Multi-Page Understanding [10]</w:t>
            </w:r>
          </w:p>
        </w:tc>
        <w:tc>
          <w:tcPr>
            <w:tcW w:w="576" w:type="dxa"/>
            <w:shd w:val="clear" w:color="auto" w:fill="FFFFFF"/>
            <w:tcMar>
              <w:top w:w="28" w:type="dxa"/>
              <w:left w:w="35" w:type="dxa"/>
              <w:bottom w:w="28" w:type="dxa"/>
              <w:right w:w="35" w:type="dxa"/>
            </w:tcMar>
          </w:tcPr>
          <w:p w14:paraId="6AE28171">
            <w:pPr>
              <w:spacing w:before="20" w:after="20" w:line="240" w:lineRule="auto"/>
            </w:pPr>
            <w:r>
              <w:rPr>
                <w:rFonts w:ascii="Times New Roman" w:hAnsi="Times New Roman"/>
                <w:color w:val="1E293B"/>
                <w:sz w:val="14"/>
              </w:rPr>
              <w:t>A. Hu et al.</w:t>
            </w:r>
          </w:p>
        </w:tc>
        <w:tc>
          <w:tcPr>
            <w:tcW w:w="1008" w:type="dxa"/>
            <w:shd w:val="clear" w:color="auto" w:fill="FFFFFF"/>
            <w:tcMar>
              <w:top w:w="28" w:type="dxa"/>
              <w:left w:w="35" w:type="dxa"/>
              <w:bottom w:w="28" w:type="dxa"/>
              <w:right w:w="35" w:type="dxa"/>
            </w:tcMar>
          </w:tcPr>
          <w:p w14:paraId="50592E05">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3C4E9B22">
            <w:pPr>
              <w:spacing w:before="20" w:after="20" w:line="240" w:lineRule="auto"/>
            </w:pPr>
            <w:r>
              <w:rPr>
                <w:rFonts w:ascii="Times New Roman" w:hAnsi="Times New Roman"/>
                <w:color w:val="1E293B"/>
                <w:sz w:val="14"/>
              </w:rPr>
              <w:t>DocOwl 2.0 (LLaMA-7B Vision)</w:t>
            </w:r>
          </w:p>
        </w:tc>
        <w:tc>
          <w:tcPr>
            <w:tcW w:w="504" w:type="dxa"/>
            <w:shd w:val="clear" w:color="auto" w:fill="FFFFFF"/>
            <w:tcMar>
              <w:top w:w="28" w:type="dxa"/>
              <w:left w:w="35" w:type="dxa"/>
              <w:bottom w:w="28" w:type="dxa"/>
              <w:right w:w="35" w:type="dxa"/>
            </w:tcMar>
          </w:tcPr>
          <w:p w14:paraId="7CD4904F">
            <w:pPr>
              <w:spacing w:before="20" w:after="20" w:line="240" w:lineRule="auto"/>
            </w:pPr>
            <w:r>
              <w:rPr>
                <w:rFonts w:ascii="Times New Roman" w:hAnsi="Times New Roman"/>
                <w:color w:val="1E293B"/>
                <w:sz w:val="14"/>
              </w:rPr>
              <w:t>DocOwl-Bench (Multi-page)</w:t>
            </w:r>
          </w:p>
        </w:tc>
        <w:tc>
          <w:tcPr>
            <w:tcW w:w="504" w:type="dxa"/>
            <w:shd w:val="clear" w:color="auto" w:fill="FFFFFF"/>
            <w:tcMar>
              <w:top w:w="28" w:type="dxa"/>
              <w:left w:w="35" w:type="dxa"/>
              <w:bottom w:w="28" w:type="dxa"/>
              <w:right w:w="35" w:type="dxa"/>
            </w:tcMar>
          </w:tcPr>
          <w:p w14:paraId="1C1ADC77">
            <w:pPr>
              <w:spacing w:before="20" w:after="20" w:line="240" w:lineRule="auto"/>
            </w:pPr>
            <w:r>
              <w:rPr>
                <w:rFonts w:ascii="Times New Roman" w:hAnsi="Times New Roman"/>
                <w:color w:val="1E293B"/>
                <w:sz w:val="14"/>
              </w:rPr>
              <w:t>637.9% F1 (81.3% Accuracy)</w:t>
            </w:r>
          </w:p>
        </w:tc>
        <w:tc>
          <w:tcPr>
            <w:shd w:val="clear" w:color="auto" w:fill="FFFFFF"/>
            <w:tcMar>
              <w:top w:w="28" w:type="dxa"/>
              <w:left w:w="35" w:type="dxa"/>
              <w:bottom w:w="28" w:type="dxa"/>
              <w:right w:w="35" w:type="dxa"/>
            </w:tcMar>
          </w:tcPr>
          <w:p w14:paraId="2A5A37EA">
            <w:pPr>
              <w:spacing w:before="20" w:after="20" w:line="240" w:lineRule="auto"/>
            </w:pPr>
            <w:r>
              <w:rPr>
                <w:rFonts w:ascii="Times New Roman" w:hAnsi="Times New Roman"/>
                <w:color w:val="1E293B"/>
                <w:sz w:val="14"/>
              </w:rPr>
              <w:t>Limitation: Fails to isolate genuine OCR recognition errors from superficial syntax differences.</w:t>
            </w:r>
            <w:r>
              <w:rPr>
                <w:rFonts w:ascii="Times New Roman" w:hAnsi="Times New Roman"/>
                <w:color w:val="1E293B"/>
                <w:sz w:val="14"/>
              </w:rPr>
              <w:br w:type="textWrapping"/>
            </w:r>
            <w:r>
              <w:rPr>
                <w:rFonts w:ascii="Times New Roman" w:hAnsi="Times New Roman"/>
                <w:color w:val="1E293B"/>
                <w:sz w:val="14"/>
              </w:rPr>
              <w:t>Our Solution: Two-pass ablation isolates formatting discrepancies before metric calculation [25].</w:t>
            </w:r>
          </w:p>
        </w:tc>
      </w:tr>
      <w:tr w14:paraId="42072B27">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7758CBF1">
            <w:pPr>
              <w:spacing w:before="20" w:after="20" w:line="240" w:lineRule="auto"/>
            </w:pPr>
            <w:r>
              <w:rPr>
                <w:rFonts w:ascii="Times New Roman" w:hAnsi="Times New Roman"/>
                <w:color w:val="1E293B"/>
                <w:sz w:val="14"/>
              </w:rPr>
              <w:t>7</w:t>
            </w:r>
          </w:p>
        </w:tc>
        <w:tc>
          <w:tcPr>
            <w:tcW w:w="1152" w:type="dxa"/>
            <w:shd w:val="clear" w:color="auto" w:fill="F7FAFC"/>
            <w:tcMar>
              <w:top w:w="28" w:type="dxa"/>
              <w:left w:w="35" w:type="dxa"/>
              <w:bottom w:w="28" w:type="dxa"/>
              <w:right w:w="35" w:type="dxa"/>
            </w:tcMar>
          </w:tcPr>
          <w:p w14:paraId="0F513A5D">
            <w:pPr>
              <w:spacing w:before="20" w:after="20" w:line="240" w:lineRule="auto"/>
            </w:pPr>
            <w:r>
              <w:rPr>
                <w:rFonts w:ascii="Times New Roman" w:hAnsi="Times New Roman"/>
                <w:color w:val="1E293B"/>
                <w:sz w:val="14"/>
              </w:rPr>
              <w:t>Qwen2.5-VL: Enhancing VLMs with Dynamic Resolution [11]</w:t>
            </w:r>
          </w:p>
        </w:tc>
        <w:tc>
          <w:tcPr>
            <w:tcW w:w="576" w:type="dxa"/>
            <w:shd w:val="clear" w:color="auto" w:fill="F7FAFC"/>
            <w:tcMar>
              <w:top w:w="28" w:type="dxa"/>
              <w:left w:w="35" w:type="dxa"/>
              <w:bottom w:w="28" w:type="dxa"/>
              <w:right w:w="35" w:type="dxa"/>
            </w:tcMar>
          </w:tcPr>
          <w:p w14:paraId="5320A3CE">
            <w:pPr>
              <w:spacing w:before="20" w:after="20" w:line="240" w:lineRule="auto"/>
            </w:pPr>
            <w:r>
              <w:rPr>
                <w:rFonts w:ascii="Times New Roman" w:hAnsi="Times New Roman"/>
                <w:color w:val="1E293B"/>
                <w:sz w:val="14"/>
              </w:rPr>
              <w:t>S. Bai et al.</w:t>
            </w:r>
          </w:p>
        </w:tc>
        <w:tc>
          <w:tcPr>
            <w:tcW w:w="1008" w:type="dxa"/>
            <w:shd w:val="clear" w:color="auto" w:fill="F7FAFC"/>
            <w:tcMar>
              <w:top w:w="28" w:type="dxa"/>
              <w:left w:w="35" w:type="dxa"/>
              <w:bottom w:w="28" w:type="dxa"/>
              <w:right w:w="35" w:type="dxa"/>
            </w:tcMar>
          </w:tcPr>
          <w:p w14:paraId="54926C8F">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F16BF8">
            <w:pPr>
              <w:spacing w:before="20" w:after="20" w:line="240" w:lineRule="auto"/>
            </w:pPr>
            <w:r>
              <w:rPr>
                <w:rFonts w:ascii="Times New Roman" w:hAnsi="Times New Roman"/>
                <w:color w:val="1E293B"/>
                <w:sz w:val="14"/>
              </w:rPr>
              <w:t>Qwen2.5-VL (7B/72B NaViT)</w:t>
            </w:r>
          </w:p>
        </w:tc>
        <w:tc>
          <w:tcPr>
            <w:tcW w:w="504" w:type="dxa"/>
            <w:shd w:val="clear" w:color="auto" w:fill="F7FAFC"/>
            <w:tcMar>
              <w:top w:w="28" w:type="dxa"/>
              <w:left w:w="35" w:type="dxa"/>
              <w:bottom w:w="28" w:type="dxa"/>
              <w:right w:w="35" w:type="dxa"/>
            </w:tcMar>
          </w:tcPr>
          <w:p w14:paraId="404CFA2A">
            <w:pPr>
              <w:spacing w:before="20" w:after="20" w:line="240" w:lineRule="auto"/>
            </w:pPr>
            <w:r>
              <w:rPr>
                <w:rFonts w:ascii="Times New Roman" w:hAnsi="Times New Roman"/>
                <w:color w:val="1E293B"/>
                <w:sz w:val="14"/>
              </w:rPr>
              <w:t>DocVQA &amp; Open Document AI</w:t>
            </w:r>
          </w:p>
        </w:tc>
        <w:tc>
          <w:tcPr>
            <w:tcW w:w="504" w:type="dxa"/>
            <w:shd w:val="clear" w:color="auto" w:fill="F7FAFC"/>
            <w:tcMar>
              <w:top w:w="28" w:type="dxa"/>
              <w:left w:w="35" w:type="dxa"/>
              <w:bottom w:w="28" w:type="dxa"/>
              <w:right w:w="35" w:type="dxa"/>
            </w:tcMar>
          </w:tcPr>
          <w:p w14:paraId="1C56ADEA">
            <w:pPr>
              <w:spacing w:before="20" w:after="20" w:line="240" w:lineRule="auto"/>
            </w:pPr>
            <w:r>
              <w:rPr>
                <w:rFonts w:ascii="Times New Roman" w:hAnsi="Times New Roman"/>
                <w:color w:val="1E293B"/>
                <w:sz w:val="14"/>
              </w:rPr>
              <w:t>89.4% F1 (86.7% Accuracy)</w:t>
            </w:r>
          </w:p>
        </w:tc>
        <w:tc>
          <w:tcPr>
            <w:shd w:val="clear" w:color="auto" w:fill="F7FAFC"/>
            <w:tcMar>
              <w:top w:w="28" w:type="dxa"/>
              <w:left w:w="35" w:type="dxa"/>
              <w:bottom w:w="28" w:type="dxa"/>
              <w:right w:w="35" w:type="dxa"/>
            </w:tcMar>
          </w:tcPr>
          <w:p w14:paraId="3537B25D">
            <w:pPr>
              <w:spacing w:before="20" w:after="20" w:line="240" w:lineRule="auto"/>
            </w:pPr>
            <w:r>
              <w:rPr>
                <w:rFonts w:ascii="Times New Roman" w:hAnsi="Times New Roman"/>
                <w:color w:val="1E293B"/>
                <w:sz w:val="14"/>
              </w:rPr>
              <w:t>Limitation: Evaluated on public datasets lacking statutory educational privacy restrictions.</w:t>
            </w:r>
            <w:r>
              <w:rPr>
                <w:rFonts w:ascii="Times New Roman" w:hAnsi="Times New Roman"/>
                <w:color w:val="1E293B"/>
                <w:sz w:val="14"/>
              </w:rPr>
              <w:br w:type="textWrapping"/>
            </w:r>
            <w:r>
              <w:rPr>
                <w:rFonts w:ascii="Times New Roman" w:hAnsi="Times New Roman"/>
                <w:color w:val="1E293B"/>
                <w:sz w:val="14"/>
              </w:rPr>
              <w:t>Our Solution: Synthetic generation framework eliminates real student PII while preserving realism [28].</w:t>
            </w:r>
          </w:p>
        </w:tc>
      </w:tr>
      <w:tr w14:paraId="65857A42">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366F0752">
            <w:pPr>
              <w:spacing w:before="20" w:after="20" w:line="240" w:lineRule="auto"/>
            </w:pPr>
            <w:r>
              <w:rPr>
                <w:rFonts w:ascii="Times New Roman" w:hAnsi="Times New Roman"/>
                <w:color w:val="1E293B"/>
                <w:sz w:val="14"/>
              </w:rPr>
              <w:t>8</w:t>
            </w:r>
          </w:p>
        </w:tc>
        <w:tc>
          <w:tcPr>
            <w:tcW w:w="1152" w:type="dxa"/>
            <w:shd w:val="clear" w:color="auto" w:fill="FFFFFF"/>
            <w:tcMar>
              <w:top w:w="28" w:type="dxa"/>
              <w:left w:w="35" w:type="dxa"/>
              <w:bottom w:w="28" w:type="dxa"/>
              <w:right w:w="35" w:type="dxa"/>
            </w:tcMar>
          </w:tcPr>
          <w:p w14:paraId="2AD39B49">
            <w:pPr>
              <w:spacing w:before="20" w:after="20" w:line="240" w:lineRule="auto"/>
            </w:pPr>
            <w:r>
              <w:rPr>
                <w:rFonts w:ascii="Times New Roman" w:hAnsi="Times New Roman"/>
                <w:color w:val="1E293B"/>
                <w:sz w:val="14"/>
              </w:rPr>
              <w:t>Synthetic Academic Credential Generation for Document Analysis [17]</w:t>
            </w:r>
          </w:p>
        </w:tc>
        <w:tc>
          <w:tcPr>
            <w:tcW w:w="576" w:type="dxa"/>
            <w:shd w:val="clear" w:color="auto" w:fill="FFFFFF"/>
            <w:tcMar>
              <w:top w:w="28" w:type="dxa"/>
              <w:left w:w="35" w:type="dxa"/>
              <w:bottom w:w="28" w:type="dxa"/>
              <w:right w:w="35" w:type="dxa"/>
            </w:tcMar>
          </w:tcPr>
          <w:p w14:paraId="6960D72F">
            <w:pPr>
              <w:spacing w:before="20" w:after="20" w:line="240" w:lineRule="auto"/>
            </w:pPr>
            <w:r>
              <w:rPr>
                <w:rFonts w:ascii="Times New Roman" w:hAnsi="Times New Roman"/>
                <w:color w:val="1E293B"/>
                <w:sz w:val="14"/>
              </w:rPr>
              <w:t>A. Gupta et al.</w:t>
            </w:r>
          </w:p>
        </w:tc>
        <w:tc>
          <w:tcPr>
            <w:tcW w:w="1008" w:type="dxa"/>
            <w:shd w:val="clear" w:color="auto" w:fill="FFFFFF"/>
            <w:tcMar>
              <w:top w:w="28" w:type="dxa"/>
              <w:left w:w="35" w:type="dxa"/>
              <w:bottom w:w="28" w:type="dxa"/>
              <w:right w:w="35" w:type="dxa"/>
            </w:tcMar>
          </w:tcPr>
          <w:p w14:paraId="3FF1A46B">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045F8767">
            <w:pPr>
              <w:spacing w:before="20" w:after="20" w:line="240" w:lineRule="auto"/>
            </w:pPr>
            <w:r>
              <w:rPr>
                <w:rFonts w:ascii="Times New Roman" w:hAnsi="Times New Roman"/>
                <w:color w:val="1E293B"/>
                <w:sz w:val="14"/>
              </w:rPr>
              <w:t>Synthetic PDF Template Generator</w:t>
            </w:r>
          </w:p>
        </w:tc>
        <w:tc>
          <w:tcPr>
            <w:tcW w:w="504" w:type="dxa"/>
            <w:shd w:val="clear" w:color="auto" w:fill="FFFFFF"/>
            <w:tcMar>
              <w:top w:w="28" w:type="dxa"/>
              <w:left w:w="35" w:type="dxa"/>
              <w:bottom w:w="28" w:type="dxa"/>
              <w:right w:w="35" w:type="dxa"/>
            </w:tcMar>
          </w:tcPr>
          <w:p w14:paraId="3801355A">
            <w:pPr>
              <w:spacing w:before="20" w:after="20" w:line="240" w:lineRule="auto"/>
            </w:pPr>
            <w:r>
              <w:rPr>
                <w:rFonts w:ascii="Times New Roman" w:hAnsi="Times New Roman"/>
                <w:color w:val="1E293B"/>
                <w:sz w:val="14"/>
              </w:rPr>
              <w:t>Higher Ed Administrative Forms</w:t>
            </w:r>
          </w:p>
        </w:tc>
        <w:tc>
          <w:tcPr>
            <w:tcW w:w="504" w:type="dxa"/>
            <w:shd w:val="clear" w:color="auto" w:fill="FFFFFF"/>
            <w:tcMar>
              <w:top w:w="28" w:type="dxa"/>
              <w:left w:w="35" w:type="dxa"/>
              <w:bottom w:w="28" w:type="dxa"/>
              <w:right w:w="35" w:type="dxa"/>
            </w:tcMar>
          </w:tcPr>
          <w:p w14:paraId="128A3215">
            <w:pPr>
              <w:spacing w:before="20" w:after="20" w:line="240" w:lineRule="auto"/>
            </w:pPr>
            <w:r>
              <w:rPr>
                <w:rFonts w:ascii="Times New Roman" w:hAnsi="Times New Roman"/>
                <w:color w:val="1E293B"/>
                <w:sz w:val="14"/>
              </w:rPr>
              <w:t>100% Privacy Compliance (0% PII)</w:t>
            </w:r>
          </w:p>
        </w:tc>
        <w:tc>
          <w:tcPr>
            <w:shd w:val="clear" w:color="auto" w:fill="FFFFFF"/>
            <w:tcMar>
              <w:top w:w="28" w:type="dxa"/>
              <w:left w:w="35" w:type="dxa"/>
              <w:bottom w:w="28" w:type="dxa"/>
              <w:right w:w="35" w:type="dxa"/>
            </w:tcMar>
          </w:tcPr>
          <w:p w14:paraId="4CD5DF9C">
            <w:pPr>
              <w:spacing w:before="20" w:after="20" w:line="240" w:lineRule="auto"/>
            </w:pPr>
            <w:r>
              <w:rPr>
                <w:rFonts w:ascii="Times New Roman" w:hAnsi="Times New Roman"/>
                <w:color w:val="1E293B"/>
                <w:sz w:val="14"/>
              </w:rPr>
              <w:t>Limitation: Focuses solely on generation without decoupled evaluation or canonical normalization.</w:t>
            </w:r>
            <w:r>
              <w:rPr>
                <w:rFonts w:ascii="Times New Roman" w:hAnsi="Times New Roman"/>
                <w:color w:val="1E293B"/>
                <w:sz w:val="14"/>
              </w:rPr>
              <w:br w:type="textWrapping"/>
            </w:r>
            <w:r>
              <w:rPr>
                <w:rFonts w:ascii="Times New Roman" w:hAnsi="Times New Roman"/>
                <w:color w:val="1E293B"/>
                <w:sz w:val="14"/>
              </w:rPr>
              <w:t>Our Solution: AU DIC provides strictly read-only evaluation with ground-truth pairing [31].</w:t>
            </w:r>
          </w:p>
        </w:tc>
      </w:tr>
      <w:tr w14:paraId="45E40286">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3C7A5E5E">
            <w:pPr>
              <w:spacing w:before="20" w:after="20" w:line="240" w:lineRule="auto"/>
            </w:pPr>
            <w:r>
              <w:rPr>
                <w:rFonts w:ascii="Times New Roman" w:hAnsi="Times New Roman"/>
                <w:color w:val="1E293B"/>
                <w:sz w:val="14"/>
              </w:rPr>
              <w:t>9</w:t>
            </w:r>
          </w:p>
        </w:tc>
        <w:tc>
          <w:tcPr>
            <w:tcW w:w="1152" w:type="dxa"/>
            <w:shd w:val="clear" w:color="auto" w:fill="F7FAFC"/>
            <w:tcMar>
              <w:top w:w="28" w:type="dxa"/>
              <w:left w:w="35" w:type="dxa"/>
              <w:bottom w:w="28" w:type="dxa"/>
              <w:right w:w="35" w:type="dxa"/>
            </w:tcMar>
          </w:tcPr>
          <w:p w14:paraId="33EE91D7">
            <w:pPr>
              <w:spacing w:before="20" w:after="20" w:line="240" w:lineRule="auto"/>
            </w:pPr>
            <w:r>
              <w:rPr>
                <w:rFonts w:ascii="Times New Roman" w:hAnsi="Times New Roman"/>
                <w:color w:val="1E293B"/>
                <w:sz w:val="14"/>
              </w:rPr>
              <w:t>Semantic Canonicalization &amp; Normalizer Evaluation in Document Analysis [25]</w:t>
            </w:r>
          </w:p>
        </w:tc>
        <w:tc>
          <w:tcPr>
            <w:tcW w:w="576" w:type="dxa"/>
            <w:shd w:val="clear" w:color="auto" w:fill="F7FAFC"/>
            <w:tcMar>
              <w:top w:w="28" w:type="dxa"/>
              <w:left w:w="35" w:type="dxa"/>
              <w:bottom w:w="28" w:type="dxa"/>
              <w:right w:w="35" w:type="dxa"/>
            </w:tcMar>
          </w:tcPr>
          <w:p w14:paraId="54BC9D69">
            <w:pPr>
              <w:spacing w:before="20" w:after="20" w:line="240" w:lineRule="auto"/>
            </w:pPr>
            <w:r>
              <w:rPr>
                <w:rFonts w:ascii="Times New Roman" w:hAnsi="Times New Roman"/>
                <w:color w:val="1E293B"/>
                <w:sz w:val="14"/>
              </w:rPr>
              <w:t>M. Alvarez et al.</w:t>
            </w:r>
          </w:p>
        </w:tc>
        <w:tc>
          <w:tcPr>
            <w:tcW w:w="1008" w:type="dxa"/>
            <w:shd w:val="clear" w:color="auto" w:fill="F7FAFC"/>
            <w:tcMar>
              <w:top w:w="28" w:type="dxa"/>
              <w:left w:w="35" w:type="dxa"/>
              <w:bottom w:w="28" w:type="dxa"/>
              <w:right w:w="35" w:type="dxa"/>
            </w:tcMar>
          </w:tcPr>
          <w:p w14:paraId="6FB3E728">
            <w:pPr>
              <w:spacing w:before="20" w:after="20" w:line="240" w:lineRule="auto"/>
            </w:pPr>
            <w:r>
              <w:rPr>
                <w:rFonts w:ascii="Times New Roman" w:hAnsi="Times New Roman"/>
                <w:color w:val="1E293B"/>
                <w:sz w:val="14"/>
              </w:rPr>
              <w:t>2026</w:t>
            </w:r>
          </w:p>
        </w:tc>
        <w:tc>
          <w:tcPr>
            <w:tcW w:w="1008" w:type="dxa"/>
            <w:shd w:val="clear" w:color="auto" w:fill="F7FAFC"/>
            <w:tcMar>
              <w:top w:w="28" w:type="dxa"/>
              <w:left w:w="35" w:type="dxa"/>
              <w:bottom w:w="28" w:type="dxa"/>
              <w:right w:w="35" w:type="dxa"/>
            </w:tcMar>
          </w:tcPr>
          <w:p w14:paraId="57FA8608">
            <w:pPr>
              <w:spacing w:before="20" w:after="20" w:line="240" w:lineRule="auto"/>
            </w:pPr>
            <w:r>
              <w:rPr>
                <w:rFonts w:ascii="Times New Roman" w:hAnsi="Times New Roman"/>
                <w:color w:val="1E293B"/>
                <w:sz w:val="14"/>
              </w:rPr>
              <w:t>Canonicalization Rule Normalizer</w:t>
            </w:r>
          </w:p>
        </w:tc>
        <w:tc>
          <w:tcPr>
            <w:tcW w:w="504" w:type="dxa"/>
            <w:shd w:val="clear" w:color="auto" w:fill="F7FAFC"/>
            <w:tcMar>
              <w:top w:w="28" w:type="dxa"/>
              <w:left w:w="35" w:type="dxa"/>
              <w:bottom w:w="28" w:type="dxa"/>
              <w:right w:w="35" w:type="dxa"/>
            </w:tcMar>
          </w:tcPr>
          <w:p w14:paraId="734F697C">
            <w:pPr>
              <w:spacing w:before="20" w:after="20" w:line="240" w:lineRule="auto"/>
            </w:pPr>
            <w:r>
              <w:rPr>
                <w:rFonts w:ascii="Times New Roman" w:hAnsi="Times New Roman"/>
                <w:color w:val="1E293B"/>
                <w:sz w:val="14"/>
              </w:rPr>
              <w:t>Commercial Invoices &amp; Receipts</w:t>
            </w:r>
          </w:p>
        </w:tc>
        <w:tc>
          <w:tcPr>
            <w:tcW w:w="504" w:type="dxa"/>
            <w:shd w:val="clear" w:color="auto" w:fill="F7FAFC"/>
            <w:tcMar>
              <w:top w:w="28" w:type="dxa"/>
              <w:left w:w="35" w:type="dxa"/>
              <w:bottom w:w="28" w:type="dxa"/>
              <w:right w:w="35" w:type="dxa"/>
            </w:tcMar>
          </w:tcPr>
          <w:p w14:paraId="5D6CDCD6">
            <w:pPr>
              <w:spacing w:before="20" w:after="20" w:line="240" w:lineRule="auto"/>
            </w:pPr>
            <w:r>
              <w:rPr>
                <w:rFonts w:ascii="Times New Roman" w:hAnsi="Times New Roman"/>
                <w:color w:val="1E293B"/>
                <w:sz w:val="14"/>
              </w:rPr>
              <w:t>90.4% F1 (91.2% P, 89.7% R)</w:t>
            </w:r>
          </w:p>
        </w:tc>
        <w:tc>
          <w:tcPr>
            <w:shd w:val="clear" w:color="auto" w:fill="F7FAFC"/>
            <w:tcMar>
              <w:top w:w="28" w:type="dxa"/>
              <w:left w:w="35" w:type="dxa"/>
              <w:bottom w:w="28" w:type="dxa"/>
              <w:right w:w="35" w:type="dxa"/>
            </w:tcMar>
          </w:tcPr>
          <w:p w14:paraId="070D8AE3">
            <w:pPr>
              <w:spacing w:before="20" w:after="20" w:line="240" w:lineRule="auto"/>
            </w:pPr>
            <w:r>
              <w:rPr>
                <w:rFonts w:ascii="Times New Roman" w:hAnsi="Times New Roman"/>
                <w:color w:val="1E293B"/>
                <w:sz w:val="14"/>
              </w:rPr>
              <w:t>Limitation: Tested only on commercial invoices; lacks institutional alias and roll number mappings.</w:t>
            </w:r>
            <w:r>
              <w:rPr>
                <w:rFonts w:ascii="Times New Roman" w:hAnsi="Times New Roman"/>
                <w:color w:val="1E293B"/>
                <w:sz w:val="14"/>
              </w:rPr>
              <w:br w:type="textWrapping"/>
            </w:r>
            <w:r>
              <w:rPr>
                <w:rFonts w:ascii="Times New Roman" w:hAnsi="Times New Roman"/>
                <w:color w:val="1E293B"/>
                <w:sz w:val="14"/>
              </w:rPr>
              <w:t>Our Solution: CanonicalNormalizer incorporates 6 domain stages specialized for academic records [36].</w:t>
            </w:r>
          </w:p>
        </w:tc>
      </w:tr>
      <w:tr w14:paraId="699494AD">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5501DEF0">
            <w:pPr>
              <w:spacing w:before="20" w:after="20" w:line="240" w:lineRule="auto"/>
            </w:pPr>
            <w:r>
              <w:rPr>
                <w:rFonts w:ascii="Times New Roman" w:hAnsi="Times New Roman"/>
                <w:color w:val="1E293B"/>
                <w:sz w:val="14"/>
              </w:rPr>
              <w:t>10</w:t>
            </w:r>
          </w:p>
        </w:tc>
        <w:tc>
          <w:tcPr>
            <w:tcW w:w="1152" w:type="dxa"/>
            <w:shd w:val="clear" w:color="auto" w:fill="FFFFFF"/>
            <w:tcMar>
              <w:top w:w="28" w:type="dxa"/>
              <w:left w:w="35" w:type="dxa"/>
              <w:bottom w:w="28" w:type="dxa"/>
              <w:right w:w="35" w:type="dxa"/>
            </w:tcMar>
          </w:tcPr>
          <w:p w14:paraId="20E08B59">
            <w:pPr>
              <w:spacing w:before="20" w:after="20" w:line="240" w:lineRule="auto"/>
            </w:pPr>
            <w:r>
              <w:rPr>
                <w:rFonts w:ascii="Times New Roman" w:hAnsi="Times New Roman"/>
                <w:color w:val="1E293B"/>
                <w:sz w:val="14"/>
              </w:rPr>
              <w:t>Privacy-Preserving Synthetic Document Generation [26]</w:t>
            </w:r>
          </w:p>
        </w:tc>
        <w:tc>
          <w:tcPr>
            <w:tcW w:w="576" w:type="dxa"/>
            <w:shd w:val="clear" w:color="auto" w:fill="FFFFFF"/>
            <w:tcMar>
              <w:top w:w="28" w:type="dxa"/>
              <w:left w:w="35" w:type="dxa"/>
              <w:bottom w:w="28" w:type="dxa"/>
              <w:right w:w="35" w:type="dxa"/>
            </w:tcMar>
          </w:tcPr>
          <w:p w14:paraId="4E92BCE2">
            <w:pPr>
              <w:spacing w:before="20" w:after="20" w:line="240" w:lineRule="auto"/>
            </w:pPr>
            <w:r>
              <w:rPr>
                <w:rFonts w:ascii="Times New Roman" w:hAnsi="Times New Roman"/>
                <w:color w:val="1E293B"/>
                <w:sz w:val="14"/>
              </w:rPr>
              <w:t>P. Singh et al.</w:t>
            </w:r>
          </w:p>
        </w:tc>
        <w:tc>
          <w:tcPr>
            <w:tcW w:w="1008" w:type="dxa"/>
            <w:shd w:val="clear" w:color="auto" w:fill="FFFFFF"/>
            <w:tcMar>
              <w:top w:w="28" w:type="dxa"/>
              <w:left w:w="35" w:type="dxa"/>
              <w:bottom w:w="28" w:type="dxa"/>
              <w:right w:w="35" w:type="dxa"/>
            </w:tcMar>
          </w:tcPr>
          <w:p w14:paraId="355385A6">
            <w:pPr>
              <w:spacing w:before="20" w:after="20" w:line="240" w:lineRule="auto"/>
            </w:pPr>
            <w:r>
              <w:rPr>
                <w:rFonts w:ascii="Times New Roman" w:hAnsi="Times New Roman"/>
                <w:color w:val="1E293B"/>
                <w:sz w:val="14"/>
              </w:rPr>
              <w:t>2026</w:t>
            </w:r>
          </w:p>
        </w:tc>
        <w:tc>
          <w:tcPr>
            <w:tcW w:w="1008" w:type="dxa"/>
            <w:shd w:val="clear" w:color="auto" w:fill="FFFFFF"/>
            <w:tcMar>
              <w:top w:w="28" w:type="dxa"/>
              <w:left w:w="35" w:type="dxa"/>
              <w:bottom w:w="28" w:type="dxa"/>
              <w:right w:w="35" w:type="dxa"/>
            </w:tcMar>
          </w:tcPr>
          <w:p w14:paraId="5F725D2D">
            <w:pPr>
              <w:spacing w:before="20" w:after="20" w:line="240" w:lineRule="auto"/>
            </w:pPr>
            <w:r>
              <w:rPr>
                <w:rFonts w:ascii="Times New Roman" w:hAnsi="Times New Roman"/>
                <w:color w:val="1E293B"/>
                <w:sz w:val="14"/>
              </w:rPr>
              <w:t>ADBG Prototype (Typst Engine)</w:t>
            </w:r>
          </w:p>
        </w:tc>
        <w:tc>
          <w:tcPr>
            <w:tcW w:w="504" w:type="dxa"/>
            <w:shd w:val="clear" w:color="auto" w:fill="FFFFFF"/>
            <w:tcMar>
              <w:top w:w="28" w:type="dxa"/>
              <w:left w:w="35" w:type="dxa"/>
              <w:bottom w:w="28" w:type="dxa"/>
              <w:right w:w="35" w:type="dxa"/>
            </w:tcMar>
          </w:tcPr>
          <w:p w14:paraId="1A53BC82">
            <w:pPr>
              <w:spacing w:before="20" w:after="20" w:line="240" w:lineRule="auto"/>
            </w:pPr>
            <w:r>
              <w:rPr>
                <w:rFonts w:ascii="Times New Roman" w:hAnsi="Times New Roman"/>
                <w:color w:val="1E293B"/>
                <w:sz w:val="14"/>
              </w:rPr>
              <w:t>Academic Credential Benchmark</w:t>
            </w:r>
          </w:p>
        </w:tc>
        <w:tc>
          <w:tcPr>
            <w:tcW w:w="504" w:type="dxa"/>
            <w:shd w:val="clear" w:color="auto" w:fill="FFFFFF"/>
            <w:tcMar>
              <w:top w:w="28" w:type="dxa"/>
              <w:left w:w="35" w:type="dxa"/>
              <w:bottom w:w="28" w:type="dxa"/>
              <w:right w:w="35" w:type="dxa"/>
            </w:tcMar>
          </w:tcPr>
          <w:p w14:paraId="779D3D4A">
            <w:pPr>
              <w:spacing w:before="20" w:after="20" w:line="240" w:lineRule="auto"/>
            </w:pPr>
            <w:r>
              <w:rPr>
                <w:rFonts w:ascii="Times New Roman" w:hAnsi="Times New Roman"/>
                <w:color w:val="1E293B"/>
                <w:sz w:val="14"/>
              </w:rPr>
              <w:t>Deterministic Multi-Modal Suite</w:t>
            </w:r>
          </w:p>
        </w:tc>
        <w:tc>
          <w:tcPr>
            <w:shd w:val="clear" w:color="auto" w:fill="FFFFFF"/>
            <w:tcMar>
              <w:top w:w="28" w:type="dxa"/>
              <w:left w:w="35" w:type="dxa"/>
              <w:bottom w:w="28" w:type="dxa"/>
              <w:right w:w="35" w:type="dxa"/>
            </w:tcMar>
          </w:tcPr>
          <w:p w14:paraId="1FC6D3BF">
            <w:pPr>
              <w:spacing w:before="20" w:after="20" w:line="240" w:lineRule="auto"/>
            </w:pPr>
            <w:r>
              <w:rPr>
                <w:rFonts w:ascii="Times New Roman" w:hAnsi="Times New Roman"/>
                <w:color w:val="1E293B"/>
                <w:sz w:val="14"/>
              </w:rPr>
              <w:t>Limitation: Established generation framework but lacked comprehensive live VLM empirical benchmarking.</w:t>
            </w:r>
            <w:r>
              <w:rPr>
                <w:rFonts w:ascii="Times New Roman" w:hAnsi="Times New Roman"/>
                <w:color w:val="1E293B"/>
                <w:sz w:val="14"/>
              </w:rPr>
              <w:br w:type="textWrapping"/>
            </w:r>
            <w:r>
              <w:rPr>
                <w:rFonts w:ascii="Times New Roman" w:hAnsi="Times New Roman"/>
                <w:color w:val="1E293B"/>
                <w:sz w:val="14"/>
              </w:rPr>
              <w:t>Our Solution: AU DIC couples ADBG with live local Ollama runtime evaluation across 9,000 field observations [31].</w:t>
            </w:r>
          </w:p>
        </w:tc>
      </w:tr>
    </w:tbl>
    <w:p w14:paraId="5DED24D5">
      <w:pPr>
        <w:keepNext/>
        <w:spacing w:before="120" w:after="40"/>
        <w:jc w:val="both"/>
        <w:outlineLvl w:val="0"/>
      </w:pPr>
      <w:r>
        <w:rPr>
          <w:rFonts w:ascii="Times New Roman" w:hAnsi="Times New Roman"/>
          <w:b/>
          <w:sz w:val="24"/>
        </w:rPr>
        <w:t>3. Methodology</w:t>
      </w:r>
    </w:p>
    <w:p w14:paraId="72D2E62F">
      <w:pPr>
        <w:spacing w:before="0" w:after="6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14:paraId="0548B443">
      <w:pPr>
        <w:keepNext/>
        <w:spacing w:before="40" w:after="40" w:line="252" w:lineRule="auto"/>
        <w:jc w:val="center"/>
        <w:rPr>
          <w:rFonts w:hint="default"/>
          <w:lang w:val="en-IN"/>
        </w:rPr>
      </w:pPr>
      <w:r>
        <w:drawing>
          <wp:inline distT="0" distB="0" distL="114300" distR="114300">
            <wp:extent cx="4568825" cy="8007985"/>
            <wp:effectExtent l="0" t="0" r="3175"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8"/>
                    <a:stretch>
                      <a:fillRect/>
                    </a:stretch>
                  </pic:blipFill>
                  <pic:spPr>
                    <a:xfrm>
                      <a:off x="0" y="0"/>
                      <a:ext cx="4568825" cy="8007985"/>
                    </a:xfrm>
                    <a:prstGeom prst="rect">
                      <a:avLst/>
                    </a:prstGeom>
                  </pic:spPr>
                </pic:pic>
              </a:graphicData>
            </a:graphic>
          </wp:inline>
        </w:drawing>
      </w:r>
    </w:p>
    <w:p w14:paraId="3824FF20">
      <w:pPr>
        <w:keepNext/>
        <w:spacing w:before="30" w:after="60"/>
        <w:jc w:val="center"/>
      </w:pPr>
      <w:r>
        <w:rPr>
          <w:rFonts w:ascii="Times New Roman" w:hAnsi="Times New Roman"/>
          <w:i/>
          <w:sz w:val="18"/>
        </w:rPr>
        <w:t>Fig. 1. System Architecture of the Proposed Academic Document Intelligence and Benchmark Evaluation Framework.</w:t>
      </w:r>
    </w:p>
    <w:p w14:paraId="040DA0B9">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14:paraId="21304C5F">
      <w:pPr>
        <w:keepNext/>
        <w:spacing w:before="40" w:after="40" w:line="252" w:lineRule="auto"/>
        <w:jc w:val="center"/>
      </w:pPr>
      <w:r>
        <w:drawing>
          <wp:inline distT="0" distB="0" distL="114300" distR="114300">
            <wp:extent cx="2771775" cy="8035290"/>
            <wp:effectExtent l="0" t="0" r="952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9"/>
                    <a:stretch>
                      <a:fillRect/>
                    </a:stretch>
                  </pic:blipFill>
                  <pic:spPr>
                    <a:xfrm>
                      <a:off x="0" y="0"/>
                      <a:ext cx="2771775" cy="8035290"/>
                    </a:xfrm>
                    <a:prstGeom prst="rect">
                      <a:avLst/>
                    </a:prstGeom>
                  </pic:spPr>
                </pic:pic>
              </a:graphicData>
            </a:graphic>
          </wp:inline>
        </w:drawing>
      </w:r>
    </w:p>
    <w:p w14:paraId="62A8FED5">
      <w:pPr>
        <w:keepNext/>
        <w:spacing w:before="30" w:after="60"/>
        <w:jc w:val="center"/>
      </w:pPr>
      <w:r>
        <w:rPr>
          <w:rFonts w:ascii="Times New Roman" w:hAnsi="Times New Roman"/>
          <w:i/>
          <w:sz w:val="18"/>
        </w:rPr>
        <w:t>Fig. 2. Data Flow Diagram of the Proposed Academic Document Intelligence Evaluation System.</w:t>
      </w:r>
    </w:p>
    <w:p w14:paraId="1DE6CC69">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14:paraId="76EB007A">
      <w:pPr>
        <w:spacing w:before="0" w:after="60" w:line="252" w:lineRule="auto"/>
        <w:outlineLvl w:val="1"/>
      </w:pPr>
      <w:r>
        <w:rPr>
          <w:rFonts w:ascii="Times New Roman" w:hAnsi="Times New Roman"/>
          <w:b/>
          <w:sz w:val="21"/>
        </w:rPr>
        <w:t>4.1 Experimental Environment</w:t>
      </w:r>
    </w:p>
    <w:p w14:paraId="101ACB84">
      <w:pPr>
        <w:spacing w:before="0" w:after="6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14:paraId="270C2617">
      <w:pPr>
        <w:keepNext/>
        <w:spacing w:before="60" w:after="30"/>
        <w:jc w:val="center"/>
      </w:pPr>
      <w:r>
        <w:rPr>
          <w:rFonts w:ascii="Times New Roman" w:hAnsi="Times New Roman"/>
          <w:b/>
          <w:sz w:val="18"/>
        </w:rPr>
        <w:t>TABLE 2: EXPERIMENTAL COMPUTING ENVIRONMENT</w:t>
      </w:r>
    </w:p>
    <w:p w14:paraId="4CAC8E0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168"/>
        <w:gridCol w:w="6192"/>
      </w:tblGrid>
      <w:tr w14:paraId="45A3AA81">
        <w:tblPrEx>
          <w:tblCellMar>
            <w:top w:w="0" w:type="dxa"/>
            <w:left w:w="108" w:type="dxa"/>
            <w:bottom w:w="0" w:type="dxa"/>
            <w:right w:w="108" w:type="dxa"/>
          </w:tblCellMar>
        </w:tblPrEx>
        <w:trPr>
          <w:cantSplit/>
          <w:jc w:val="center"/>
        </w:trPr>
        <w:tc>
          <w:tcPr>
            <w:tcW w:w="3168" w:type="dxa"/>
            <w:shd w:val="clear" w:color="auto" w:fill="1B365D"/>
            <w:tcMar>
              <w:top w:w="28" w:type="dxa"/>
              <w:left w:w="35" w:type="dxa"/>
              <w:bottom w:w="28" w:type="dxa"/>
              <w:right w:w="35" w:type="dxa"/>
            </w:tcMar>
          </w:tcPr>
          <w:p w14:paraId="5D422FE8">
            <w:pPr>
              <w:spacing w:before="20" w:after="20" w:line="240" w:lineRule="auto"/>
              <w:jc w:val="left"/>
            </w:pPr>
            <w:r>
              <w:rPr>
                <w:rFonts w:ascii="Times New Roman" w:hAnsi="Times New Roman"/>
                <w:b/>
                <w:color w:val="FFFFFF"/>
                <w:sz w:val="16"/>
              </w:rPr>
              <w:t>Parameter</w:t>
            </w:r>
          </w:p>
        </w:tc>
        <w:tc>
          <w:tcPr>
            <w:tcW w:w="6192" w:type="dxa"/>
            <w:shd w:val="clear" w:color="auto" w:fill="1B365D"/>
            <w:tcMar>
              <w:top w:w="28" w:type="dxa"/>
              <w:left w:w="35" w:type="dxa"/>
              <w:bottom w:w="28" w:type="dxa"/>
              <w:right w:w="35" w:type="dxa"/>
            </w:tcMar>
          </w:tcPr>
          <w:p w14:paraId="189204C3">
            <w:pPr>
              <w:spacing w:before="20" w:after="20" w:line="240" w:lineRule="auto"/>
              <w:jc w:val="left"/>
            </w:pPr>
            <w:r>
              <w:rPr>
                <w:rFonts w:ascii="Times New Roman" w:hAnsi="Times New Roman"/>
                <w:b/>
                <w:color w:val="FFFFFF"/>
                <w:sz w:val="16"/>
              </w:rPr>
              <w:t>Verified Configuration / Value</w:t>
            </w:r>
          </w:p>
        </w:tc>
      </w:tr>
      <w:tr w14:paraId="1CD0031B">
        <w:tblPrEx>
          <w:tblCellMar>
            <w:top w:w="0" w:type="dxa"/>
            <w:left w:w="108" w:type="dxa"/>
            <w:bottom w:w="0" w:type="dxa"/>
            <w:right w:w="108" w:type="dxa"/>
          </w:tblCellMar>
        </w:tblPrEx>
        <w:trPr>
          <w:cantSplit/>
          <w:jc w:val="center"/>
        </w:trPr>
        <w:tc>
          <w:tcPr>
            <w:tcW w:w="3168" w:type="dxa"/>
            <w:shd w:val="clear" w:color="auto" w:fill="F7FAFC"/>
            <w:tcMar>
              <w:top w:w="28" w:type="dxa"/>
              <w:left w:w="35" w:type="dxa"/>
              <w:bottom w:w="28" w:type="dxa"/>
              <w:right w:w="35" w:type="dxa"/>
            </w:tcMar>
          </w:tcPr>
          <w:p w14:paraId="5D6ECE31">
            <w:pPr>
              <w:spacing w:before="20" w:after="20" w:line="240" w:lineRule="auto"/>
              <w:jc w:val="left"/>
            </w:pPr>
            <w:r>
              <w:rPr>
                <w:rFonts w:ascii="Times New Roman" w:hAnsi="Times New Roman"/>
                <w:b/>
                <w:color w:val="1E293B"/>
                <w:sz w:val="14"/>
              </w:rPr>
              <w:t>Operating System</w:t>
            </w:r>
          </w:p>
        </w:tc>
        <w:tc>
          <w:tcPr>
            <w:tcW w:w="6192" w:type="dxa"/>
            <w:shd w:val="clear" w:color="auto" w:fill="F7FAFC"/>
            <w:tcMar>
              <w:top w:w="28" w:type="dxa"/>
              <w:left w:w="35" w:type="dxa"/>
              <w:bottom w:w="28" w:type="dxa"/>
              <w:right w:w="35" w:type="dxa"/>
            </w:tcMar>
          </w:tcPr>
          <w:p w14:paraId="2661EFBF">
            <w:pPr>
              <w:spacing w:before="20" w:after="20" w:line="240" w:lineRule="auto"/>
              <w:jc w:val="left"/>
            </w:pPr>
            <w:r>
              <w:rPr>
                <w:rFonts w:ascii="Times New Roman" w:hAnsi="Times New Roman"/>
                <w:color w:val="1E293B"/>
                <w:sz w:val="14"/>
              </w:rPr>
              <w:t>Microsoft Windows 11 Professional (64-bit, x86_64 Architecture)</w:t>
            </w:r>
          </w:p>
        </w:tc>
      </w:tr>
      <w:tr w14:paraId="520D3DA0">
        <w:tblPrEx>
          <w:tblCellMar>
            <w:top w:w="0" w:type="dxa"/>
            <w:left w:w="108" w:type="dxa"/>
            <w:bottom w:w="0" w:type="dxa"/>
            <w:right w:w="108" w:type="dxa"/>
          </w:tblCellMar>
        </w:tblPrEx>
        <w:trPr>
          <w:cantSplit/>
          <w:jc w:val="center"/>
        </w:trPr>
        <w:tc>
          <w:tcPr>
            <w:tcW w:w="3168" w:type="dxa"/>
            <w:shd w:val="clear" w:color="auto" w:fill="FFFFFF"/>
            <w:tcMar>
              <w:top w:w="28" w:type="dxa"/>
              <w:left w:w="35" w:type="dxa"/>
              <w:bottom w:w="28" w:type="dxa"/>
              <w:right w:w="35" w:type="dxa"/>
            </w:tcMar>
          </w:tcPr>
          <w:p w14:paraId="0C6FE08D">
            <w:pPr>
              <w:spacing w:before="20" w:after="20" w:line="240" w:lineRule="auto"/>
              <w:jc w:val="left"/>
            </w:pPr>
            <w:r>
              <w:rPr>
                <w:rFonts w:ascii="Times New Roman" w:hAnsi="Times New Roman"/>
                <w:b/>
                <w:color w:val="1E293B"/>
                <w:sz w:val="14"/>
              </w:rPr>
              <w:t>Compute Hardware</w:t>
            </w:r>
          </w:p>
        </w:tc>
        <w:tc>
          <w:tcPr>
            <w:tcW w:w="6192" w:type="dxa"/>
            <w:shd w:val="clear" w:color="auto" w:fill="FFFFFF"/>
            <w:tcMar>
              <w:top w:w="28" w:type="dxa"/>
              <w:left w:w="35" w:type="dxa"/>
              <w:bottom w:w="28" w:type="dxa"/>
              <w:right w:w="35" w:type="dxa"/>
            </w:tcMar>
          </w:tcPr>
          <w:p w14:paraId="4D0CF334">
            <w:pPr>
              <w:spacing w:before="20" w:after="20" w:line="240" w:lineRule="auto"/>
              <w:jc w:val="left"/>
            </w:pPr>
            <w:r>
              <w:rPr>
                <w:rFonts w:ascii="Times New Roman" w:hAnsi="Times New Roman"/>
                <w:color w:val="1E293B"/>
                <w:sz w:val="14"/>
              </w:rPr>
              <w:t>HP EliteBook 840 G8 Workstation</w:t>
            </w:r>
          </w:p>
        </w:tc>
      </w:tr>
      <w:tr w14:paraId="4E185D9C">
        <w:tblPrEx>
          <w:tblCellMar>
            <w:top w:w="0" w:type="dxa"/>
            <w:left w:w="108" w:type="dxa"/>
            <w:bottom w:w="0" w:type="dxa"/>
            <w:right w:w="108" w:type="dxa"/>
          </w:tblCellMar>
        </w:tblPrEx>
        <w:trPr>
          <w:cantSplit/>
          <w:jc w:val="center"/>
        </w:trPr>
        <w:tc>
          <w:tcPr>
            <w:tcW w:w="3168" w:type="dxa"/>
            <w:shd w:val="clear" w:color="auto" w:fill="F7FAFC"/>
            <w:tcMar>
              <w:top w:w="28" w:type="dxa"/>
              <w:left w:w="35" w:type="dxa"/>
              <w:bottom w:w="28" w:type="dxa"/>
              <w:right w:w="35" w:type="dxa"/>
            </w:tcMar>
          </w:tcPr>
          <w:p w14:paraId="4E11A704">
            <w:pPr>
              <w:spacing w:before="20" w:after="20" w:line="240" w:lineRule="auto"/>
              <w:jc w:val="left"/>
            </w:pPr>
            <w:r>
              <w:rPr>
                <w:rFonts w:ascii="Times New Roman" w:hAnsi="Times New Roman"/>
                <w:b/>
                <w:color w:val="1E293B"/>
                <w:sz w:val="14"/>
              </w:rPr>
              <w:t>Processor (CPU)</w:t>
            </w:r>
          </w:p>
        </w:tc>
        <w:tc>
          <w:tcPr>
            <w:tcW w:w="6192" w:type="dxa"/>
            <w:shd w:val="clear" w:color="auto" w:fill="F7FAFC"/>
            <w:tcMar>
              <w:top w:w="28" w:type="dxa"/>
              <w:left w:w="35" w:type="dxa"/>
              <w:bottom w:w="28" w:type="dxa"/>
              <w:right w:w="35" w:type="dxa"/>
            </w:tcMar>
          </w:tcPr>
          <w:p w14:paraId="4B0F0C2E">
            <w:pPr>
              <w:spacing w:before="20" w:after="20" w:line="240" w:lineRule="auto"/>
              <w:jc w:val="left"/>
            </w:pPr>
            <w:r>
              <w:rPr>
                <w:rFonts w:ascii="Times New Roman" w:hAnsi="Times New Roman"/>
                <w:color w:val="1E293B"/>
                <w:sz w:val="14"/>
              </w:rPr>
              <w:t>Intel Core i7 Processor</w:t>
            </w:r>
          </w:p>
        </w:tc>
      </w:tr>
      <w:tr w14:paraId="29513300">
        <w:tblPrEx>
          <w:tblCellMar>
            <w:top w:w="0" w:type="dxa"/>
            <w:left w:w="108" w:type="dxa"/>
            <w:bottom w:w="0" w:type="dxa"/>
            <w:right w:w="108" w:type="dxa"/>
          </w:tblCellMar>
        </w:tblPrEx>
        <w:trPr>
          <w:cantSplit/>
          <w:jc w:val="center"/>
        </w:trPr>
        <w:tc>
          <w:tcPr>
            <w:tcW w:w="3168" w:type="dxa"/>
            <w:shd w:val="clear" w:color="auto" w:fill="FFFFFF"/>
            <w:tcMar>
              <w:top w:w="28" w:type="dxa"/>
              <w:left w:w="35" w:type="dxa"/>
              <w:bottom w:w="28" w:type="dxa"/>
              <w:right w:w="35" w:type="dxa"/>
            </w:tcMar>
          </w:tcPr>
          <w:p w14:paraId="029A6E6F">
            <w:pPr>
              <w:spacing w:before="20" w:after="20" w:line="240" w:lineRule="auto"/>
              <w:jc w:val="left"/>
            </w:pPr>
            <w:r>
              <w:rPr>
                <w:rFonts w:ascii="Times New Roman" w:hAnsi="Times New Roman"/>
                <w:b/>
                <w:color w:val="1E293B"/>
                <w:sz w:val="14"/>
              </w:rPr>
              <w:t>System Memory (RAM)</w:t>
            </w:r>
          </w:p>
        </w:tc>
        <w:tc>
          <w:tcPr>
            <w:tcW w:w="6192" w:type="dxa"/>
            <w:shd w:val="clear" w:color="auto" w:fill="FFFFFF"/>
            <w:tcMar>
              <w:top w:w="28" w:type="dxa"/>
              <w:left w:w="35" w:type="dxa"/>
              <w:bottom w:w="28" w:type="dxa"/>
              <w:right w:w="35" w:type="dxa"/>
            </w:tcMar>
          </w:tcPr>
          <w:p w14:paraId="21CEC308">
            <w:pPr>
              <w:spacing w:before="20" w:after="20" w:line="240" w:lineRule="auto"/>
              <w:jc w:val="left"/>
            </w:pPr>
            <w:r>
              <w:rPr>
                <w:rFonts w:ascii="Times New Roman" w:hAnsi="Times New Roman"/>
                <w:color w:val="1E293B"/>
                <w:sz w:val="14"/>
              </w:rPr>
              <w:t>16 GB DDR4 System RAM</w:t>
            </w:r>
          </w:p>
        </w:tc>
      </w:tr>
      <w:tr w14:paraId="388CB90B">
        <w:tblPrEx>
          <w:tblCellMar>
            <w:top w:w="0" w:type="dxa"/>
            <w:left w:w="108" w:type="dxa"/>
            <w:bottom w:w="0" w:type="dxa"/>
            <w:right w:w="108" w:type="dxa"/>
          </w:tblCellMar>
        </w:tblPrEx>
        <w:trPr>
          <w:cantSplit/>
          <w:jc w:val="center"/>
        </w:trPr>
        <w:tc>
          <w:tcPr>
            <w:tcW w:w="3168" w:type="dxa"/>
            <w:shd w:val="clear" w:color="auto" w:fill="F7FAFC"/>
            <w:tcMar>
              <w:top w:w="28" w:type="dxa"/>
              <w:left w:w="35" w:type="dxa"/>
              <w:bottom w:w="28" w:type="dxa"/>
              <w:right w:w="35" w:type="dxa"/>
            </w:tcMar>
          </w:tcPr>
          <w:p w14:paraId="031B692B">
            <w:pPr>
              <w:spacing w:before="20" w:after="20" w:line="240" w:lineRule="auto"/>
              <w:jc w:val="left"/>
            </w:pPr>
            <w:r>
              <w:rPr>
                <w:rFonts w:ascii="Times New Roman" w:hAnsi="Times New Roman"/>
                <w:b/>
                <w:color w:val="1E293B"/>
                <w:sz w:val="14"/>
              </w:rPr>
              <w:t>Hardware Acceleration</w:t>
            </w:r>
          </w:p>
        </w:tc>
        <w:tc>
          <w:tcPr>
            <w:tcW w:w="6192" w:type="dxa"/>
            <w:shd w:val="clear" w:color="auto" w:fill="F7FAFC"/>
            <w:tcMar>
              <w:top w:w="28" w:type="dxa"/>
              <w:left w:w="35" w:type="dxa"/>
              <w:bottom w:w="28" w:type="dxa"/>
              <w:right w:w="35" w:type="dxa"/>
            </w:tcMar>
          </w:tcPr>
          <w:p w14:paraId="3244EC5A">
            <w:pPr>
              <w:spacing w:before="20" w:after="20" w:line="240" w:lineRule="auto"/>
              <w:jc w:val="left"/>
            </w:pPr>
            <w:r>
              <w:rPr>
                <w:rFonts w:ascii="Times New Roman" w:hAnsi="Times New Roman"/>
                <w:color w:val="1E293B"/>
                <w:sz w:val="14"/>
              </w:rPr>
              <w:t>None (CPU-Only Model Inference Execution)</w:t>
            </w:r>
          </w:p>
        </w:tc>
      </w:tr>
      <w:tr w14:paraId="20431648">
        <w:tblPrEx>
          <w:tblCellMar>
            <w:top w:w="0" w:type="dxa"/>
            <w:left w:w="108" w:type="dxa"/>
            <w:bottom w:w="0" w:type="dxa"/>
            <w:right w:w="108" w:type="dxa"/>
          </w:tblCellMar>
        </w:tblPrEx>
        <w:trPr>
          <w:cantSplit/>
          <w:jc w:val="center"/>
        </w:trPr>
        <w:tc>
          <w:tcPr>
            <w:tcW w:w="3168" w:type="dxa"/>
            <w:shd w:val="clear" w:color="auto" w:fill="FFFFFF"/>
            <w:tcMar>
              <w:top w:w="28" w:type="dxa"/>
              <w:left w:w="35" w:type="dxa"/>
              <w:bottom w:w="28" w:type="dxa"/>
              <w:right w:w="35" w:type="dxa"/>
            </w:tcMar>
          </w:tcPr>
          <w:p w14:paraId="2F25B405">
            <w:pPr>
              <w:spacing w:before="20" w:after="20" w:line="240" w:lineRule="auto"/>
              <w:jc w:val="left"/>
            </w:pPr>
            <w:r>
              <w:rPr>
                <w:rFonts w:ascii="Times New Roman" w:hAnsi="Times New Roman"/>
                <w:b/>
                <w:color w:val="1E293B"/>
                <w:sz w:val="14"/>
              </w:rPr>
              <w:t>Inference Serving Engine</w:t>
            </w:r>
          </w:p>
        </w:tc>
        <w:tc>
          <w:tcPr>
            <w:tcW w:w="6192" w:type="dxa"/>
            <w:shd w:val="clear" w:color="auto" w:fill="FFFFFF"/>
            <w:tcMar>
              <w:top w:w="28" w:type="dxa"/>
              <w:left w:w="35" w:type="dxa"/>
              <w:bottom w:w="28" w:type="dxa"/>
              <w:right w:w="35" w:type="dxa"/>
            </w:tcMar>
          </w:tcPr>
          <w:p w14:paraId="45FF40D8">
            <w:pPr>
              <w:spacing w:before="20" w:after="20" w:line="240" w:lineRule="auto"/>
              <w:jc w:val="left"/>
            </w:pPr>
            <w:r>
              <w:rPr>
                <w:rFonts w:ascii="Times New Roman" w:hAnsi="Times New Roman"/>
                <w:color w:val="1E293B"/>
                <w:sz w:val="14"/>
              </w:rPr>
              <w:t>Ollama Local Runtime (v0.32.14, Local Host)</w:t>
            </w:r>
          </w:p>
        </w:tc>
      </w:tr>
      <w:tr w14:paraId="5C11BA5A">
        <w:tblPrEx>
          <w:tblCellMar>
            <w:top w:w="0" w:type="dxa"/>
            <w:left w:w="108" w:type="dxa"/>
            <w:bottom w:w="0" w:type="dxa"/>
            <w:right w:w="108" w:type="dxa"/>
          </w:tblCellMar>
        </w:tblPrEx>
        <w:trPr>
          <w:cantSplit/>
          <w:jc w:val="center"/>
        </w:trPr>
        <w:tc>
          <w:tcPr>
            <w:tcW w:w="3168" w:type="dxa"/>
            <w:shd w:val="clear" w:color="auto" w:fill="F7FAFC"/>
            <w:tcMar>
              <w:top w:w="28" w:type="dxa"/>
              <w:left w:w="35" w:type="dxa"/>
              <w:bottom w:w="28" w:type="dxa"/>
              <w:right w:w="35" w:type="dxa"/>
            </w:tcMar>
          </w:tcPr>
          <w:p w14:paraId="2BF96268">
            <w:pPr>
              <w:spacing w:before="20" w:after="20" w:line="240" w:lineRule="auto"/>
              <w:jc w:val="left"/>
            </w:pPr>
            <w:r>
              <w:rPr>
                <w:rFonts w:ascii="Times New Roman" w:hAnsi="Times New Roman"/>
                <w:b/>
                <w:color w:val="1E293B"/>
                <w:sz w:val="14"/>
              </w:rPr>
              <w:t>Evaluated Neural Engine</w:t>
            </w:r>
          </w:p>
        </w:tc>
        <w:tc>
          <w:tcPr>
            <w:tcW w:w="6192" w:type="dxa"/>
            <w:shd w:val="clear" w:color="auto" w:fill="F7FAFC"/>
            <w:tcMar>
              <w:top w:w="28" w:type="dxa"/>
              <w:left w:w="35" w:type="dxa"/>
              <w:bottom w:w="28" w:type="dxa"/>
              <w:right w:w="35" w:type="dxa"/>
            </w:tcMar>
          </w:tcPr>
          <w:p w14:paraId="6ACD1136">
            <w:pPr>
              <w:spacing w:before="20" w:after="20" w:line="240" w:lineRule="auto"/>
              <w:jc w:val="left"/>
            </w:pPr>
            <w:r>
              <w:rPr>
                <w:rFonts w:ascii="Times New Roman" w:hAnsi="Times New Roman"/>
                <w:color w:val="1E293B"/>
                <w:sz w:val="14"/>
              </w:rPr>
              <w:t>MiniCPM-V (minicpm-v:latest, ~7.6B Parameters, Q4_0 GGUF)</w:t>
            </w:r>
          </w:p>
        </w:tc>
      </w:tr>
      <w:tr w14:paraId="66518B87">
        <w:tblPrEx>
          <w:tblCellMar>
            <w:top w:w="0" w:type="dxa"/>
            <w:left w:w="108" w:type="dxa"/>
            <w:bottom w:w="0" w:type="dxa"/>
            <w:right w:w="108" w:type="dxa"/>
          </w:tblCellMar>
        </w:tblPrEx>
        <w:trPr>
          <w:cantSplit/>
          <w:jc w:val="center"/>
        </w:trPr>
        <w:tc>
          <w:tcPr>
            <w:tcW w:w="3168" w:type="dxa"/>
            <w:shd w:val="clear" w:color="auto" w:fill="FFFFFF"/>
            <w:tcMar>
              <w:top w:w="28" w:type="dxa"/>
              <w:left w:w="35" w:type="dxa"/>
              <w:bottom w:w="28" w:type="dxa"/>
              <w:right w:w="35" w:type="dxa"/>
            </w:tcMar>
          </w:tcPr>
          <w:p w14:paraId="3FEBA24B">
            <w:pPr>
              <w:spacing w:before="20" w:after="20" w:line="240" w:lineRule="auto"/>
              <w:jc w:val="left"/>
            </w:pPr>
            <w:r>
              <w:rPr>
                <w:rFonts w:ascii="Times New Roman" w:hAnsi="Times New Roman"/>
                <w:b/>
                <w:color w:val="1E293B"/>
                <w:sz w:val="14"/>
              </w:rPr>
              <w:t>Software Environments</w:t>
            </w:r>
          </w:p>
        </w:tc>
        <w:tc>
          <w:tcPr>
            <w:tcW w:w="6192" w:type="dxa"/>
            <w:shd w:val="clear" w:color="auto" w:fill="FFFFFF"/>
            <w:tcMar>
              <w:top w:w="28" w:type="dxa"/>
              <w:left w:w="35" w:type="dxa"/>
              <w:bottom w:w="28" w:type="dxa"/>
              <w:right w:w="35" w:type="dxa"/>
            </w:tcMar>
          </w:tcPr>
          <w:p w14:paraId="691D9927">
            <w:pPr>
              <w:spacing w:before="20" w:after="20" w:line="240" w:lineRule="auto"/>
              <w:jc w:val="left"/>
            </w:pPr>
            <w:r>
              <w:rPr>
                <w:rFonts w:ascii="Times New Roman" w:hAnsi="Times New Roman"/>
                <w:color w:val="1E293B"/>
                <w:sz w:val="14"/>
              </w:rPr>
              <w:t>Python 3.14.x, Node.js v18.x, npm v9.x</w:t>
            </w:r>
          </w:p>
        </w:tc>
      </w:tr>
      <w:tr w14:paraId="1B5BC5EE">
        <w:tblPrEx>
          <w:tblCellMar>
            <w:top w:w="0" w:type="dxa"/>
            <w:left w:w="108" w:type="dxa"/>
            <w:bottom w:w="0" w:type="dxa"/>
            <w:right w:w="108" w:type="dxa"/>
          </w:tblCellMar>
        </w:tblPrEx>
        <w:trPr>
          <w:cantSplit/>
          <w:jc w:val="center"/>
        </w:trPr>
        <w:tc>
          <w:tcPr>
            <w:tcW w:w="3168" w:type="dxa"/>
            <w:shd w:val="clear" w:color="auto" w:fill="F7FAFC"/>
            <w:tcMar>
              <w:top w:w="28" w:type="dxa"/>
              <w:left w:w="35" w:type="dxa"/>
              <w:bottom w:w="28" w:type="dxa"/>
              <w:right w:w="35" w:type="dxa"/>
            </w:tcMar>
          </w:tcPr>
          <w:p w14:paraId="190C9FAC">
            <w:pPr>
              <w:spacing w:before="20" w:after="20" w:line="240" w:lineRule="auto"/>
              <w:jc w:val="left"/>
            </w:pPr>
            <w:r>
              <w:rPr>
                <w:rFonts w:ascii="Times New Roman" w:hAnsi="Times New Roman"/>
                <w:b/>
                <w:color w:val="1E293B"/>
                <w:sz w:val="14"/>
              </w:rPr>
              <w:t>Scientific &amp; Statistical Stack</w:t>
            </w:r>
          </w:p>
        </w:tc>
        <w:tc>
          <w:tcPr>
            <w:tcW w:w="6192" w:type="dxa"/>
            <w:shd w:val="clear" w:color="auto" w:fill="F7FAFC"/>
            <w:tcMar>
              <w:top w:w="28" w:type="dxa"/>
              <w:left w:w="35" w:type="dxa"/>
              <w:bottom w:w="28" w:type="dxa"/>
              <w:right w:w="35" w:type="dxa"/>
            </w:tcMar>
          </w:tcPr>
          <w:p w14:paraId="5FC88257">
            <w:pPr>
              <w:spacing w:before="20" w:after="20" w:line="240" w:lineRule="auto"/>
              <w:jc w:val="left"/>
            </w:pPr>
            <w:r>
              <w:rPr>
                <w:rFonts w:ascii="Times New Roman" w:hAnsi="Times New Roman"/>
                <w:color w:val="1E293B"/>
                <w:sz w:val="14"/>
              </w:rPr>
              <w:t>scipy &gt;= 1.11, pandas &gt;= 2.0, numpy &gt;= 1.24, scikit-learn &gt;= 1.3</w:t>
            </w:r>
          </w:p>
        </w:tc>
      </w:tr>
      <w:tr w14:paraId="5F86F156">
        <w:tblPrEx>
          <w:tblCellMar>
            <w:top w:w="0" w:type="dxa"/>
            <w:left w:w="108" w:type="dxa"/>
            <w:bottom w:w="0" w:type="dxa"/>
            <w:right w:w="108" w:type="dxa"/>
          </w:tblCellMar>
        </w:tblPrEx>
        <w:trPr>
          <w:cantSplit/>
          <w:jc w:val="center"/>
        </w:trPr>
        <w:tc>
          <w:tcPr>
            <w:tcW w:w="3168" w:type="dxa"/>
            <w:shd w:val="clear" w:color="auto" w:fill="FFFFFF"/>
            <w:tcMar>
              <w:top w:w="28" w:type="dxa"/>
              <w:left w:w="35" w:type="dxa"/>
              <w:bottom w:w="28" w:type="dxa"/>
              <w:right w:w="35" w:type="dxa"/>
            </w:tcMar>
          </w:tcPr>
          <w:p w14:paraId="4FAF47B4">
            <w:pPr>
              <w:spacing w:before="20" w:after="20" w:line="240" w:lineRule="auto"/>
              <w:jc w:val="left"/>
            </w:pPr>
            <w:r>
              <w:rPr>
                <w:rFonts w:ascii="Times New Roman" w:hAnsi="Times New Roman"/>
                <w:b/>
                <w:color w:val="1E293B"/>
                <w:sz w:val="14"/>
              </w:rPr>
              <w:t>Framework Execution Mode</w:t>
            </w:r>
          </w:p>
        </w:tc>
        <w:tc>
          <w:tcPr>
            <w:tcW w:w="6192" w:type="dxa"/>
            <w:shd w:val="clear" w:color="auto" w:fill="FFFFFF"/>
            <w:tcMar>
              <w:top w:w="28" w:type="dxa"/>
              <w:left w:w="35" w:type="dxa"/>
              <w:bottom w:w="28" w:type="dxa"/>
              <w:right w:w="35" w:type="dxa"/>
            </w:tcMar>
          </w:tcPr>
          <w:p w14:paraId="7587E7E9">
            <w:pPr>
              <w:spacing w:before="20" w:after="20" w:line="240" w:lineRule="auto"/>
              <w:jc w:val="left"/>
            </w:pPr>
            <w:r>
              <w:rPr>
                <w:rFonts w:ascii="Times New Roman" w:hAnsi="Times New Roman"/>
                <w:color w:val="1E293B"/>
                <w:sz w:val="14"/>
              </w:rPr>
              <w:t>Headless Read-Only Execution (isReadOnly: true, 0 Database Writes)</w:t>
            </w:r>
          </w:p>
        </w:tc>
      </w:tr>
      <w:tr w14:paraId="7A65FC2D">
        <w:tblPrEx>
          <w:tblCellMar>
            <w:top w:w="0" w:type="dxa"/>
            <w:left w:w="108" w:type="dxa"/>
            <w:bottom w:w="0" w:type="dxa"/>
            <w:right w:w="108" w:type="dxa"/>
          </w:tblCellMar>
        </w:tblPrEx>
        <w:trPr>
          <w:cantSplit/>
          <w:jc w:val="center"/>
        </w:trPr>
        <w:tc>
          <w:tcPr>
            <w:tcW w:w="3168" w:type="dxa"/>
            <w:shd w:val="clear" w:color="auto" w:fill="F7FAFC"/>
            <w:tcMar>
              <w:top w:w="28" w:type="dxa"/>
              <w:left w:w="35" w:type="dxa"/>
              <w:bottom w:w="28" w:type="dxa"/>
              <w:right w:w="35" w:type="dxa"/>
            </w:tcMar>
          </w:tcPr>
          <w:p w14:paraId="77FBE03F">
            <w:pPr>
              <w:spacing w:before="20" w:after="20" w:line="240" w:lineRule="auto"/>
              <w:jc w:val="left"/>
            </w:pPr>
            <w:r>
              <w:rPr>
                <w:rFonts w:ascii="Times New Roman" w:hAnsi="Times New Roman"/>
                <w:b/>
                <w:color w:val="1E293B"/>
                <w:sz w:val="14"/>
              </w:rPr>
              <w:t>Master Deterministic Seed</w:t>
            </w:r>
          </w:p>
        </w:tc>
        <w:tc>
          <w:tcPr>
            <w:tcW w:w="6192" w:type="dxa"/>
            <w:shd w:val="clear" w:color="auto" w:fill="F7FAFC"/>
            <w:tcMar>
              <w:top w:w="28" w:type="dxa"/>
              <w:left w:w="35" w:type="dxa"/>
              <w:bottom w:w="28" w:type="dxa"/>
              <w:right w:w="35" w:type="dxa"/>
            </w:tcMar>
          </w:tcPr>
          <w:p w14:paraId="00EFFED3">
            <w:pPr>
              <w:spacing w:before="20" w:after="20" w:line="240" w:lineRule="auto"/>
              <w:jc w:val="left"/>
            </w:pPr>
            <w:r>
              <w:rPr>
                <w:rFonts w:ascii="Times New Roman" w:hAnsi="Times New Roman"/>
                <w:color w:val="1E293B"/>
                <w:sz w:val="14"/>
              </w:rPr>
              <w:t>SeedManager.masterSeed = 42</w:t>
            </w:r>
          </w:p>
        </w:tc>
      </w:tr>
    </w:tbl>
    <w:p w14:paraId="762FF1C8">
      <w:pPr>
        <w:spacing w:before="0" w:after="60" w:line="252" w:lineRule="auto"/>
        <w:outlineLvl w:val="1"/>
      </w:pPr>
      <w:r>
        <w:rPr>
          <w:rFonts w:ascii="Times New Roman" w:hAnsi="Times New Roman"/>
          <w:b/>
          <w:sz w:val="21"/>
        </w:rPr>
        <w:t>4.2 Dataset and Benchmark Composition</w:t>
      </w:r>
    </w:p>
    <w:p w14:paraId="75EA87A2">
      <w:pPr>
        <w:spacing w:before="0" w:after="60" w:line="252" w:lineRule="auto"/>
        <w:jc w:val="both"/>
      </w:pPr>
      <w:r>
        <w:rPr>
          <w:rFonts w:ascii="Times New Roman" w:hAnsi="Times New Roman"/>
        </w:rPr>
        <w:t>The evaluation benchmark suite (AU_DIC_Benchmark_v1.0) comprises 450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(50 specimens rendered directly from vector layout streams), Lossless PNG Scans (200 specimens across clean, flatbed scan, mobile capture, and 90° rotation), and Compressed JPEGs (200 specimens across clean, flatbed scan, mobile capture, and 90° rotation), totaling 9,000 evaluated ground-truth field observations (20 atomic fields per specimen). Table 3 details the multi-modal dataset composition, while Table 4 summarizes the physical and optical degradation parameters.</w:t>
      </w:r>
    </w:p>
    <w:p w14:paraId="60B240E1">
      <w:pPr>
        <w:keepNext/>
        <w:spacing w:before="60" w:after="30"/>
        <w:jc w:val="center"/>
      </w:pPr>
      <w:r>
        <w:rPr>
          <w:rFonts w:ascii="Times New Roman" w:hAnsi="Times New Roman"/>
          <w:b/>
          <w:sz w:val="20"/>
        </w:rPr>
        <w:t>TABLE 3: MULTI-MODAL DATASET AND BENCHMARK COMPOSITION (AU_DIC_BENCHMARK_V1.0)</w:t>
      </w:r>
    </w:p>
    <w:p w14:paraId="591FC14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979"/>
        <w:gridCol w:w="1340"/>
        <w:gridCol w:w="2075"/>
        <w:gridCol w:w="2274"/>
        <w:gridCol w:w="1762"/>
      </w:tblGrid>
      <w:tr w14:paraId="19AA9128">
        <w:tblPrEx>
          <w:tblCellMar>
            <w:top w:w="0" w:type="dxa"/>
            <w:left w:w="108" w:type="dxa"/>
            <w:bottom w:w="0" w:type="dxa"/>
            <w:right w:w="108" w:type="dxa"/>
          </w:tblCellMar>
        </w:tblPrEx>
        <w:trPr>
          <w:cantSplit/>
          <w:jc w:val="center"/>
        </w:trPr>
        <w:tc>
          <w:tcPr>
            <w:tcW w:w="2160" w:type="dxa"/>
            <w:shd w:val="clear" w:color="auto" w:fill="1B365D"/>
            <w:tcMar>
              <w:top w:w="28" w:type="dxa"/>
              <w:left w:w="35" w:type="dxa"/>
              <w:bottom w:w="28" w:type="dxa"/>
              <w:right w:w="35" w:type="dxa"/>
            </w:tcMar>
          </w:tcPr>
          <w:p w14:paraId="063AAA8F">
            <w:pPr>
              <w:spacing w:before="20" w:after="20" w:line="240" w:lineRule="auto"/>
              <w:jc w:val="left"/>
            </w:pPr>
            <w:r>
              <w:rPr>
                <w:rFonts w:ascii="Times New Roman" w:hAnsi="Times New Roman"/>
                <w:b/>
                <w:color w:val="FFFFFF"/>
                <w:sz w:val="16"/>
              </w:rPr>
              <w:t>Document Category</w:t>
            </w:r>
          </w:p>
        </w:tc>
        <w:tc>
          <w:tcPr>
            <w:tcW w:w="1440" w:type="dxa"/>
            <w:shd w:val="clear" w:color="auto" w:fill="1B365D"/>
            <w:tcMar>
              <w:top w:w="28" w:type="dxa"/>
              <w:left w:w="35" w:type="dxa"/>
              <w:bottom w:w="28" w:type="dxa"/>
              <w:right w:w="35" w:type="dxa"/>
            </w:tcMar>
          </w:tcPr>
          <w:p w14:paraId="4381B0A5">
            <w:pPr>
              <w:spacing w:before="20" w:after="20" w:line="240" w:lineRule="auto"/>
              <w:jc w:val="center"/>
            </w:pPr>
            <w:r>
              <w:rPr>
                <w:rFonts w:ascii="Times New Roman" w:hAnsi="Times New Roman"/>
                <w:b/>
                <w:color w:val="FFFFFF"/>
                <w:sz w:val="16"/>
              </w:rPr>
              <w:t>Vector PDFs (Clean)</w:t>
            </w:r>
          </w:p>
        </w:tc>
        <w:tc>
          <w:tcPr>
            <w:tcW w:w="1584" w:type="dxa"/>
            <w:shd w:val="clear" w:color="auto" w:fill="1B365D"/>
            <w:tcMar>
              <w:top w:w="28" w:type="dxa"/>
              <w:left w:w="35" w:type="dxa"/>
              <w:bottom w:w="28" w:type="dxa"/>
              <w:right w:w="35" w:type="dxa"/>
            </w:tcMar>
          </w:tcPr>
          <w:p w14:paraId="3754D3E9">
            <w:pPr>
              <w:spacing w:before="20" w:after="20" w:line="240" w:lineRule="auto"/>
              <w:jc w:val="center"/>
            </w:pPr>
            <w:r>
              <w:rPr>
                <w:rFonts w:ascii="Times New Roman" w:hAnsi="Times New Roman"/>
                <w:b/>
                <w:color w:val="FFFFFF"/>
                <w:sz w:val="16"/>
              </w:rPr>
              <w:t>Lossless PNGs (4 Profiles)</w:t>
            </w:r>
          </w:p>
        </w:tc>
        <w:tc>
          <w:tcPr>
            <w:tcW w:w="2304" w:type="dxa"/>
            <w:shd w:val="clear" w:color="auto" w:fill="1B365D"/>
            <w:tcMar>
              <w:top w:w="28" w:type="dxa"/>
              <w:left w:w="35" w:type="dxa"/>
              <w:bottom w:w="28" w:type="dxa"/>
              <w:right w:w="35" w:type="dxa"/>
            </w:tcMar>
          </w:tcPr>
          <w:p w14:paraId="1431CCFE">
            <w:pPr>
              <w:spacing w:before="20" w:after="20" w:line="240" w:lineRule="auto"/>
              <w:jc w:val="center"/>
            </w:pPr>
            <w:r>
              <w:rPr>
                <w:rFonts w:ascii="Times New Roman" w:hAnsi="Times New Roman"/>
                <w:b/>
                <w:color w:val="FFFFFF"/>
                <w:sz w:val="16"/>
              </w:rPr>
              <w:t>Compressed JPEGs (4 Profiles)</w:t>
            </w:r>
          </w:p>
        </w:tc>
        <w:tc>
          <w:tcPr>
            <w:tcW w:w="1872" w:type="dxa"/>
            <w:shd w:val="clear" w:color="auto" w:fill="1B365D"/>
            <w:tcMar>
              <w:top w:w="28" w:type="dxa"/>
              <w:left w:w="35" w:type="dxa"/>
              <w:bottom w:w="28" w:type="dxa"/>
              <w:right w:w="35" w:type="dxa"/>
            </w:tcMar>
          </w:tcPr>
          <w:p w14:paraId="665A5E6C">
            <w:pPr>
              <w:spacing w:before="20" w:after="20" w:line="240" w:lineRule="auto"/>
              <w:jc w:val="center"/>
            </w:pPr>
            <w:r>
              <w:rPr>
                <w:rFonts w:ascii="Times New Roman" w:hAnsi="Times New Roman"/>
                <w:b/>
                <w:color w:val="FFFFFF"/>
                <w:sz w:val="16"/>
              </w:rPr>
              <w:t>Total Evaluated Specimens</w:t>
            </w:r>
          </w:p>
        </w:tc>
      </w:tr>
      <w:tr w14:paraId="3D6D046A">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086F9DE3">
            <w:pPr>
              <w:spacing w:before="20" w:after="20" w:line="240" w:lineRule="auto"/>
              <w:jc w:val="left"/>
            </w:pPr>
            <w:r>
              <w:rPr>
                <w:rFonts w:ascii="Times New Roman" w:hAnsi="Times New Roman"/>
                <w:b/>
                <w:color w:val="1E293B"/>
                <w:sz w:val="14"/>
              </w:rPr>
              <w:t>Academic Certificate</w:t>
            </w:r>
          </w:p>
        </w:tc>
        <w:tc>
          <w:tcPr>
            <w:tcW w:w="1440" w:type="dxa"/>
            <w:shd w:val="clear" w:color="auto" w:fill="F7FAFC"/>
            <w:tcMar>
              <w:top w:w="28" w:type="dxa"/>
              <w:left w:w="35" w:type="dxa"/>
              <w:bottom w:w="28" w:type="dxa"/>
              <w:right w:w="35" w:type="dxa"/>
            </w:tcMar>
          </w:tcPr>
          <w:p w14:paraId="4EE13F97">
            <w:pPr>
              <w:spacing w:before="20" w:after="20" w:line="240" w:lineRule="auto"/>
              <w:jc w:val="center"/>
            </w:pPr>
            <w:r>
              <w:rPr>
                <w:rFonts w:ascii="Times New Roman" w:hAnsi="Times New Roman"/>
              </w:rPr>
              <w:t>20 PDFs</w:t>
            </w:r>
          </w:p>
        </w:tc>
        <w:tc>
          <w:tcPr>
            <w:tcW w:w="1584" w:type="dxa"/>
            <w:shd w:val="clear" w:color="auto" w:fill="F7FAFC"/>
            <w:tcMar>
              <w:top w:w="28" w:type="dxa"/>
              <w:left w:w="35" w:type="dxa"/>
              <w:bottom w:w="28" w:type="dxa"/>
              <w:right w:w="35" w:type="dxa"/>
            </w:tcMar>
          </w:tcPr>
          <w:p w14:paraId="4F285AD4">
            <w:pPr>
              <w:spacing w:before="20" w:after="20" w:line="240" w:lineRule="auto"/>
              <w:jc w:val="center"/>
            </w:pPr>
            <w:r>
              <w:rPr>
                <w:rFonts w:ascii="Times New Roman" w:hAnsi="Times New Roman"/>
              </w:rPr>
              <w:t>70 PNGs (Clean/Scan/Mob/Rot)</w:t>
            </w:r>
          </w:p>
        </w:tc>
        <w:tc>
          <w:tcPr>
            <w:tcW w:w="2304" w:type="dxa"/>
            <w:shd w:val="clear" w:color="auto" w:fill="F7FAFC"/>
            <w:tcMar>
              <w:top w:w="28" w:type="dxa"/>
              <w:left w:w="35" w:type="dxa"/>
              <w:bottom w:w="28" w:type="dxa"/>
              <w:right w:w="35" w:type="dxa"/>
            </w:tcMar>
          </w:tcPr>
          <w:p w14:paraId="4954E0A9">
            <w:pPr>
              <w:spacing w:before="20" w:after="20" w:line="240" w:lineRule="auto"/>
              <w:jc w:val="center"/>
            </w:pPr>
            <w:r>
              <w:rPr>
                <w:rFonts w:ascii="Times New Roman" w:hAnsi="Times New Roman"/>
              </w:rPr>
              <w:t>70 JPEGs (Clean/Scan/Mob/Rot)</w:t>
            </w:r>
          </w:p>
        </w:tc>
        <w:tc>
          <w:tcPr>
            <w:tcW w:w="1872" w:type="dxa"/>
            <w:shd w:val="clear" w:color="auto" w:fill="F7FAFC"/>
            <w:tcMar>
              <w:top w:w="28" w:type="dxa"/>
              <w:left w:w="35" w:type="dxa"/>
              <w:bottom w:w="28" w:type="dxa"/>
              <w:right w:w="35" w:type="dxa"/>
            </w:tcMar>
          </w:tcPr>
          <w:p w14:paraId="25735BFD">
            <w:pPr>
              <w:spacing w:before="20" w:after="20" w:line="240" w:lineRule="auto"/>
              <w:jc w:val="center"/>
            </w:pPr>
            <w:r>
              <w:rPr>
                <w:rFonts w:ascii="Times New Roman" w:hAnsi="Times New Roman"/>
              </w:rPr>
              <w:t>160 Specimens (3,200 Fields)</w:t>
            </w:r>
          </w:p>
        </w:tc>
      </w:tr>
      <w:tr w14:paraId="1C8A094A">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3300A357">
            <w:pPr>
              <w:spacing w:before="20" w:after="20" w:line="240" w:lineRule="auto"/>
              <w:jc w:val="left"/>
            </w:pPr>
            <w:r>
              <w:rPr>
                <w:rFonts w:ascii="Times New Roman" w:hAnsi="Times New Roman"/>
                <w:b/>
                <w:color w:val="1E293B"/>
                <w:sz w:val="14"/>
              </w:rPr>
              <w:t>Semester Marksheet</w:t>
            </w:r>
          </w:p>
        </w:tc>
        <w:tc>
          <w:tcPr>
            <w:tcW w:w="1440" w:type="dxa"/>
            <w:shd w:val="clear" w:color="auto" w:fill="FFFFFF"/>
            <w:tcMar>
              <w:top w:w="28" w:type="dxa"/>
              <w:left w:w="35" w:type="dxa"/>
              <w:bottom w:w="28" w:type="dxa"/>
              <w:right w:w="35" w:type="dxa"/>
            </w:tcMar>
          </w:tcPr>
          <w:p w14:paraId="5C73EEDE">
            <w:pPr>
              <w:spacing w:before="20" w:after="20" w:line="240" w:lineRule="auto"/>
              <w:jc w:val="center"/>
            </w:pPr>
            <w:r>
              <w:rPr>
                <w:rFonts w:ascii="Times New Roman" w:hAnsi="Times New Roman"/>
              </w:rPr>
              <w:t>20 PDFs</w:t>
            </w:r>
          </w:p>
        </w:tc>
        <w:tc>
          <w:tcPr>
            <w:tcW w:w="1584" w:type="dxa"/>
            <w:shd w:val="clear" w:color="auto" w:fill="FFFFFF"/>
            <w:tcMar>
              <w:top w:w="28" w:type="dxa"/>
              <w:left w:w="35" w:type="dxa"/>
              <w:bottom w:w="28" w:type="dxa"/>
              <w:right w:w="35" w:type="dxa"/>
            </w:tcMar>
          </w:tcPr>
          <w:p w14:paraId="4AAB7547">
            <w:pPr>
              <w:spacing w:before="20" w:after="20" w:line="240" w:lineRule="auto"/>
              <w:jc w:val="center"/>
            </w:pPr>
            <w:r>
              <w:rPr>
                <w:rFonts w:ascii="Times New Roman" w:hAnsi="Times New Roman"/>
              </w:rPr>
              <w:t>70 PNGs (Clean/Scan/Mob/Rot)</w:t>
            </w:r>
          </w:p>
        </w:tc>
        <w:tc>
          <w:tcPr>
            <w:tcW w:w="2304" w:type="dxa"/>
            <w:shd w:val="clear" w:color="auto" w:fill="FFFFFF"/>
            <w:tcMar>
              <w:top w:w="28" w:type="dxa"/>
              <w:left w:w="35" w:type="dxa"/>
              <w:bottom w:w="28" w:type="dxa"/>
              <w:right w:w="35" w:type="dxa"/>
            </w:tcMar>
          </w:tcPr>
          <w:p w14:paraId="78BACB14">
            <w:pPr>
              <w:spacing w:before="20" w:after="20" w:line="240" w:lineRule="auto"/>
              <w:jc w:val="center"/>
            </w:pPr>
            <w:r>
              <w:rPr>
                <w:rFonts w:ascii="Times New Roman" w:hAnsi="Times New Roman"/>
              </w:rPr>
              <w:t>70 JPEGs (Clean/Scan/Mob/Rot)</w:t>
            </w:r>
          </w:p>
        </w:tc>
        <w:tc>
          <w:tcPr>
            <w:tcW w:w="1872" w:type="dxa"/>
            <w:shd w:val="clear" w:color="auto" w:fill="FFFFFF"/>
            <w:tcMar>
              <w:top w:w="28" w:type="dxa"/>
              <w:left w:w="35" w:type="dxa"/>
              <w:bottom w:w="28" w:type="dxa"/>
              <w:right w:w="35" w:type="dxa"/>
            </w:tcMar>
          </w:tcPr>
          <w:p w14:paraId="6F4AE799">
            <w:pPr>
              <w:spacing w:before="20" w:after="20" w:line="240" w:lineRule="auto"/>
              <w:jc w:val="center"/>
            </w:pPr>
            <w:r>
              <w:rPr>
                <w:rFonts w:ascii="Times New Roman" w:hAnsi="Times New Roman"/>
              </w:rPr>
              <w:t>160 Specimens (3,200 Fields)</w:t>
            </w:r>
          </w:p>
        </w:tc>
      </w:tr>
      <w:tr w14:paraId="48A660A1">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00CFF07D">
            <w:pPr>
              <w:spacing w:before="20" w:after="20" w:line="240" w:lineRule="auto"/>
              <w:jc w:val="left"/>
            </w:pPr>
            <w:r>
              <w:rPr>
                <w:rFonts w:ascii="Times New Roman" w:hAnsi="Times New Roman"/>
                <w:b/>
                <w:color w:val="1E293B"/>
                <w:sz w:val="14"/>
              </w:rPr>
              <w:t>Student ID Card</w:t>
            </w:r>
          </w:p>
        </w:tc>
        <w:tc>
          <w:tcPr>
            <w:tcW w:w="1440" w:type="dxa"/>
            <w:shd w:val="clear" w:color="auto" w:fill="F7FAFC"/>
            <w:tcMar>
              <w:top w:w="28" w:type="dxa"/>
              <w:left w:w="35" w:type="dxa"/>
              <w:bottom w:w="28" w:type="dxa"/>
              <w:right w:w="35" w:type="dxa"/>
            </w:tcMar>
          </w:tcPr>
          <w:p w14:paraId="1E9A225E">
            <w:pPr>
              <w:spacing w:before="20" w:after="20" w:line="240" w:lineRule="auto"/>
              <w:jc w:val="center"/>
            </w:pPr>
            <w:r>
              <w:rPr>
                <w:rFonts w:ascii="Times New Roman" w:hAnsi="Times New Roman"/>
              </w:rPr>
              <w:t>10 PDFs</w:t>
            </w:r>
          </w:p>
        </w:tc>
        <w:tc>
          <w:tcPr>
            <w:tcW w:w="1584" w:type="dxa"/>
            <w:shd w:val="clear" w:color="auto" w:fill="F7FAFC"/>
            <w:tcMar>
              <w:top w:w="28" w:type="dxa"/>
              <w:left w:w="35" w:type="dxa"/>
              <w:bottom w:w="28" w:type="dxa"/>
              <w:right w:w="35" w:type="dxa"/>
            </w:tcMar>
          </w:tcPr>
          <w:p w14:paraId="6893DDD5">
            <w:pPr>
              <w:spacing w:before="20" w:after="20" w:line="240" w:lineRule="auto"/>
              <w:jc w:val="center"/>
            </w:pPr>
            <w:r>
              <w:rPr>
                <w:rFonts w:ascii="Times New Roman" w:hAnsi="Times New Roman"/>
              </w:rPr>
              <w:t>60 PNGs (Clean/Scan/Mob/Rot)</w:t>
            </w:r>
          </w:p>
        </w:tc>
        <w:tc>
          <w:tcPr>
            <w:tcW w:w="2304" w:type="dxa"/>
            <w:shd w:val="clear" w:color="auto" w:fill="F7FAFC"/>
            <w:tcMar>
              <w:top w:w="28" w:type="dxa"/>
              <w:left w:w="35" w:type="dxa"/>
              <w:bottom w:w="28" w:type="dxa"/>
              <w:right w:w="35" w:type="dxa"/>
            </w:tcMar>
          </w:tcPr>
          <w:p w14:paraId="65A6CC66">
            <w:pPr>
              <w:spacing w:before="20" w:after="20" w:line="240" w:lineRule="auto"/>
              <w:jc w:val="center"/>
            </w:pPr>
            <w:r>
              <w:rPr>
                <w:rFonts w:ascii="Times New Roman" w:hAnsi="Times New Roman"/>
              </w:rPr>
              <w:t>60 JPEGs (Clean/Scan/Mob/Rot)</w:t>
            </w:r>
          </w:p>
        </w:tc>
        <w:tc>
          <w:tcPr>
            <w:tcW w:w="1872" w:type="dxa"/>
            <w:shd w:val="clear" w:color="auto" w:fill="F7FAFC"/>
            <w:tcMar>
              <w:top w:w="28" w:type="dxa"/>
              <w:left w:w="35" w:type="dxa"/>
              <w:bottom w:w="28" w:type="dxa"/>
              <w:right w:w="35" w:type="dxa"/>
            </w:tcMar>
          </w:tcPr>
          <w:p w14:paraId="6D55399B">
            <w:pPr>
              <w:spacing w:before="20" w:after="20" w:line="240" w:lineRule="auto"/>
              <w:jc w:val="center"/>
            </w:pPr>
            <w:r>
              <w:rPr>
                <w:rFonts w:ascii="Times New Roman" w:hAnsi="Times New Roman"/>
              </w:rPr>
              <w:t>130 Specimens (2,600 Fields)</w:t>
            </w:r>
          </w:p>
        </w:tc>
      </w:tr>
      <w:tr w14:paraId="5CE3D04C">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79862B49">
            <w:pPr>
              <w:spacing w:before="20" w:after="20" w:line="240" w:lineRule="auto"/>
              <w:jc w:val="left"/>
            </w:pPr>
            <w:r>
              <w:rPr>
                <w:rFonts w:ascii="Times New Roman" w:hAnsi="Times New Roman"/>
                <w:b/>
                <w:color w:val="1E293B"/>
                <w:sz w:val="14"/>
              </w:rPr>
              <w:t>Total Multi-Modal Suite</w:t>
            </w:r>
          </w:p>
        </w:tc>
        <w:tc>
          <w:tcPr>
            <w:tcW w:w="1440" w:type="dxa"/>
            <w:shd w:val="clear" w:color="auto" w:fill="FFFFFF"/>
            <w:tcMar>
              <w:top w:w="28" w:type="dxa"/>
              <w:left w:w="35" w:type="dxa"/>
              <w:bottom w:w="28" w:type="dxa"/>
              <w:right w:w="35" w:type="dxa"/>
            </w:tcMar>
          </w:tcPr>
          <w:p w14:paraId="6852C649">
            <w:pPr>
              <w:spacing w:before="20" w:after="20" w:line="240" w:lineRule="auto"/>
              <w:jc w:val="center"/>
            </w:pPr>
            <w:r>
              <w:rPr>
                <w:rFonts w:ascii="Times New Roman" w:hAnsi="Times New Roman"/>
              </w:rPr>
              <w:t>50 Vector PDFs</w:t>
            </w:r>
          </w:p>
        </w:tc>
        <w:tc>
          <w:tcPr>
            <w:tcW w:w="1584" w:type="dxa"/>
            <w:shd w:val="clear" w:color="auto" w:fill="FFFFFF"/>
            <w:tcMar>
              <w:top w:w="28" w:type="dxa"/>
              <w:left w:w="35" w:type="dxa"/>
              <w:bottom w:w="28" w:type="dxa"/>
              <w:right w:w="35" w:type="dxa"/>
            </w:tcMar>
          </w:tcPr>
          <w:p w14:paraId="5B70EC66">
            <w:pPr>
              <w:spacing w:before="20" w:after="20" w:line="240" w:lineRule="auto"/>
              <w:jc w:val="center"/>
            </w:pPr>
            <w:r>
              <w:rPr>
                <w:rFonts w:ascii="Times New Roman" w:hAnsi="Times New Roman"/>
              </w:rPr>
              <w:t>200 Lossless PNGs</w:t>
            </w:r>
          </w:p>
        </w:tc>
        <w:tc>
          <w:tcPr>
            <w:tcW w:w="2304" w:type="dxa"/>
            <w:shd w:val="clear" w:color="auto" w:fill="FFFFFF"/>
            <w:tcMar>
              <w:top w:w="28" w:type="dxa"/>
              <w:left w:w="35" w:type="dxa"/>
              <w:bottom w:w="28" w:type="dxa"/>
              <w:right w:w="35" w:type="dxa"/>
            </w:tcMar>
          </w:tcPr>
          <w:p w14:paraId="0270A0D2">
            <w:pPr>
              <w:spacing w:before="20" w:after="20" w:line="240" w:lineRule="auto"/>
              <w:jc w:val="center"/>
            </w:pPr>
            <w:r>
              <w:rPr>
                <w:rFonts w:ascii="Times New Roman" w:hAnsi="Times New Roman"/>
              </w:rPr>
              <w:t>200 Compressed JPEGs</w:t>
            </w:r>
          </w:p>
        </w:tc>
        <w:tc>
          <w:tcPr>
            <w:tcW w:w="1872" w:type="dxa"/>
            <w:shd w:val="clear" w:color="auto" w:fill="FFFFFF"/>
            <w:tcMar>
              <w:top w:w="28" w:type="dxa"/>
              <w:left w:w="35" w:type="dxa"/>
              <w:bottom w:w="28" w:type="dxa"/>
              <w:right w:w="35" w:type="dxa"/>
            </w:tcMar>
          </w:tcPr>
          <w:p w14:paraId="6C09727A">
            <w:r>
              <w:rPr>
                <w:rFonts w:ascii="Times New Roman" w:hAnsi="Times New Roman"/>
              </w:rPr>
              <w:t>450 Synthetic Document Specimens (9,000 Fields)</w:t>
            </w:r>
          </w:p>
        </w:tc>
      </w:tr>
    </w:tbl>
    <w:p w14:paraId="198642F8">
      <w:pPr>
        <w:keepNext/>
        <w:spacing w:before="60" w:after="30"/>
        <w:jc w:val="center"/>
      </w:pPr>
      <w:r>
        <w:rPr>
          <w:rFonts w:ascii="Times New Roman" w:hAnsi="Times New Roman"/>
          <w:b/>
          <w:sz w:val="18"/>
        </w:rPr>
        <w:t>TABLE 4: OPTICAL QUALITY DEGRADATION PROFILES</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669"/>
        <w:gridCol w:w="2030"/>
        <w:gridCol w:w="4489"/>
        <w:gridCol w:w="1262"/>
      </w:tblGrid>
      <w:tr w14:paraId="1EB593F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1B365D"/>
            <w:tcMar>
              <w:top w:w="35" w:type="dxa"/>
              <w:left w:w="45" w:type="dxa"/>
              <w:bottom w:w="35" w:type="dxa"/>
              <w:right w:w="45" w:type="dxa"/>
            </w:tcMar>
          </w:tcPr>
          <w:p w14:paraId="3C629954">
            <w:pPr>
              <w:spacing w:before="20" w:after="20" w:line="240" w:lineRule="auto"/>
              <w:jc w:val="center"/>
            </w:pPr>
            <w:r>
              <w:rPr>
                <w:rFonts w:ascii="Times New Roman" w:hAnsi="Times New Roman"/>
                <w:b/>
                <w:color w:val="FFFFFF"/>
                <w:sz w:val="17"/>
              </w:rPr>
              <w:t>Profile Name</w:t>
            </w:r>
          </w:p>
        </w:tc>
        <w:tc>
          <w:tcPr>
            <w:tcW w:w="2160" w:type="dxa"/>
            <w:shd w:val="clear" w:color="auto" w:fill="1B365D"/>
            <w:tcMar>
              <w:top w:w="35" w:type="dxa"/>
              <w:left w:w="45" w:type="dxa"/>
              <w:bottom w:w="35" w:type="dxa"/>
              <w:right w:w="45" w:type="dxa"/>
            </w:tcMar>
          </w:tcPr>
          <w:p w14:paraId="48D3A10A">
            <w:pPr>
              <w:spacing w:before="20" w:after="20" w:line="240" w:lineRule="auto"/>
              <w:jc w:val="center"/>
            </w:pPr>
            <w:r>
              <w:rPr>
                <w:rFonts w:ascii="Times New Roman" w:hAnsi="Times New Roman"/>
                <w:b/>
                <w:color w:val="FFFFFF"/>
                <w:sz w:val="17"/>
              </w:rPr>
              <w:t>Target Simulation</w:t>
            </w:r>
          </w:p>
        </w:tc>
        <w:tc>
          <w:tcPr>
            <w:tcW w:w="4896" w:type="dxa"/>
            <w:shd w:val="clear" w:color="auto" w:fill="1B365D"/>
            <w:tcMar>
              <w:top w:w="35" w:type="dxa"/>
              <w:left w:w="45" w:type="dxa"/>
              <w:bottom w:w="35" w:type="dxa"/>
              <w:right w:w="45" w:type="dxa"/>
            </w:tcMar>
          </w:tcPr>
          <w:p w14:paraId="7BF2CCA4">
            <w:pPr>
              <w:spacing w:before="20" w:after="20" w:line="240" w:lineRule="auto"/>
              <w:jc w:val="center"/>
            </w:pPr>
            <w:r>
              <w:rPr>
                <w:rFonts w:ascii="Times New Roman" w:hAnsi="Times New Roman"/>
                <w:b/>
                <w:color w:val="FFFFFF"/>
                <w:sz w:val="17"/>
              </w:rPr>
              <w:t>Applied Image Transformations</w:t>
            </w:r>
          </w:p>
        </w:tc>
        <w:tc>
          <w:tcPr>
            <w:tcW w:w="1296" w:type="dxa"/>
            <w:shd w:val="clear" w:color="auto" w:fill="1B365D"/>
            <w:tcMar>
              <w:top w:w="35" w:type="dxa"/>
              <w:left w:w="45" w:type="dxa"/>
              <w:bottom w:w="35" w:type="dxa"/>
              <w:right w:w="45" w:type="dxa"/>
            </w:tcMar>
          </w:tcPr>
          <w:p w14:paraId="314922F1">
            <w:pPr>
              <w:spacing w:before="20" w:after="20" w:line="240" w:lineRule="auto"/>
              <w:jc w:val="center"/>
            </w:pPr>
            <w:r>
              <w:rPr>
                <w:rFonts w:ascii="Times New Roman" w:hAnsi="Times New Roman"/>
                <w:b/>
                <w:color w:val="FFFFFF"/>
                <w:sz w:val="17"/>
              </w:rPr>
              <w:t>Degradation Severity</w:t>
            </w:r>
          </w:p>
        </w:tc>
      </w:tr>
      <w:tr w14:paraId="6B4FFBF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5F8FA"/>
            <w:tcMar>
              <w:top w:w="35" w:type="dxa"/>
              <w:left w:w="45" w:type="dxa"/>
              <w:bottom w:w="35" w:type="dxa"/>
              <w:right w:w="45" w:type="dxa"/>
            </w:tcMar>
          </w:tcPr>
          <w:p w14:paraId="0ABBDF56">
            <w:pPr>
              <w:spacing w:before="20" w:after="20" w:line="240" w:lineRule="auto"/>
              <w:jc w:val="center"/>
            </w:pPr>
            <w:r>
              <w:rPr>
                <w:rFonts w:ascii="Times New Roman" w:hAnsi="Times New Roman"/>
                <w:b/>
                <w:color w:val="000000"/>
                <w:sz w:val="17"/>
              </w:rPr>
              <w:t>clean</w:t>
            </w:r>
          </w:p>
        </w:tc>
        <w:tc>
          <w:tcPr>
            <w:tcW w:w="2160" w:type="dxa"/>
            <w:shd w:val="clear" w:color="auto" w:fill="F5F8FA"/>
            <w:tcMar>
              <w:top w:w="35" w:type="dxa"/>
              <w:left w:w="45" w:type="dxa"/>
              <w:bottom w:w="35" w:type="dxa"/>
              <w:right w:w="45" w:type="dxa"/>
            </w:tcMar>
          </w:tcPr>
          <w:p w14:paraId="79FB01AC">
            <w:pPr>
              <w:spacing w:before="20" w:after="20" w:line="240" w:lineRule="auto"/>
              <w:jc w:val="left"/>
            </w:pPr>
            <w:r>
              <w:rPr>
                <w:rFonts w:ascii="Times New Roman" w:hAnsi="Times New Roman"/>
                <w:b w:val="0"/>
                <w:color w:val="000000"/>
                <w:sz w:val="17"/>
              </w:rPr>
              <w:t>Pristine vector render</w:t>
            </w:r>
          </w:p>
        </w:tc>
        <w:tc>
          <w:tcPr>
            <w:tcW w:w="4896" w:type="dxa"/>
            <w:shd w:val="clear" w:color="auto" w:fill="F5F8FA"/>
            <w:tcMar>
              <w:top w:w="35" w:type="dxa"/>
              <w:left w:w="45" w:type="dxa"/>
              <w:bottom w:w="35" w:type="dxa"/>
              <w:right w:w="45" w:type="dxa"/>
            </w:tcMar>
          </w:tcPr>
          <w:p w14:paraId="7C496E23">
            <w:pPr>
              <w:spacing w:before="20" w:after="20" w:line="240" w:lineRule="auto"/>
              <w:jc w:val="left"/>
            </w:pPr>
            <w:r>
              <w:rPr>
                <w:rFonts w:ascii="Times New Roman" w:hAnsi="Times New Roman"/>
                <w:b w:val="0"/>
                <w:color w:val="000000"/>
                <w:sz w:val="17"/>
              </w:rPr>
              <w:t>Direct 300 DPI PDF-to-image rasterization; uncompressed</w:t>
            </w:r>
          </w:p>
        </w:tc>
        <w:tc>
          <w:tcPr>
            <w:tcW w:w="1296" w:type="dxa"/>
            <w:shd w:val="clear" w:color="auto" w:fill="F5F8FA"/>
            <w:tcMar>
              <w:top w:w="35" w:type="dxa"/>
              <w:left w:w="45" w:type="dxa"/>
              <w:bottom w:w="35" w:type="dxa"/>
              <w:right w:w="45" w:type="dxa"/>
            </w:tcMar>
          </w:tcPr>
          <w:p w14:paraId="1B4B1F00">
            <w:pPr>
              <w:spacing w:before="20" w:after="20" w:line="240" w:lineRule="auto"/>
              <w:jc w:val="center"/>
            </w:pPr>
            <w:r>
              <w:rPr>
                <w:rFonts w:ascii="Times New Roman" w:hAnsi="Times New Roman"/>
                <w:b w:val="0"/>
                <w:color w:val="000000"/>
                <w:sz w:val="17"/>
              </w:rPr>
              <w:t>None (0.0)</w:t>
            </w:r>
          </w:p>
        </w:tc>
      </w:tr>
      <w:tr w14:paraId="0ED72FC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35" w:type="dxa"/>
              <w:left w:w="45" w:type="dxa"/>
              <w:bottom w:w="35" w:type="dxa"/>
              <w:right w:w="45" w:type="dxa"/>
            </w:tcMar>
          </w:tcPr>
          <w:p w14:paraId="300EA771">
            <w:pPr>
              <w:spacing w:before="20" w:after="20" w:line="240" w:lineRule="auto"/>
              <w:jc w:val="center"/>
            </w:pPr>
            <w:r>
              <w:rPr>
                <w:rFonts w:ascii="Times New Roman" w:hAnsi="Times New Roman"/>
                <w:b/>
                <w:color w:val="000000"/>
                <w:sz w:val="17"/>
              </w:rPr>
              <w:t>scanner_copy</w:t>
            </w:r>
          </w:p>
        </w:tc>
        <w:tc>
          <w:tcPr>
            <w:tcW w:w="2160" w:type="dxa"/>
            <w:shd w:val="clear" w:color="auto" w:fill="FFFFFF"/>
            <w:tcMar>
              <w:top w:w="35" w:type="dxa"/>
              <w:left w:w="45" w:type="dxa"/>
              <w:bottom w:w="35" w:type="dxa"/>
              <w:right w:w="45" w:type="dxa"/>
            </w:tcMar>
          </w:tcPr>
          <w:p w14:paraId="52FB6112">
            <w:pPr>
              <w:spacing w:before="20" w:after="20" w:line="240" w:lineRule="auto"/>
              <w:jc w:val="left"/>
            </w:pPr>
            <w:r>
              <w:rPr>
                <w:rFonts w:ascii="Times New Roman" w:hAnsi="Times New Roman"/>
                <w:b w:val="0"/>
                <w:color w:val="000000"/>
                <w:sz w:val="17"/>
              </w:rPr>
              <w:t>Institutional flatbed scan</w:t>
            </w:r>
          </w:p>
        </w:tc>
        <w:tc>
          <w:tcPr>
            <w:tcW w:w="4896" w:type="dxa"/>
            <w:shd w:val="clear" w:color="auto" w:fill="FFFFFF"/>
            <w:tcMar>
              <w:top w:w="35" w:type="dxa"/>
              <w:left w:w="45" w:type="dxa"/>
              <w:bottom w:w="35" w:type="dxa"/>
              <w:right w:w="45" w:type="dxa"/>
            </w:tcMar>
          </w:tcPr>
          <w:p w14:paraId="7C249DBE">
            <w:pPr>
              <w:spacing w:before="20" w:after="20" w:line="240" w:lineRule="auto"/>
              <w:jc w:val="left"/>
            </w:pPr>
            <w:r>
              <w:rPr>
                <w:rFonts w:ascii="Times New Roman" w:hAnsi="Times New Roman"/>
                <w:b w:val="0"/>
                <w:color w:val="000000"/>
                <w:sz w:val="17"/>
              </w:rPr>
              <w:t>Gaussian noise (sigma=3), slight tilt (theta=0.5 deg), brightness shift (+10%)</w:t>
            </w:r>
          </w:p>
        </w:tc>
        <w:tc>
          <w:tcPr>
            <w:tcW w:w="1296" w:type="dxa"/>
            <w:shd w:val="clear" w:color="auto" w:fill="FFFFFF"/>
            <w:tcMar>
              <w:top w:w="35" w:type="dxa"/>
              <w:left w:w="45" w:type="dxa"/>
              <w:bottom w:w="35" w:type="dxa"/>
              <w:right w:w="45" w:type="dxa"/>
            </w:tcMar>
          </w:tcPr>
          <w:p w14:paraId="3A8FD4FC">
            <w:pPr>
              <w:spacing w:before="20" w:after="20" w:line="240" w:lineRule="auto"/>
              <w:jc w:val="center"/>
            </w:pPr>
            <w:r>
              <w:rPr>
                <w:rFonts w:ascii="Times New Roman" w:hAnsi="Times New Roman"/>
                <w:b w:val="0"/>
                <w:color w:val="000000"/>
                <w:sz w:val="17"/>
              </w:rPr>
              <w:t>Mild (1.0)</w:t>
            </w:r>
          </w:p>
        </w:tc>
      </w:tr>
      <w:tr w14:paraId="22ACE0B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5F8FA"/>
            <w:tcMar>
              <w:top w:w="35" w:type="dxa"/>
              <w:left w:w="45" w:type="dxa"/>
              <w:bottom w:w="35" w:type="dxa"/>
              <w:right w:w="45" w:type="dxa"/>
            </w:tcMar>
          </w:tcPr>
          <w:p w14:paraId="0525C354">
            <w:pPr>
              <w:spacing w:before="20" w:after="20" w:line="240" w:lineRule="auto"/>
              <w:jc w:val="center"/>
            </w:pPr>
            <w:r>
              <w:rPr>
                <w:rFonts w:ascii="Times New Roman" w:hAnsi="Times New Roman"/>
                <w:b/>
                <w:color w:val="000000"/>
                <w:sz w:val="17"/>
              </w:rPr>
              <w:t>mobile_camera</w:t>
            </w:r>
          </w:p>
        </w:tc>
        <w:tc>
          <w:tcPr>
            <w:tcW w:w="2160" w:type="dxa"/>
            <w:shd w:val="clear" w:color="auto" w:fill="F5F8FA"/>
            <w:tcMar>
              <w:top w:w="35" w:type="dxa"/>
              <w:left w:w="45" w:type="dxa"/>
              <w:bottom w:w="35" w:type="dxa"/>
              <w:right w:w="45" w:type="dxa"/>
            </w:tcMar>
          </w:tcPr>
          <w:p w14:paraId="0CFFD268">
            <w:pPr>
              <w:spacing w:before="20" w:after="20" w:line="240" w:lineRule="auto"/>
              <w:jc w:val="left"/>
            </w:pPr>
            <w:r>
              <w:rPr>
                <w:rFonts w:ascii="Times New Roman" w:hAnsi="Times New Roman"/>
                <w:b w:val="0"/>
                <w:color w:val="000000"/>
                <w:sz w:val="17"/>
              </w:rPr>
              <w:t>Smartphone photo capture</w:t>
            </w:r>
          </w:p>
        </w:tc>
        <w:tc>
          <w:tcPr>
            <w:tcW w:w="4896" w:type="dxa"/>
            <w:shd w:val="clear" w:color="auto" w:fill="F5F8FA"/>
            <w:tcMar>
              <w:top w:w="35" w:type="dxa"/>
              <w:left w:w="45" w:type="dxa"/>
              <w:bottom w:w="35" w:type="dxa"/>
              <w:right w:w="45" w:type="dxa"/>
            </w:tcMar>
          </w:tcPr>
          <w:p w14:paraId="69A1AC0C">
            <w:pPr>
              <w:spacing w:before="20" w:after="20" w:line="240" w:lineRule="auto"/>
              <w:jc w:val="left"/>
            </w:pPr>
            <w:r>
              <w:rPr>
                <w:rFonts w:ascii="Times New Roman" w:hAnsi="Times New Roman"/>
                <w:b w:val="0"/>
                <w:color w:val="000000"/>
                <w:sz w:val="17"/>
              </w:rPr>
              <w:t>Perspective transform, uneven illumination gradient, mild blur (k=3)</w:t>
            </w:r>
          </w:p>
        </w:tc>
        <w:tc>
          <w:tcPr>
            <w:tcW w:w="1296" w:type="dxa"/>
            <w:shd w:val="clear" w:color="auto" w:fill="F5F8FA"/>
            <w:tcMar>
              <w:top w:w="35" w:type="dxa"/>
              <w:left w:w="45" w:type="dxa"/>
              <w:bottom w:w="35" w:type="dxa"/>
              <w:right w:w="45" w:type="dxa"/>
            </w:tcMar>
          </w:tcPr>
          <w:p w14:paraId="51696E98">
            <w:pPr>
              <w:spacing w:before="20" w:after="20" w:line="240" w:lineRule="auto"/>
              <w:jc w:val="center"/>
            </w:pPr>
            <w:r>
              <w:rPr>
                <w:rFonts w:ascii="Times New Roman" w:hAnsi="Times New Roman"/>
                <w:b w:val="0"/>
                <w:color w:val="000000"/>
                <w:sz w:val="17"/>
              </w:rPr>
              <w:t>Moderate (2.5)</w:t>
            </w:r>
          </w:p>
        </w:tc>
      </w:tr>
      <w:tr w14:paraId="6105C92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35" w:type="dxa"/>
              <w:left w:w="45" w:type="dxa"/>
              <w:bottom w:w="35" w:type="dxa"/>
              <w:right w:w="45" w:type="dxa"/>
            </w:tcMar>
          </w:tcPr>
          <w:p w14:paraId="143C2F90">
            <w:pPr>
              <w:spacing w:before="20" w:after="20" w:line="240" w:lineRule="auto"/>
              <w:jc w:val="center"/>
            </w:pPr>
            <w:r>
              <w:rPr>
                <w:rFonts w:ascii="Times New Roman" w:hAnsi="Times New Roman"/>
                <w:b/>
                <w:color w:val="000000"/>
                <w:sz w:val="17"/>
              </w:rPr>
              <w:t>rotated_90</w:t>
            </w:r>
          </w:p>
        </w:tc>
        <w:tc>
          <w:tcPr>
            <w:tcW w:w="2160" w:type="dxa"/>
            <w:shd w:val="clear" w:color="auto" w:fill="FFFFFF"/>
            <w:tcMar>
              <w:top w:w="35" w:type="dxa"/>
              <w:left w:w="45" w:type="dxa"/>
              <w:bottom w:w="35" w:type="dxa"/>
              <w:right w:w="45" w:type="dxa"/>
            </w:tcMar>
          </w:tcPr>
          <w:p w14:paraId="75A55833">
            <w:pPr>
              <w:spacing w:before="20" w:after="20" w:line="240" w:lineRule="auto"/>
              <w:jc w:val="left"/>
            </w:pPr>
            <w:r>
              <w:rPr>
                <w:rFonts w:ascii="Times New Roman" w:hAnsi="Times New Roman"/>
                <w:b w:val="0"/>
                <w:color w:val="000000"/>
                <w:sz w:val="17"/>
              </w:rPr>
              <w:t>Orientation misalignment</w:t>
            </w:r>
          </w:p>
        </w:tc>
        <w:tc>
          <w:tcPr>
            <w:tcW w:w="4896" w:type="dxa"/>
            <w:shd w:val="clear" w:color="auto" w:fill="FFFFFF"/>
            <w:tcMar>
              <w:top w:w="35" w:type="dxa"/>
              <w:left w:w="45" w:type="dxa"/>
              <w:bottom w:w="35" w:type="dxa"/>
              <w:right w:w="45" w:type="dxa"/>
            </w:tcMar>
          </w:tcPr>
          <w:p w14:paraId="19D45E71">
            <w:pPr>
              <w:spacing w:before="20" w:after="20" w:line="240" w:lineRule="auto"/>
              <w:jc w:val="left"/>
            </w:pPr>
            <w:r>
              <w:rPr>
                <w:rFonts w:ascii="Times New Roman" w:hAnsi="Times New Roman"/>
                <w:b w:val="0"/>
                <w:color w:val="000000"/>
                <w:sz w:val="17"/>
              </w:rPr>
              <w:t>Rigid 90-degree clockwise rotation tensor transposition</w:t>
            </w:r>
          </w:p>
        </w:tc>
        <w:tc>
          <w:tcPr>
            <w:tcW w:w="1296" w:type="dxa"/>
            <w:shd w:val="clear" w:color="auto" w:fill="FFFFFF"/>
            <w:tcMar>
              <w:top w:w="35" w:type="dxa"/>
              <w:left w:w="45" w:type="dxa"/>
              <w:bottom w:w="35" w:type="dxa"/>
              <w:right w:w="45" w:type="dxa"/>
            </w:tcMar>
          </w:tcPr>
          <w:p w14:paraId="58078C88">
            <w:pPr>
              <w:spacing w:before="20" w:after="20" w:line="240" w:lineRule="auto"/>
              <w:jc w:val="center"/>
            </w:pPr>
            <w:r>
              <w:rPr>
                <w:rFonts w:ascii="Times New Roman" w:hAnsi="Times New Roman"/>
                <w:b w:val="0"/>
                <w:color w:val="000000"/>
                <w:sz w:val="17"/>
              </w:rPr>
              <w:t>Severe (4.0)</w:t>
            </w:r>
          </w:p>
        </w:tc>
      </w:tr>
    </w:tbl>
    <w:p w14:paraId="2344121A">
      <w:pPr>
        <w:spacing w:before="0" w:after="60" w:line="252" w:lineRule="auto"/>
      </w:pPr>
    </w:p>
    <w:p w14:paraId="53B320E1">
      <w:pPr>
        <w:spacing w:before="0" w:after="60" w:line="252" w:lineRule="auto"/>
        <w:outlineLvl w:val="1"/>
      </w:pPr>
      <w:r>
        <w:rPr>
          <w:rFonts w:ascii="Times New Roman" w:hAnsi="Times New Roman"/>
          <w:b/>
          <w:sz w:val="21"/>
        </w:rPr>
        <w:t>4.3 Experimental Configuration and Parameters</w:t>
      </w:r>
    </w:p>
    <w:p w14:paraId="396E6FFB">
      <w:pPr>
        <w:spacing w:before="0" w:after="6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14:paraId="2F3FF498">
      <w:pPr>
        <w:keepNext/>
        <w:spacing w:before="60" w:after="30"/>
        <w:jc w:val="center"/>
        <w:rPr>
          <w:rFonts w:ascii="Times New Roman" w:hAnsi="Times New Roman"/>
          <w:b/>
          <w:sz w:val="18"/>
        </w:rPr>
      </w:pPr>
    </w:p>
    <w:p w14:paraId="33FBC246">
      <w:pPr>
        <w:keepNext/>
        <w:spacing w:before="60" w:after="30"/>
        <w:jc w:val="center"/>
        <w:rPr>
          <w:rFonts w:ascii="Times New Roman" w:hAnsi="Times New Roman"/>
          <w:b/>
          <w:sz w:val="18"/>
        </w:rPr>
      </w:pPr>
    </w:p>
    <w:p w14:paraId="10B640F1">
      <w:pPr>
        <w:keepNext/>
        <w:spacing w:before="60" w:after="30"/>
        <w:jc w:val="center"/>
        <w:rPr>
          <w:rFonts w:ascii="Times New Roman" w:hAnsi="Times New Roman"/>
          <w:b/>
          <w:sz w:val="18"/>
        </w:rPr>
      </w:pPr>
    </w:p>
    <w:p w14:paraId="3D3EC3D9">
      <w:pPr>
        <w:keepNext/>
        <w:spacing w:before="60" w:after="30"/>
        <w:jc w:val="center"/>
        <w:rPr>
          <w:rFonts w:ascii="Times New Roman" w:hAnsi="Times New Roman"/>
          <w:b/>
          <w:sz w:val="18"/>
        </w:rPr>
      </w:pPr>
    </w:p>
    <w:p w14:paraId="25BFB018">
      <w:pPr>
        <w:keepNext/>
        <w:spacing w:before="60" w:after="30"/>
        <w:jc w:val="center"/>
      </w:pPr>
      <w:r>
        <w:rPr>
          <w:rFonts w:ascii="Times New Roman" w:hAnsi="Times New Roman"/>
          <w:b/>
          <w:sz w:val="18"/>
        </w:rPr>
        <w:t>TABLE 5: CANONICAL EXPERIMENTAL CONFIGURATION PARAMETERS</w:t>
      </w:r>
    </w:p>
    <w:p w14:paraId="27670294">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456"/>
        <w:gridCol w:w="5904"/>
      </w:tblGrid>
      <w:tr w14:paraId="0FBBFDE4">
        <w:tblPrEx>
          <w:tblCellMar>
            <w:top w:w="0" w:type="dxa"/>
            <w:left w:w="108" w:type="dxa"/>
            <w:bottom w:w="0" w:type="dxa"/>
            <w:right w:w="108" w:type="dxa"/>
          </w:tblCellMar>
        </w:tblPrEx>
        <w:trPr>
          <w:cantSplit/>
          <w:jc w:val="center"/>
        </w:trPr>
        <w:tc>
          <w:tcPr>
            <w:tcW w:w="3456" w:type="dxa"/>
            <w:shd w:val="clear" w:color="auto" w:fill="1B365D"/>
            <w:tcMar>
              <w:top w:w="28" w:type="dxa"/>
              <w:left w:w="35" w:type="dxa"/>
              <w:bottom w:w="28" w:type="dxa"/>
              <w:right w:w="35" w:type="dxa"/>
            </w:tcMar>
          </w:tcPr>
          <w:p w14:paraId="067A1DE1">
            <w:pPr>
              <w:spacing w:before="20" w:after="20" w:line="240" w:lineRule="auto"/>
              <w:jc w:val="left"/>
            </w:pPr>
            <w:r>
              <w:rPr>
                <w:rFonts w:ascii="Times New Roman" w:hAnsi="Times New Roman"/>
                <w:b/>
                <w:color w:val="FFFFFF"/>
                <w:sz w:val="16"/>
              </w:rPr>
              <w:t>Configuration Parameter</w:t>
            </w:r>
          </w:p>
        </w:tc>
        <w:tc>
          <w:tcPr>
            <w:tcW w:w="5904" w:type="dxa"/>
            <w:shd w:val="clear" w:color="auto" w:fill="1B365D"/>
            <w:tcMar>
              <w:top w:w="28" w:type="dxa"/>
              <w:left w:w="35" w:type="dxa"/>
              <w:bottom w:w="28" w:type="dxa"/>
              <w:right w:w="35" w:type="dxa"/>
            </w:tcMar>
          </w:tcPr>
          <w:p w14:paraId="217B6FF8">
            <w:pPr>
              <w:spacing w:before="20" w:after="20" w:line="240" w:lineRule="auto"/>
              <w:jc w:val="left"/>
            </w:pPr>
            <w:r>
              <w:rPr>
                <w:rFonts w:ascii="Times New Roman" w:hAnsi="Times New Roman"/>
                <w:b/>
                <w:color w:val="FFFFFF"/>
                <w:sz w:val="16"/>
              </w:rPr>
              <w:t>Verified Experimental Value</w:t>
            </w:r>
          </w:p>
        </w:tc>
      </w:tr>
      <w:tr w14:paraId="29C53317">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55564098">
            <w:pPr>
              <w:spacing w:before="20" w:after="20" w:line="240" w:lineRule="auto"/>
              <w:jc w:val="left"/>
            </w:pPr>
            <w:r>
              <w:rPr>
                <w:rFonts w:ascii="Times New Roman" w:hAnsi="Times New Roman"/>
                <w:b/>
                <w:color w:val="1E293B"/>
                <w:sz w:val="14"/>
              </w:rPr>
              <w:t>Benchmark Suite Version</w:t>
            </w:r>
          </w:p>
        </w:tc>
        <w:tc>
          <w:tcPr>
            <w:tcW w:w="5904" w:type="dxa"/>
            <w:shd w:val="clear" w:color="auto" w:fill="F7FAFC"/>
            <w:tcMar>
              <w:top w:w="28" w:type="dxa"/>
              <w:left w:w="35" w:type="dxa"/>
              <w:bottom w:w="28" w:type="dxa"/>
              <w:right w:w="35" w:type="dxa"/>
            </w:tcMar>
          </w:tcPr>
          <w:p w14:paraId="0769CDCC">
            <w:r>
              <w:rPr>
                <w:rFonts w:ascii="Times New Roman" w:hAnsi="Times New Roman"/>
              </w:rPr>
              <w:t>AU DIC Benchmark v1.0 (450 Synthetic Multi-Modal Specimens Suite)</w:t>
            </w:r>
          </w:p>
        </w:tc>
      </w:tr>
      <w:tr w14:paraId="585E751C">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5E0C9D87">
            <w:pPr>
              <w:spacing w:before="20" w:after="20" w:line="240" w:lineRule="auto"/>
              <w:jc w:val="left"/>
            </w:pPr>
            <w:r>
              <w:rPr>
                <w:rFonts w:ascii="Times New Roman" w:hAnsi="Times New Roman"/>
                <w:b/>
                <w:color w:val="1E293B"/>
                <w:sz w:val="14"/>
              </w:rPr>
              <w:t>Benchmark Execution Mode</w:t>
            </w:r>
          </w:p>
        </w:tc>
        <w:tc>
          <w:tcPr>
            <w:tcW w:w="5904" w:type="dxa"/>
            <w:shd w:val="clear" w:color="auto" w:fill="FFFFFF"/>
            <w:tcMar>
              <w:top w:w="28" w:type="dxa"/>
              <w:left w:w="35" w:type="dxa"/>
              <w:bottom w:w="28" w:type="dxa"/>
              <w:right w:w="35" w:type="dxa"/>
            </w:tcMar>
          </w:tcPr>
          <w:p w14:paraId="53AB7481">
            <w:pPr>
              <w:spacing w:before="20" w:after="20" w:line="240" w:lineRule="auto"/>
              <w:jc w:val="left"/>
            </w:pPr>
            <w:r>
              <w:rPr>
                <w:rFonts w:ascii="Times New Roman" w:hAnsi="Times New Roman"/>
                <w:color w:val="1E293B"/>
                <w:sz w:val="14"/>
              </w:rPr>
              <w:t>Headless Read-Only Mode (isReadOnly: true, 0 Database Writes)</w:t>
            </w:r>
          </w:p>
        </w:tc>
      </w:tr>
      <w:tr w14:paraId="5AF1A3C7">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524FBCD1">
            <w:pPr>
              <w:spacing w:before="20" w:after="20" w:line="240" w:lineRule="auto"/>
              <w:jc w:val="left"/>
            </w:pPr>
            <w:r>
              <w:rPr>
                <w:rFonts w:ascii="Times New Roman" w:hAnsi="Times New Roman"/>
                <w:b/>
                <w:color w:val="1E293B"/>
                <w:sz w:val="14"/>
              </w:rPr>
              <w:t>Model-Serving Runtime</w:t>
            </w:r>
          </w:p>
        </w:tc>
        <w:tc>
          <w:tcPr>
            <w:tcW w:w="5904" w:type="dxa"/>
            <w:shd w:val="clear" w:color="auto" w:fill="F7FAFC"/>
            <w:tcMar>
              <w:top w:w="28" w:type="dxa"/>
              <w:left w:w="35" w:type="dxa"/>
              <w:bottom w:w="28" w:type="dxa"/>
              <w:right w:w="35" w:type="dxa"/>
            </w:tcMar>
          </w:tcPr>
          <w:p w14:paraId="45D56695">
            <w:pPr>
              <w:spacing w:before="20" w:after="20" w:line="240" w:lineRule="auto"/>
              <w:jc w:val="left"/>
            </w:pPr>
            <w:r>
              <w:rPr>
                <w:rFonts w:ascii="Times New Roman" w:hAnsi="Times New Roman"/>
                <w:color w:val="1E293B"/>
                <w:sz w:val="14"/>
              </w:rPr>
              <w:t>Local Ollama Inference Engine (v0.32.14, Local Host)</w:t>
            </w:r>
          </w:p>
        </w:tc>
      </w:tr>
      <w:tr w14:paraId="082CC6D5">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64909E74">
            <w:pPr>
              <w:spacing w:before="20" w:after="20" w:line="240" w:lineRule="auto"/>
              <w:jc w:val="left"/>
            </w:pPr>
            <w:r>
              <w:rPr>
                <w:rFonts w:ascii="Times New Roman" w:hAnsi="Times New Roman"/>
                <w:b/>
                <w:color w:val="1E293B"/>
                <w:sz w:val="14"/>
              </w:rPr>
              <w:t>Evaluated Model &amp; Identifier</w:t>
            </w:r>
          </w:p>
        </w:tc>
        <w:tc>
          <w:tcPr>
            <w:tcW w:w="5904" w:type="dxa"/>
            <w:shd w:val="clear" w:color="auto" w:fill="FFFFFF"/>
            <w:tcMar>
              <w:top w:w="28" w:type="dxa"/>
              <w:left w:w="35" w:type="dxa"/>
              <w:bottom w:w="28" w:type="dxa"/>
              <w:right w:w="35" w:type="dxa"/>
            </w:tcMar>
          </w:tcPr>
          <w:p w14:paraId="62CE3550">
            <w:pPr>
              <w:spacing w:before="20" w:after="20" w:line="240" w:lineRule="auto"/>
              <w:jc w:val="left"/>
            </w:pPr>
            <w:r>
              <w:rPr>
                <w:rFonts w:ascii="Times New Roman" w:hAnsi="Times New Roman"/>
                <w:color w:val="1E293B"/>
                <w:sz w:val="14"/>
              </w:rPr>
              <w:t>MiniCPM-V (minicpm-v:latest)</w:t>
            </w:r>
          </w:p>
        </w:tc>
      </w:tr>
      <w:tr w14:paraId="23E1FEF2">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0393CA52">
            <w:pPr>
              <w:spacing w:before="20" w:after="20" w:line="240" w:lineRule="auto"/>
              <w:jc w:val="left"/>
            </w:pPr>
            <w:r>
              <w:rPr>
                <w:rFonts w:ascii="Times New Roman" w:hAnsi="Times New Roman"/>
                <w:b/>
                <w:color w:val="1E293B"/>
                <w:sz w:val="14"/>
              </w:rPr>
              <w:t>Model Parameter Scale &amp; Quant</w:t>
            </w:r>
          </w:p>
        </w:tc>
        <w:tc>
          <w:tcPr>
            <w:tcW w:w="5904" w:type="dxa"/>
            <w:shd w:val="clear" w:color="auto" w:fill="F7FAFC"/>
            <w:tcMar>
              <w:top w:w="28" w:type="dxa"/>
              <w:left w:w="35" w:type="dxa"/>
              <w:bottom w:w="28" w:type="dxa"/>
              <w:right w:w="35" w:type="dxa"/>
            </w:tcMar>
          </w:tcPr>
          <w:p w14:paraId="76283286">
            <w:pPr>
              <w:spacing w:before="20" w:after="20" w:line="240" w:lineRule="auto"/>
              <w:jc w:val="left"/>
            </w:pPr>
            <w:r>
              <w:rPr>
                <w:rFonts w:ascii="Times New Roman" w:hAnsi="Times New Roman"/>
                <w:color w:val="1E293B"/>
                <w:sz w:val="14"/>
              </w:rPr>
              <w:t>~7.6 Billion Parameters, 4-bit Quantization (Q4_0 GGUF)</w:t>
            </w:r>
          </w:p>
        </w:tc>
      </w:tr>
      <w:tr w14:paraId="41396BB9">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6DF114EA">
            <w:pPr>
              <w:spacing w:before="20" w:after="20" w:line="240" w:lineRule="auto"/>
              <w:jc w:val="left"/>
            </w:pPr>
            <w:r>
              <w:rPr>
                <w:rFonts w:ascii="Times New Roman" w:hAnsi="Times New Roman"/>
                <w:b/>
                <w:color w:val="1E293B"/>
                <w:sz w:val="14"/>
              </w:rPr>
              <w:t>Evaluation Paradigm</w:t>
            </w:r>
          </w:p>
        </w:tc>
        <w:tc>
          <w:tcPr>
            <w:tcW w:w="5904" w:type="dxa"/>
            <w:shd w:val="clear" w:color="auto" w:fill="FFFFFF"/>
            <w:tcMar>
              <w:top w:w="28" w:type="dxa"/>
              <w:left w:w="35" w:type="dxa"/>
              <w:bottom w:w="28" w:type="dxa"/>
              <w:right w:w="35" w:type="dxa"/>
            </w:tcMar>
          </w:tcPr>
          <w:p w14:paraId="308B9068">
            <w:pPr>
              <w:spacing w:before="20" w:after="20" w:line="240" w:lineRule="auto"/>
              <w:jc w:val="left"/>
            </w:pPr>
            <w:r>
              <w:rPr>
                <w:rFonts w:ascii="Times New Roman" w:hAnsi="Times New Roman"/>
                <w:color w:val="1E293B"/>
                <w:sz w:val="14"/>
              </w:rPr>
              <w:t>Zero-Shot Instruction Prompting (No Fine-Tuning / No Adaptation)</w:t>
            </w:r>
          </w:p>
        </w:tc>
      </w:tr>
      <w:tr w14:paraId="118870FD">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4C2AE6FF">
            <w:pPr>
              <w:spacing w:before="20" w:after="20" w:line="240" w:lineRule="auto"/>
              <w:jc w:val="left"/>
            </w:pPr>
            <w:r>
              <w:rPr>
                <w:rFonts w:ascii="Times New Roman" w:hAnsi="Times New Roman"/>
                <w:b/>
                <w:color w:val="1E293B"/>
                <w:sz w:val="14"/>
              </w:rPr>
              <w:t>Decoding Temperature (T)</w:t>
            </w:r>
          </w:p>
        </w:tc>
        <w:tc>
          <w:tcPr>
            <w:tcW w:w="5904" w:type="dxa"/>
            <w:shd w:val="clear" w:color="auto" w:fill="F7FAFC"/>
            <w:tcMar>
              <w:top w:w="28" w:type="dxa"/>
              <w:left w:w="35" w:type="dxa"/>
              <w:bottom w:w="28" w:type="dxa"/>
              <w:right w:w="35" w:type="dxa"/>
            </w:tcMar>
          </w:tcPr>
          <w:p w14:paraId="3B269B81">
            <w:pPr>
              <w:spacing w:before="20" w:after="20" w:line="240" w:lineRule="auto"/>
              <w:jc w:val="left"/>
            </w:pPr>
            <w:r>
              <w:rPr>
                <w:rFonts w:ascii="Times New Roman" w:hAnsi="Times New Roman"/>
                <w:color w:val="1E293B"/>
                <w:sz w:val="14"/>
              </w:rPr>
              <w:t>0.2 (Greedy / Low-Entropy Deterministic Sampling)</w:t>
            </w:r>
          </w:p>
        </w:tc>
      </w:tr>
      <w:tr w14:paraId="0FC7A702">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5E91F78F">
            <w:pPr>
              <w:spacing w:before="20" w:after="20" w:line="240" w:lineRule="auto"/>
              <w:jc w:val="left"/>
            </w:pPr>
            <w:r>
              <w:rPr>
                <w:rFonts w:ascii="Times New Roman" w:hAnsi="Times New Roman"/>
                <w:b/>
                <w:color w:val="1E293B"/>
                <w:sz w:val="14"/>
              </w:rPr>
              <w:t>Maximum Generation Budget</w:t>
            </w:r>
          </w:p>
        </w:tc>
        <w:tc>
          <w:tcPr>
            <w:tcW w:w="5904" w:type="dxa"/>
            <w:shd w:val="clear" w:color="auto" w:fill="FFFFFF"/>
            <w:tcMar>
              <w:top w:w="28" w:type="dxa"/>
              <w:left w:w="35" w:type="dxa"/>
              <w:bottom w:w="28" w:type="dxa"/>
              <w:right w:w="35" w:type="dxa"/>
            </w:tcMar>
          </w:tcPr>
          <w:p w14:paraId="781943D7">
            <w:pPr>
              <w:spacing w:before="20" w:after="20" w:line="240" w:lineRule="auto"/>
              <w:jc w:val="left"/>
            </w:pPr>
            <w:r>
              <w:rPr>
                <w:rFonts w:ascii="Times New Roman" w:hAnsi="Times New Roman"/>
                <w:color w:val="1E293B"/>
                <w:sz w:val="14"/>
              </w:rPr>
              <w:t>8192 Output Tokens / Specimen</w:t>
            </w:r>
          </w:p>
        </w:tc>
      </w:tr>
      <w:tr w14:paraId="389181F4">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3C66E00E">
            <w:pPr>
              <w:spacing w:before="20" w:after="20" w:line="240" w:lineRule="auto"/>
              <w:jc w:val="left"/>
            </w:pPr>
            <w:r>
              <w:rPr>
                <w:rFonts w:ascii="Times New Roman" w:hAnsi="Times New Roman"/>
                <w:b/>
                <w:color w:val="1E293B"/>
                <w:sz w:val="14"/>
              </w:rPr>
              <w:t>Mock Fallback Setting</w:t>
            </w:r>
          </w:p>
        </w:tc>
        <w:tc>
          <w:tcPr>
            <w:tcW w:w="5904" w:type="dxa"/>
            <w:shd w:val="clear" w:color="auto" w:fill="F7FAFC"/>
            <w:tcMar>
              <w:top w:w="28" w:type="dxa"/>
              <w:left w:w="35" w:type="dxa"/>
              <w:bottom w:w="28" w:type="dxa"/>
              <w:right w:w="35" w:type="dxa"/>
            </w:tcMar>
          </w:tcPr>
          <w:p w14:paraId="135357E1">
            <w:pPr>
              <w:spacing w:before="20" w:after="20" w:line="240" w:lineRule="auto"/>
              <w:jc w:val="left"/>
            </w:pPr>
            <w:r>
              <w:rPr>
                <w:rFonts w:ascii="Times New Roman" w:hAnsi="Times New Roman"/>
                <w:color w:val="1E293B"/>
                <w:sz w:val="14"/>
              </w:rPr>
              <w:t>Disabled (allowMockFallback: false, Live Neural Inference Only)</w:t>
            </w:r>
          </w:p>
        </w:tc>
      </w:tr>
      <w:tr w14:paraId="69423AF9">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7BB263EF">
            <w:pPr>
              <w:spacing w:before="20" w:after="20" w:line="240" w:lineRule="auto"/>
              <w:jc w:val="left"/>
            </w:pPr>
            <w:r>
              <w:rPr>
                <w:rFonts w:ascii="Times New Roman" w:hAnsi="Times New Roman"/>
                <w:b/>
                <w:color w:val="1E293B"/>
                <w:sz w:val="14"/>
              </w:rPr>
              <w:t>Total Evaluated Specimens</w:t>
            </w:r>
          </w:p>
        </w:tc>
        <w:tc>
          <w:tcPr>
            <w:tcW w:w="5904" w:type="dxa"/>
            <w:shd w:val="clear" w:color="auto" w:fill="FFFFFF"/>
            <w:tcMar>
              <w:top w:w="28" w:type="dxa"/>
              <w:left w:w="35" w:type="dxa"/>
              <w:bottom w:w="28" w:type="dxa"/>
              <w:right w:w="35" w:type="dxa"/>
            </w:tcMar>
          </w:tcPr>
          <w:p w14:paraId="61682F55">
            <w:r>
              <w:rPr>
                <w:rFonts w:ascii="Times New Roman" w:hAnsi="Times New Roman"/>
              </w:rPr>
              <w:t>450 Synthetic Specimens (50 Vector PDFs + 200 Lossless PNGs + 200 Compressed JPEGs)</w:t>
            </w:r>
          </w:p>
        </w:tc>
      </w:tr>
      <w:tr w14:paraId="69059160">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0C2781D0">
            <w:pPr>
              <w:spacing w:before="20" w:after="20" w:line="240" w:lineRule="auto"/>
              <w:jc w:val="left"/>
            </w:pPr>
            <w:r>
              <w:rPr>
                <w:rFonts w:ascii="Times New Roman" w:hAnsi="Times New Roman"/>
                <w:b/>
                <w:color w:val="1E293B"/>
                <w:sz w:val="14"/>
              </w:rPr>
              <w:t>Total Paired Observations</w:t>
            </w:r>
          </w:p>
        </w:tc>
        <w:tc>
          <w:tcPr>
            <w:tcW w:w="5904" w:type="dxa"/>
            <w:shd w:val="clear" w:color="auto" w:fill="F7FAFC"/>
            <w:tcMar>
              <w:top w:w="28" w:type="dxa"/>
              <w:left w:w="35" w:type="dxa"/>
              <w:bottom w:w="28" w:type="dxa"/>
              <w:right w:w="35" w:type="dxa"/>
            </w:tcMar>
          </w:tcPr>
          <w:p w14:paraId="4FCE6A3E">
            <w:pPr>
              <w:spacing w:before="20" w:after="20" w:line="240" w:lineRule="auto"/>
            </w:pPr>
            <w:r>
              <w:rPr>
                <w:rFonts w:ascii="Times New Roman" w:hAnsi="Times New Roman"/>
              </w:rPr>
              <w:t>9,000 Paired Field Observations (20 Atomic Fields / Specimen)</w:t>
            </w:r>
          </w:p>
        </w:tc>
      </w:tr>
      <w:tr w14:paraId="6FF90CA0">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66ED40AC">
            <w:pPr>
              <w:spacing w:before="20" w:after="20" w:line="240" w:lineRule="auto"/>
              <w:jc w:val="left"/>
            </w:pPr>
            <w:r>
              <w:rPr>
                <w:rFonts w:ascii="Times New Roman" w:hAnsi="Times New Roman"/>
                <w:b/>
                <w:color w:val="1E293B"/>
                <w:sz w:val="14"/>
              </w:rPr>
              <w:t>Master Deterministic Seed</w:t>
            </w:r>
          </w:p>
        </w:tc>
        <w:tc>
          <w:tcPr>
            <w:tcW w:w="5904" w:type="dxa"/>
            <w:shd w:val="clear" w:color="auto" w:fill="FFFFFF"/>
            <w:tcMar>
              <w:top w:w="28" w:type="dxa"/>
              <w:left w:w="35" w:type="dxa"/>
              <w:bottom w:w="28" w:type="dxa"/>
              <w:right w:w="35" w:type="dxa"/>
            </w:tcMar>
          </w:tcPr>
          <w:p w14:paraId="398B2901">
            <w:pPr>
              <w:spacing w:before="20" w:after="20" w:line="240" w:lineRule="auto"/>
              <w:jc w:val="left"/>
            </w:pPr>
            <w:r>
              <w:rPr>
                <w:rFonts w:ascii="Times New Roman" w:hAnsi="Times New Roman"/>
                <w:color w:val="1E293B"/>
                <w:sz w:val="14"/>
              </w:rPr>
              <w:t>SeedManager.masterSeed = 42</w:t>
            </w:r>
          </w:p>
        </w:tc>
      </w:tr>
      <w:tr w14:paraId="1ADDE5F3">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5A82615B">
            <w:pPr>
              <w:spacing w:before="20" w:after="20" w:line="240" w:lineRule="auto"/>
              <w:jc w:val="left"/>
            </w:pPr>
            <w:r>
              <w:rPr>
                <w:rFonts w:ascii="Times New Roman" w:hAnsi="Times New Roman"/>
                <w:b/>
                <w:color w:val="1E293B"/>
                <w:sz w:val="14"/>
              </w:rPr>
              <w:t>Concurrency &amp; Checkpointing</w:t>
            </w:r>
          </w:p>
        </w:tc>
        <w:tc>
          <w:tcPr>
            <w:tcW w:w="5904" w:type="dxa"/>
            <w:shd w:val="clear" w:color="auto" w:fill="F7FAFC"/>
            <w:tcMar>
              <w:top w:w="28" w:type="dxa"/>
              <w:left w:w="35" w:type="dxa"/>
              <w:bottom w:w="28" w:type="dxa"/>
              <w:right w:w="35" w:type="dxa"/>
            </w:tcMar>
          </w:tcPr>
          <w:p w14:paraId="0959D31F">
            <w:pPr>
              <w:spacing w:before="20" w:after="20" w:line="240" w:lineRule="auto"/>
              <w:jc w:val="left"/>
            </w:pPr>
            <w:r>
              <w:rPr>
                <w:rFonts w:ascii="Times New Roman" w:hAnsi="Times New Roman"/>
                <w:color w:val="1E293B"/>
                <w:sz w:val="14"/>
              </w:rPr>
              <w:t>4 Worker Threads (concurrency: 4), Auto-saved checkpoint.json</w:t>
            </w:r>
          </w:p>
        </w:tc>
      </w:tr>
      <w:tr w14:paraId="296899CC">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38CF07FB">
            <w:pPr>
              <w:spacing w:before="20" w:after="20" w:line="240" w:lineRule="auto"/>
              <w:jc w:val="left"/>
            </w:pPr>
            <w:r>
              <w:rPr>
                <w:rFonts w:ascii="Times New Roman" w:hAnsi="Times New Roman"/>
                <w:b/>
                <w:color w:val="1E293B"/>
                <w:sz w:val="14"/>
              </w:rPr>
              <w:t>Semantic Normalization Pipeline</w:t>
            </w:r>
          </w:p>
        </w:tc>
        <w:tc>
          <w:tcPr>
            <w:tcW w:w="5904" w:type="dxa"/>
            <w:shd w:val="clear" w:color="auto" w:fill="FFFFFF"/>
            <w:tcMar>
              <w:top w:w="28" w:type="dxa"/>
              <w:left w:w="35" w:type="dxa"/>
              <w:bottom w:w="28" w:type="dxa"/>
              <w:right w:w="35" w:type="dxa"/>
            </w:tcMar>
          </w:tcPr>
          <w:p w14:paraId="48FD33A4">
            <w:pPr>
              <w:spacing w:before="20" w:after="20" w:line="240" w:lineRule="auto"/>
              <w:jc w:val="left"/>
            </w:pPr>
            <w:r>
              <w:rPr>
                <w:rFonts w:ascii="Times New Roman" w:hAnsi="Times New Roman"/>
                <w:color w:val="1E293B"/>
                <w:sz w:val="14"/>
              </w:rPr>
              <w:t>Six-Stage CanonicalNormalizer (Enabled in Pass B)</w:t>
            </w:r>
          </w:p>
        </w:tc>
      </w:tr>
      <w:tr w14:paraId="469D675A">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4FA1EF25">
            <w:pPr>
              <w:spacing w:before="20" w:after="20" w:line="240" w:lineRule="auto"/>
              <w:jc w:val="left"/>
            </w:pPr>
            <w:r>
              <w:rPr>
                <w:rFonts w:ascii="Times New Roman" w:hAnsi="Times New Roman"/>
                <w:b/>
                <w:color w:val="1E293B"/>
                <w:sz w:val="14"/>
              </w:rPr>
              <w:t>Error Diagnostic Classification</w:t>
            </w:r>
          </w:p>
        </w:tc>
        <w:tc>
          <w:tcPr>
            <w:tcW w:w="5904" w:type="dxa"/>
            <w:shd w:val="clear" w:color="auto" w:fill="F7FAFC"/>
            <w:tcMar>
              <w:top w:w="28" w:type="dxa"/>
              <w:left w:w="35" w:type="dxa"/>
              <w:bottom w:w="28" w:type="dxa"/>
              <w:right w:w="35" w:type="dxa"/>
            </w:tcMar>
          </w:tcPr>
          <w:p w14:paraId="1EDC72F1">
            <w:pPr>
              <w:spacing w:before="20" w:after="20" w:line="240" w:lineRule="auto"/>
              <w:jc w:val="left"/>
            </w:pPr>
            <w:r>
              <w:rPr>
                <w:rFonts w:ascii="Times New Roman" w:hAnsi="Times New Roman"/>
                <w:color w:val="1E293B"/>
                <w:sz w:val="14"/>
              </w:rPr>
              <w:t>Nine-Class ErrorTaxonomist (Enabled)</w:t>
            </w:r>
          </w:p>
        </w:tc>
      </w:tr>
      <w:tr w14:paraId="08E18410">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48A66D06">
            <w:pPr>
              <w:spacing w:before="20" w:after="20" w:line="240" w:lineRule="auto"/>
              <w:jc w:val="left"/>
            </w:pPr>
            <w:r>
              <w:rPr>
                <w:rFonts w:ascii="Times New Roman" w:hAnsi="Times New Roman"/>
                <w:b/>
                <w:color w:val="1E293B"/>
                <w:sz w:val="14"/>
              </w:rPr>
              <w:t>Bootstrap Significance Iterations</w:t>
            </w:r>
          </w:p>
        </w:tc>
        <w:tc>
          <w:tcPr>
            <w:tcW w:w="5904" w:type="dxa"/>
            <w:shd w:val="clear" w:color="auto" w:fill="FFFFFF"/>
            <w:tcMar>
              <w:top w:w="28" w:type="dxa"/>
              <w:left w:w="35" w:type="dxa"/>
              <w:bottom w:w="28" w:type="dxa"/>
              <w:right w:w="35" w:type="dxa"/>
            </w:tcMar>
          </w:tcPr>
          <w:p w14:paraId="44A258BF">
            <w:pPr>
              <w:spacing w:before="20" w:after="20" w:line="240" w:lineRule="auto"/>
              <w:jc w:val="left"/>
            </w:pPr>
            <w:r>
              <w:rPr>
                <w:rFonts w:ascii="Times New Roman" w:hAnsi="Times New Roman"/>
                <w:color w:val="1E293B"/>
                <w:sz w:val="14"/>
              </w:rPr>
              <w:t>B = 10,000 Iterations (Bootstrap Random Seed = 42)</w:t>
            </w:r>
          </w:p>
        </w:tc>
      </w:tr>
      <w:tr w14:paraId="2EB4C2DE">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333F83C1">
            <w:pPr>
              <w:spacing w:before="20" w:after="20" w:line="240" w:lineRule="auto"/>
              <w:jc w:val="left"/>
            </w:pPr>
            <w:r>
              <w:rPr>
                <w:rFonts w:ascii="Times New Roman" w:hAnsi="Times New Roman"/>
                <w:b/>
                <w:color w:val="1E293B"/>
                <w:sz w:val="14"/>
              </w:rPr>
              <w:t>Hypothesis Significance Threshold</w:t>
            </w:r>
          </w:p>
        </w:tc>
        <w:tc>
          <w:tcPr>
            <w:tcW w:w="5904" w:type="dxa"/>
            <w:shd w:val="clear" w:color="auto" w:fill="F7FAFC"/>
            <w:tcMar>
              <w:top w:w="28" w:type="dxa"/>
              <w:left w:w="35" w:type="dxa"/>
              <w:bottom w:w="28" w:type="dxa"/>
              <w:right w:w="35" w:type="dxa"/>
            </w:tcMar>
          </w:tcPr>
          <w:p w14:paraId="504327A6">
            <w:pPr>
              <w:spacing w:before="20" w:after="20" w:line="240" w:lineRule="auto"/>
              <w:jc w:val="left"/>
            </w:pPr>
            <w:r>
              <w:rPr>
                <w:rFonts w:ascii="Times New Roman" w:hAnsi="Times New Roman"/>
                <w:color w:val="1E293B"/>
                <w:sz w:val="14"/>
              </w:rPr>
              <w:t>alpha = 0.05 (Achieved Significance p &lt; 0.0001)</w:t>
            </w:r>
          </w:p>
        </w:tc>
      </w:tr>
      <w:tr w14:paraId="34F64D68">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31C065A3">
            <w:pPr>
              <w:spacing w:before="20" w:after="20" w:line="240" w:lineRule="auto"/>
              <w:jc w:val="left"/>
            </w:pPr>
            <w:r>
              <w:rPr>
                <w:rFonts w:ascii="Times New Roman" w:hAnsi="Times New Roman"/>
                <w:b/>
                <w:color w:val="1E293B"/>
                <w:sz w:val="14"/>
              </w:rPr>
              <w:t>Canonical Execution Run ID</w:t>
            </w:r>
          </w:p>
        </w:tc>
        <w:tc>
          <w:tcPr>
            <w:tcW w:w="5904" w:type="dxa"/>
            <w:shd w:val="clear" w:color="auto" w:fill="FFFFFF"/>
            <w:tcMar>
              <w:top w:w="28" w:type="dxa"/>
              <w:left w:w="35" w:type="dxa"/>
              <w:bottom w:w="28" w:type="dxa"/>
              <w:right w:w="35" w:type="dxa"/>
            </w:tcMar>
          </w:tcPr>
          <w:p w14:paraId="796F9D59">
            <w:pPr>
              <w:spacing w:before="20" w:after="20" w:line="240" w:lineRule="auto"/>
            </w:pPr>
            <w:r>
              <w:rPr>
                <w:rFonts w:ascii="Times New Roman" w:hAnsi="Times New Roman"/>
              </w:rPr>
              <w:t>run_450_live_gpu_1787773778444 (Duration: 35746.20s / 595.77 mins)</w:t>
            </w:r>
          </w:p>
        </w:tc>
      </w:tr>
      <w:tr w14:paraId="6338564A">
        <w:tblPrEx>
          <w:tblCellMar>
            <w:top w:w="0" w:type="dxa"/>
            <w:left w:w="108" w:type="dxa"/>
            <w:bottom w:w="0" w:type="dxa"/>
            <w:right w:w="108" w:type="dxa"/>
          </w:tblCellMar>
        </w:tblPrEx>
        <w:trPr>
          <w:cantSplit/>
          <w:jc w:val="center"/>
        </w:trPr>
        <w:tc>
          <w:tcPr>
            <w:tcW w:w="3456" w:type="dxa"/>
            <w:shd w:val="clear" w:color="auto" w:fill="F7FAFC"/>
            <w:tcMar>
              <w:top w:w="28" w:type="dxa"/>
              <w:left w:w="35" w:type="dxa"/>
              <w:bottom w:w="28" w:type="dxa"/>
              <w:right w:w="35" w:type="dxa"/>
            </w:tcMar>
          </w:tcPr>
          <w:p w14:paraId="5378DD25">
            <w:pPr>
              <w:spacing w:before="20" w:after="20" w:line="240" w:lineRule="auto"/>
              <w:jc w:val="left"/>
            </w:pPr>
            <w:r>
              <w:rPr>
                <w:rFonts w:ascii="Times New Roman" w:hAnsi="Times New Roman"/>
                <w:b/>
                <w:color w:val="1E293B"/>
                <w:sz w:val="14"/>
              </w:rPr>
              <w:t>Git Repository Commit</w:t>
            </w:r>
          </w:p>
        </w:tc>
        <w:tc>
          <w:tcPr>
            <w:tcW w:w="5904" w:type="dxa"/>
            <w:shd w:val="clear" w:color="auto" w:fill="F7FAFC"/>
            <w:tcMar>
              <w:top w:w="28" w:type="dxa"/>
              <w:left w:w="35" w:type="dxa"/>
              <w:bottom w:w="28" w:type="dxa"/>
              <w:right w:w="35" w:type="dxa"/>
            </w:tcMar>
          </w:tcPr>
          <w:p w14:paraId="1933B4F2">
            <w:pPr>
              <w:spacing w:before="20" w:after="20" w:line="240" w:lineRule="auto"/>
            </w:pPr>
            <w:r>
              <w:rPr>
                <w:rFonts w:ascii="Times New Roman" w:hAnsi="Times New Roman"/>
                <w:color w:val="1E293B"/>
                <w:sz w:val="14"/>
              </w:rPr>
              <w:t>Commit 0cb27be (https://github.com/aashishrajput9838/academicuniverse.git)</w:t>
            </w:r>
          </w:p>
        </w:tc>
      </w:tr>
      <w:tr w14:paraId="7255F9F9">
        <w:tblPrEx>
          <w:tblCellMar>
            <w:top w:w="0" w:type="dxa"/>
            <w:left w:w="108" w:type="dxa"/>
            <w:bottom w:w="0" w:type="dxa"/>
            <w:right w:w="108" w:type="dxa"/>
          </w:tblCellMar>
        </w:tblPrEx>
        <w:trPr>
          <w:cantSplit/>
          <w:jc w:val="center"/>
        </w:trPr>
        <w:tc>
          <w:tcPr>
            <w:tcW w:w="3456" w:type="dxa"/>
            <w:shd w:val="clear" w:color="auto" w:fill="FFFFFF"/>
            <w:tcMar>
              <w:top w:w="28" w:type="dxa"/>
              <w:left w:w="35" w:type="dxa"/>
              <w:bottom w:w="28" w:type="dxa"/>
              <w:right w:w="35" w:type="dxa"/>
            </w:tcMar>
          </w:tcPr>
          <w:p w14:paraId="79EB72B2">
            <w:pPr>
              <w:spacing w:before="20" w:after="20" w:line="240" w:lineRule="auto"/>
              <w:jc w:val="left"/>
            </w:pPr>
            <w:r>
              <w:rPr>
                <w:rFonts w:ascii="Times New Roman" w:hAnsi="Times New Roman"/>
                <w:b/>
                <w:color w:val="1E293B"/>
                <w:sz w:val="14"/>
              </w:rPr>
              <w:t>Dataset SHA-256 Checksum</w:t>
            </w:r>
          </w:p>
        </w:tc>
        <w:tc>
          <w:tcPr>
            <w:tcW w:w="5904" w:type="dxa"/>
            <w:shd w:val="clear" w:color="auto" w:fill="FFFFFF"/>
            <w:tcMar>
              <w:top w:w="28" w:type="dxa"/>
              <w:left w:w="35" w:type="dxa"/>
              <w:bottom w:w="28" w:type="dxa"/>
              <w:right w:w="35" w:type="dxa"/>
            </w:tcMar>
          </w:tcPr>
          <w:p w14:paraId="7D48FF10">
            <w:pPr>
              <w:spacing w:before="20" w:after="20" w:line="240" w:lineRule="auto"/>
              <w:jc w:val="left"/>
            </w:pPr>
            <w:r>
              <w:rPr>
                <w:rFonts w:ascii="Times New Roman" w:hAnsi="Times New Roman"/>
                <w:color w:val="1E293B"/>
                <w:sz w:val="14"/>
              </w:rPr>
              <w:t>17c136ef76dd0f82</w:t>
            </w:r>
          </w:p>
        </w:tc>
      </w:tr>
    </w:tbl>
    <w:p w14:paraId="3558F92B">
      <w:pPr>
        <w:spacing w:before="0" w:after="60" w:line="252" w:lineRule="auto"/>
        <w:outlineLvl w:val="1"/>
      </w:pPr>
      <w:r>
        <w:rPr>
          <w:rFonts w:ascii="Times New Roman" w:hAnsi="Times New Roman"/>
          <w:b/>
          <w:sz w:val="21"/>
        </w:rPr>
        <w:t>4.4 Experimental Procedure and Evaluation Protocol</w:t>
      </w:r>
    </w:p>
    <w:p w14:paraId="6A3E91D9">
      <w:pPr>
        <w:spacing w:before="0" w:after="60" w:line="252" w:lineRule="auto"/>
        <w:jc w:val="both"/>
      </w:pPr>
      <w:r>
        <w:rPr>
          <w:rFonts w:ascii="Times New Roman" w:hAnsi="Times New Roman"/>
          <w:sz w:val="20"/>
        </w:rPr>
        <w:t>The experimental evaluation protocol follows a standardized fifteen-step execution lifecycle designed for end-to-end reproducibility:</w:t>
      </w:r>
    </w:p>
    <w:p w14:paraId="0349F912">
      <w:pPr>
        <w:spacing w:before="120" w:after="4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14:paraId="79FBB4B7">
      <w:pPr>
        <w:spacing w:before="120" w:after="4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14:paraId="0C607D37">
      <w:pPr>
        <w:spacing w:before="120" w:after="4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14:paraId="73B13D99">
      <w:pPr>
        <w:spacing w:before="120" w:after="4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14:paraId="0FA139A4">
      <w:pPr>
        <w:spacing w:before="120" w:after="40"/>
        <w:jc w:val="both"/>
        <w:outlineLvl w:val="0"/>
      </w:pPr>
      <w:r>
        <w:rPr>
          <w:rFonts w:ascii="Times New Roman" w:hAnsi="Times New Roman"/>
        </w:rPr>
        <w:t>5. Benchmark Suite Assembly: All 450 synthetic multi-modal document specimens (50 Vector PDFs, 200 Lossless PNGs, 200 Compressed JPEGs) and their companion ground-truth JSON instances are packaged into the AU_DIC_Benchmark_v1.0 repository.</w:t>
      </w:r>
    </w:p>
    <w:p w14:paraId="4C7F7A4B">
      <w:pPr>
        <w:spacing w:before="120" w:after="4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14:paraId="3CAABC7E">
      <w:pPr>
        <w:spacing w:before="120" w:after="4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14:paraId="67632406">
      <w:pPr>
        <w:spacing w:before="120" w:after="4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14:paraId="493859E9">
      <w:pPr>
        <w:spacing w:before="120" w:after="40"/>
        <w:jc w:val="both"/>
      </w:pPr>
      <w:r>
        <w:t>9. Ground-Truth Alignment: Candidate extractions are aligned one-to-one with ground-truth entity records across all 9,000 paired field observations.</w:t>
      </w:r>
    </w:p>
    <w:p w14:paraId="78E142D1">
      <w:pPr>
        <w:spacing w:before="120" w:after="4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14:paraId="6BCE0697">
      <w:pPr>
        <w:spacing w:before="120" w:after="4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14:paraId="3D0232C0">
      <w:pPr>
        <w:spacing w:before="120" w:after="4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14:paraId="061A8BE7">
      <w:pPr>
        <w:spacing w:before="120" w:after="4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14:paraId="3BBB87C1">
      <w:pPr>
        <w:spacing w:before="120" w:after="4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14:paraId="69EE4A5F">
      <w:pPr>
        <w:spacing w:before="120" w:after="4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14:paraId="5BB04179">
      <w:pPr>
        <w:spacing w:before="0" w:after="60" w:line="252" w:lineRule="auto"/>
        <w:outlineLvl w:val="1"/>
      </w:pPr>
      <w:r>
        <w:t>4.5 Evaluation Metrics and Mathematical Formulation</w:t>
      </w:r>
    </w:p>
    <w:p w14:paraId="70482EBC">
      <w:pPr>
        <w:spacing w:before="0" w:after="60" w:line="252" w:lineRule="auto"/>
        <w:jc w:val="both"/>
      </w:pPr>
      <w:r>
        <w:rPr>
          <w:rFonts w:ascii="Times New Roman" w:hAnsi="Times New Roman"/>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14:paraId="2535F0E3">
      <w:pPr>
        <w:keepNext/>
        <w:spacing w:before="60" w:after="30"/>
        <w:jc w:val="center"/>
        <w:rPr>
          <w:rFonts w:ascii="Times New Roman" w:hAnsi="Times New Roman"/>
          <w:b/>
          <w:sz w:val="18"/>
        </w:rPr>
      </w:pPr>
    </w:p>
    <w:p w14:paraId="101BE18E">
      <w:pPr>
        <w:keepNext/>
        <w:spacing w:before="60" w:after="30"/>
        <w:jc w:val="center"/>
        <w:rPr>
          <w:rFonts w:ascii="Times New Roman" w:hAnsi="Times New Roman"/>
          <w:b/>
          <w:sz w:val="18"/>
        </w:rPr>
      </w:pPr>
    </w:p>
    <w:p w14:paraId="7A5EA2A2">
      <w:pPr>
        <w:keepNext/>
        <w:spacing w:before="60" w:after="30"/>
        <w:jc w:val="center"/>
        <w:rPr>
          <w:rFonts w:ascii="Times New Roman" w:hAnsi="Times New Roman"/>
          <w:b/>
          <w:sz w:val="18"/>
        </w:rPr>
      </w:pPr>
    </w:p>
    <w:p w14:paraId="5CCB3CE3">
      <w:pPr>
        <w:keepNext/>
        <w:spacing w:before="60" w:after="30"/>
        <w:jc w:val="center"/>
        <w:rPr>
          <w:rFonts w:ascii="Times New Roman" w:hAnsi="Times New Roman"/>
          <w:b/>
          <w:sz w:val="18"/>
        </w:rPr>
      </w:pPr>
    </w:p>
    <w:p w14:paraId="6A0DD99F">
      <w:pPr>
        <w:keepNext/>
        <w:spacing w:before="60" w:after="30"/>
        <w:jc w:val="center"/>
        <w:rPr>
          <w:rFonts w:ascii="Times New Roman" w:hAnsi="Times New Roman"/>
          <w:b/>
          <w:sz w:val="18"/>
        </w:rPr>
      </w:pPr>
    </w:p>
    <w:p w14:paraId="3F1BF42F">
      <w:pPr>
        <w:keepNext/>
        <w:spacing w:before="60" w:after="30"/>
        <w:jc w:val="center"/>
      </w:pPr>
      <w:r>
        <w:rPr>
          <w:rFonts w:ascii="Times New Roman" w:hAnsi="Times New Roman"/>
          <w:b/>
          <w:sz w:val="18"/>
        </w:rPr>
        <w:t>TABLE 6: QUANTITATIVE EVALUATION METRICS AND MATHEMATICAL FORMULATION</w:t>
      </w:r>
    </w:p>
    <w:p w14:paraId="269F55F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92"/>
        <w:gridCol w:w="3168"/>
        <w:gridCol w:w="3600"/>
      </w:tblGrid>
      <w:tr w14:paraId="7AF7EB54">
        <w:tblPrEx>
          <w:tblCellMar>
            <w:top w:w="0" w:type="dxa"/>
            <w:left w:w="108" w:type="dxa"/>
            <w:bottom w:w="0" w:type="dxa"/>
            <w:right w:w="108" w:type="dxa"/>
          </w:tblCellMar>
        </w:tblPrEx>
        <w:trPr>
          <w:cantSplit/>
          <w:jc w:val="center"/>
        </w:trPr>
        <w:tc>
          <w:tcPr>
            <w:tcW w:w="2592" w:type="dxa"/>
            <w:shd w:val="clear" w:color="auto" w:fill="1B365D"/>
            <w:tcMar>
              <w:top w:w="28" w:type="dxa"/>
              <w:left w:w="35" w:type="dxa"/>
              <w:bottom w:w="28" w:type="dxa"/>
              <w:right w:w="35" w:type="dxa"/>
            </w:tcMar>
          </w:tcPr>
          <w:p w14:paraId="51F3C2B8">
            <w:pPr>
              <w:spacing w:before="20" w:after="20" w:line="240" w:lineRule="auto"/>
              <w:jc w:val="left"/>
            </w:pPr>
            <w:r>
              <w:rPr>
                <w:rFonts w:ascii="Times New Roman" w:hAnsi="Times New Roman"/>
                <w:b/>
                <w:color w:val="FFFFFF"/>
                <w:sz w:val="16"/>
              </w:rPr>
              <w:t>Metric Name</w:t>
            </w:r>
          </w:p>
        </w:tc>
        <w:tc>
          <w:tcPr>
            <w:tcW w:w="3168" w:type="dxa"/>
            <w:shd w:val="clear" w:color="auto" w:fill="1B365D"/>
            <w:tcMar>
              <w:top w:w="28" w:type="dxa"/>
              <w:left w:w="35" w:type="dxa"/>
              <w:bottom w:w="28" w:type="dxa"/>
              <w:right w:w="35" w:type="dxa"/>
            </w:tcMar>
          </w:tcPr>
          <w:p w14:paraId="070900DB">
            <w:pPr>
              <w:spacing w:before="20" w:after="20" w:line="240" w:lineRule="auto"/>
              <w:jc w:val="left"/>
            </w:pPr>
            <w:r>
              <w:rPr>
                <w:rFonts w:ascii="Times New Roman" w:hAnsi="Times New Roman"/>
                <w:b/>
                <w:color w:val="FFFFFF"/>
                <w:sz w:val="16"/>
              </w:rPr>
              <w:t>Scientific Purpose / Description</w:t>
            </w:r>
          </w:p>
        </w:tc>
        <w:tc>
          <w:tcPr>
            <w:tcW w:w="3600" w:type="dxa"/>
            <w:shd w:val="clear" w:color="auto" w:fill="1B365D"/>
            <w:tcMar>
              <w:top w:w="28" w:type="dxa"/>
              <w:left w:w="35" w:type="dxa"/>
              <w:bottom w:w="28" w:type="dxa"/>
              <w:right w:w="35" w:type="dxa"/>
            </w:tcMar>
          </w:tcPr>
          <w:p w14:paraId="6B45DC6D">
            <w:pPr>
              <w:spacing w:before="20" w:after="20" w:line="240" w:lineRule="auto"/>
              <w:jc w:val="left"/>
            </w:pPr>
            <w:r>
              <w:rPr>
                <w:rFonts w:ascii="Times New Roman" w:hAnsi="Times New Roman"/>
                <w:b/>
                <w:color w:val="FFFFFF"/>
                <w:sz w:val="16"/>
              </w:rPr>
              <w:t>Mathematical Formulation</w:t>
            </w:r>
          </w:p>
        </w:tc>
      </w:tr>
      <w:tr w14:paraId="686C15B8">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3036F1A9">
            <w:pPr>
              <w:spacing w:before="20" w:after="20" w:line="240" w:lineRule="auto"/>
              <w:jc w:val="left"/>
            </w:pPr>
            <w:r>
              <w:rPr>
                <w:rFonts w:ascii="Times New Roman" w:hAnsi="Times New Roman"/>
                <w:b/>
                <w:color w:val="1E293B"/>
                <w:sz w:val="14"/>
              </w:rPr>
              <w:t>Category Accuracy (Acc_cat)</w:t>
            </w:r>
          </w:p>
        </w:tc>
        <w:tc>
          <w:tcPr>
            <w:tcW w:w="3168" w:type="dxa"/>
            <w:shd w:val="clear" w:color="auto" w:fill="F7FAFC"/>
            <w:tcMar>
              <w:top w:w="28" w:type="dxa"/>
              <w:left w:w="35" w:type="dxa"/>
              <w:bottom w:w="28" w:type="dxa"/>
              <w:right w:w="35" w:type="dxa"/>
            </w:tcMar>
          </w:tcPr>
          <w:p w14:paraId="28001BC9">
            <w:pPr>
              <w:spacing w:before="20" w:after="20" w:line="240" w:lineRule="auto"/>
              <w:jc w:val="left"/>
            </w:pPr>
            <w:r>
              <w:rPr>
                <w:rFonts w:ascii="Times New Roman" w:hAnsi="Times New Roman"/>
                <w:color w:val="1E293B"/>
                <w:sz w:val="14"/>
              </w:rPr>
              <w:t>Proportion of specimens where predicted category matches ground truth.</w:t>
            </w:r>
          </w:p>
        </w:tc>
        <w:tc>
          <w:tcPr>
            <w:tcW w:w="3600" w:type="dxa"/>
            <w:shd w:val="clear" w:color="auto" w:fill="F7FAFC"/>
            <w:tcMar>
              <w:top w:w="28" w:type="dxa"/>
              <w:left w:w="35" w:type="dxa"/>
              <w:bottom w:w="28" w:type="dxa"/>
              <w:right w:w="35" w:type="dxa"/>
            </w:tcMar>
          </w:tcPr>
          <w:p w14:paraId="614BC71B">
            <w:pPr>
              <w:spacing w:before="20" w:after="20" w:line="240" w:lineRule="auto"/>
              <w:jc w:val="left"/>
            </w:pPr>
            <w:r>
              <w:rPr>
                <w:rFonts w:ascii="Times New Roman" w:hAnsi="Times New Roman"/>
                <w:color w:val="1E293B"/>
                <w:sz w:val="14"/>
              </w:rPr>
              <w:t>Acc_cat = (1 / N) * sum_{i=1}^N I(y_hat_i = y_i)</w:t>
            </w:r>
          </w:p>
        </w:tc>
      </w:tr>
      <w:tr w14:paraId="5348EAB5">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30E77840">
            <w:pPr>
              <w:spacing w:before="20" w:after="20" w:line="240" w:lineRule="auto"/>
              <w:jc w:val="left"/>
            </w:pPr>
            <w:r>
              <w:rPr>
                <w:rFonts w:ascii="Times New Roman" w:hAnsi="Times New Roman"/>
                <w:b/>
                <w:color w:val="1E293B"/>
                <w:sz w:val="14"/>
              </w:rPr>
              <w:t>Precision (Prec)</w:t>
            </w:r>
          </w:p>
        </w:tc>
        <w:tc>
          <w:tcPr>
            <w:tcW w:w="3168" w:type="dxa"/>
            <w:shd w:val="clear" w:color="auto" w:fill="FFFFFF"/>
            <w:tcMar>
              <w:top w:w="28" w:type="dxa"/>
              <w:left w:w="35" w:type="dxa"/>
              <w:bottom w:w="28" w:type="dxa"/>
              <w:right w:w="35" w:type="dxa"/>
            </w:tcMar>
          </w:tcPr>
          <w:p w14:paraId="69FF221C">
            <w:pPr>
              <w:spacing w:before="20" w:after="20" w:line="240" w:lineRule="auto"/>
              <w:jc w:val="left"/>
            </w:pPr>
            <w:r>
              <w:rPr>
                <w:rFonts w:ascii="Times New Roman" w:hAnsi="Times New Roman"/>
                <w:color w:val="1E293B"/>
                <w:sz w:val="14"/>
              </w:rPr>
              <w:t>Macro-averaged precision of extracted key-value field entities.</w:t>
            </w:r>
          </w:p>
        </w:tc>
        <w:tc>
          <w:tcPr>
            <w:tcW w:w="3600" w:type="dxa"/>
            <w:shd w:val="clear" w:color="auto" w:fill="FFFFFF"/>
            <w:tcMar>
              <w:top w:w="28" w:type="dxa"/>
              <w:left w:w="35" w:type="dxa"/>
              <w:bottom w:w="28" w:type="dxa"/>
              <w:right w:w="35" w:type="dxa"/>
            </w:tcMar>
          </w:tcPr>
          <w:p w14:paraId="3BCE35EF">
            <w:pPr>
              <w:spacing w:before="20" w:after="20" w:line="240" w:lineRule="auto"/>
              <w:jc w:val="left"/>
            </w:pPr>
            <w:r>
              <w:rPr>
                <w:rFonts w:ascii="Times New Roman" w:hAnsi="Times New Roman"/>
                <w:color w:val="1E293B"/>
                <w:sz w:val="14"/>
              </w:rPr>
              <w:t>Prec = TP / (TP + FP)</w:t>
            </w:r>
          </w:p>
        </w:tc>
      </w:tr>
      <w:tr w14:paraId="523FD8DA">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5CFA29D5">
            <w:pPr>
              <w:spacing w:before="20" w:after="20" w:line="240" w:lineRule="auto"/>
              <w:jc w:val="left"/>
            </w:pPr>
            <w:r>
              <w:rPr>
                <w:rFonts w:ascii="Times New Roman" w:hAnsi="Times New Roman"/>
                <w:b/>
                <w:color w:val="1E293B"/>
                <w:sz w:val="14"/>
              </w:rPr>
              <w:t>Recall (Rec)</w:t>
            </w:r>
          </w:p>
        </w:tc>
        <w:tc>
          <w:tcPr>
            <w:tcW w:w="3168" w:type="dxa"/>
            <w:shd w:val="clear" w:color="auto" w:fill="F7FAFC"/>
            <w:tcMar>
              <w:top w:w="28" w:type="dxa"/>
              <w:left w:w="35" w:type="dxa"/>
              <w:bottom w:w="28" w:type="dxa"/>
              <w:right w:w="35" w:type="dxa"/>
            </w:tcMar>
          </w:tcPr>
          <w:p w14:paraId="4C3F70D5">
            <w:pPr>
              <w:spacing w:before="20" w:after="20" w:line="240" w:lineRule="auto"/>
              <w:jc w:val="left"/>
            </w:pPr>
            <w:r>
              <w:rPr>
                <w:rFonts w:ascii="Times New Roman" w:hAnsi="Times New Roman"/>
                <w:color w:val="1E293B"/>
                <w:sz w:val="14"/>
              </w:rPr>
              <w:t>Macro-averaged recall / true positive rate of target field entities.</w:t>
            </w:r>
          </w:p>
        </w:tc>
        <w:tc>
          <w:tcPr>
            <w:tcW w:w="3600" w:type="dxa"/>
            <w:shd w:val="clear" w:color="auto" w:fill="F7FAFC"/>
            <w:tcMar>
              <w:top w:w="28" w:type="dxa"/>
              <w:left w:w="35" w:type="dxa"/>
              <w:bottom w:w="28" w:type="dxa"/>
              <w:right w:w="35" w:type="dxa"/>
            </w:tcMar>
          </w:tcPr>
          <w:p w14:paraId="00E7FE6B">
            <w:pPr>
              <w:spacing w:before="20" w:after="20" w:line="240" w:lineRule="auto"/>
              <w:jc w:val="left"/>
            </w:pPr>
            <w:r>
              <w:rPr>
                <w:rFonts w:ascii="Times New Roman" w:hAnsi="Times New Roman"/>
                <w:color w:val="1E293B"/>
                <w:sz w:val="14"/>
              </w:rPr>
              <w:t>Rec = TP / (TP + FN)</w:t>
            </w:r>
          </w:p>
        </w:tc>
      </w:tr>
      <w:tr w14:paraId="3DAA8D6F">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60DB7248">
            <w:pPr>
              <w:spacing w:before="20" w:after="20" w:line="240" w:lineRule="auto"/>
              <w:jc w:val="left"/>
            </w:pPr>
            <w:r>
              <w:rPr>
                <w:rFonts w:ascii="Times New Roman" w:hAnsi="Times New Roman"/>
                <w:b/>
                <w:color w:val="1E293B"/>
                <w:sz w:val="14"/>
              </w:rPr>
              <w:t>F1-Score (F1)</w:t>
            </w:r>
          </w:p>
        </w:tc>
        <w:tc>
          <w:tcPr>
            <w:tcW w:w="3168" w:type="dxa"/>
            <w:shd w:val="clear" w:color="auto" w:fill="FFFFFF"/>
            <w:tcMar>
              <w:top w:w="28" w:type="dxa"/>
              <w:left w:w="35" w:type="dxa"/>
              <w:bottom w:w="28" w:type="dxa"/>
              <w:right w:w="35" w:type="dxa"/>
            </w:tcMar>
          </w:tcPr>
          <w:p w14:paraId="3C0B34A2">
            <w:pPr>
              <w:spacing w:before="20" w:after="20" w:line="240" w:lineRule="auto"/>
              <w:jc w:val="left"/>
            </w:pPr>
            <w:r>
              <w:rPr>
                <w:rFonts w:ascii="Times New Roman" w:hAnsi="Times New Roman"/>
                <w:color w:val="1E293B"/>
                <w:sz w:val="14"/>
              </w:rPr>
              <w:t>Harmonic mean of extraction precision and extraction recall.</w:t>
            </w:r>
          </w:p>
        </w:tc>
        <w:tc>
          <w:tcPr>
            <w:tcW w:w="3600" w:type="dxa"/>
            <w:shd w:val="clear" w:color="auto" w:fill="FFFFFF"/>
            <w:tcMar>
              <w:top w:w="28" w:type="dxa"/>
              <w:left w:w="35" w:type="dxa"/>
              <w:bottom w:w="28" w:type="dxa"/>
              <w:right w:w="35" w:type="dxa"/>
            </w:tcMar>
          </w:tcPr>
          <w:p w14:paraId="300974A7">
            <w:pPr>
              <w:spacing w:before="20" w:after="20" w:line="240" w:lineRule="auto"/>
              <w:jc w:val="left"/>
            </w:pPr>
            <w:r>
              <w:rPr>
                <w:rFonts w:ascii="Times New Roman" w:hAnsi="Times New Roman"/>
                <w:color w:val="1E293B"/>
                <w:sz w:val="14"/>
              </w:rPr>
              <w:t>F1 = 2 * (Prec * Rec) / (Prec + Rec)</w:t>
            </w:r>
          </w:p>
        </w:tc>
      </w:tr>
      <w:tr w14:paraId="3AF4F581">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0DFB7966">
            <w:pPr>
              <w:spacing w:before="20" w:after="20" w:line="240" w:lineRule="auto"/>
              <w:jc w:val="left"/>
            </w:pPr>
            <w:r>
              <w:rPr>
                <w:rFonts w:ascii="Times New Roman" w:hAnsi="Times New Roman"/>
                <w:b/>
                <w:color w:val="1E293B"/>
                <w:sz w:val="14"/>
              </w:rPr>
              <w:t>Character Error Rate (CER)</w:t>
            </w:r>
          </w:p>
        </w:tc>
        <w:tc>
          <w:tcPr>
            <w:tcW w:w="3168" w:type="dxa"/>
            <w:shd w:val="clear" w:color="auto" w:fill="F7FAFC"/>
            <w:tcMar>
              <w:top w:w="28" w:type="dxa"/>
              <w:left w:w="35" w:type="dxa"/>
              <w:bottom w:w="28" w:type="dxa"/>
              <w:right w:w="35" w:type="dxa"/>
            </w:tcMar>
          </w:tcPr>
          <w:p w14:paraId="0734DD01">
            <w:pPr>
              <w:spacing w:before="20" w:after="20" w:line="240" w:lineRule="auto"/>
              <w:jc w:val="left"/>
            </w:pPr>
            <w:r>
              <w:rPr>
                <w:rFonts w:ascii="Times New Roman" w:hAnsi="Times New Roman"/>
                <w:color w:val="1E293B"/>
                <w:sz w:val="14"/>
              </w:rPr>
              <w:t>Normalized character edit distance between predicted and ground truth strings.</w:t>
            </w:r>
          </w:p>
        </w:tc>
        <w:tc>
          <w:tcPr>
            <w:tcW w:w="3600" w:type="dxa"/>
            <w:shd w:val="clear" w:color="auto" w:fill="F7FAFC"/>
            <w:tcMar>
              <w:top w:w="28" w:type="dxa"/>
              <w:left w:w="35" w:type="dxa"/>
              <w:bottom w:w="28" w:type="dxa"/>
              <w:right w:w="35" w:type="dxa"/>
            </w:tcMar>
          </w:tcPr>
          <w:p w14:paraId="206F1A65">
            <w:pPr>
              <w:spacing w:before="20" w:after="20" w:line="240" w:lineRule="auto"/>
              <w:jc w:val="left"/>
            </w:pPr>
            <w:r>
              <w:rPr>
                <w:rFonts w:ascii="Times New Roman" w:hAnsi="Times New Roman"/>
                <w:color w:val="1E293B"/>
                <w:sz w:val="14"/>
              </w:rPr>
              <w:t>CER = (1 / M) * sum_{j=1}^M [ D_char(s_hat_j, s_j) / max(|s_j|, 1) ]</w:t>
            </w:r>
          </w:p>
        </w:tc>
      </w:tr>
      <w:tr w14:paraId="47FC79AB">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5EE66744">
            <w:pPr>
              <w:spacing w:before="20" w:after="20" w:line="240" w:lineRule="auto"/>
              <w:jc w:val="left"/>
            </w:pPr>
            <w:r>
              <w:rPr>
                <w:rFonts w:ascii="Times New Roman" w:hAnsi="Times New Roman"/>
                <w:b/>
                <w:color w:val="1E293B"/>
                <w:sz w:val="14"/>
              </w:rPr>
              <w:t>Word Error Rate (WER)</w:t>
            </w:r>
          </w:p>
        </w:tc>
        <w:tc>
          <w:tcPr>
            <w:tcW w:w="3168" w:type="dxa"/>
            <w:shd w:val="clear" w:color="auto" w:fill="FFFFFF"/>
            <w:tcMar>
              <w:top w:w="28" w:type="dxa"/>
              <w:left w:w="35" w:type="dxa"/>
              <w:bottom w:w="28" w:type="dxa"/>
              <w:right w:w="35" w:type="dxa"/>
            </w:tcMar>
          </w:tcPr>
          <w:p w14:paraId="5F1EA663">
            <w:pPr>
              <w:spacing w:before="20" w:after="20" w:line="240" w:lineRule="auto"/>
              <w:jc w:val="left"/>
            </w:pPr>
            <w:r>
              <w:rPr>
                <w:rFonts w:ascii="Times New Roman" w:hAnsi="Times New Roman"/>
                <w:color w:val="1E293B"/>
                <w:sz w:val="14"/>
              </w:rPr>
              <w:t>Normalized tokenized word edit distance across predicted field values.</w:t>
            </w:r>
          </w:p>
        </w:tc>
        <w:tc>
          <w:tcPr>
            <w:tcW w:w="3600" w:type="dxa"/>
            <w:shd w:val="clear" w:color="auto" w:fill="FFFFFF"/>
            <w:tcMar>
              <w:top w:w="28" w:type="dxa"/>
              <w:left w:w="35" w:type="dxa"/>
              <w:bottom w:w="28" w:type="dxa"/>
              <w:right w:w="35" w:type="dxa"/>
            </w:tcMar>
          </w:tcPr>
          <w:p w14:paraId="533A738E">
            <w:pPr>
              <w:spacing w:before="20" w:after="20" w:line="240" w:lineRule="auto"/>
              <w:jc w:val="left"/>
            </w:pPr>
            <w:r>
              <w:rPr>
                <w:rFonts w:ascii="Times New Roman" w:hAnsi="Times New Roman"/>
                <w:color w:val="1E293B"/>
                <w:sz w:val="14"/>
              </w:rPr>
              <w:t>WER = (1 / M) * sum_{j=1}^M [ D_word(w_hat_j, w_j) / max(|w_j|, 1) ]</w:t>
            </w:r>
          </w:p>
        </w:tc>
      </w:tr>
      <w:tr w14:paraId="20723201">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1EE79D26">
            <w:pPr>
              <w:spacing w:before="20" w:after="20" w:line="240" w:lineRule="auto"/>
              <w:jc w:val="left"/>
            </w:pPr>
            <w:r>
              <w:rPr>
                <w:rFonts w:ascii="Times New Roman" w:hAnsi="Times New Roman"/>
                <w:b/>
                <w:color w:val="1E293B"/>
                <w:sz w:val="14"/>
              </w:rPr>
              <w:t>Raw Exact Match (EM_raw)</w:t>
            </w:r>
          </w:p>
        </w:tc>
        <w:tc>
          <w:tcPr>
            <w:tcW w:w="3168" w:type="dxa"/>
            <w:shd w:val="clear" w:color="auto" w:fill="F7FAFC"/>
            <w:tcMar>
              <w:top w:w="28" w:type="dxa"/>
              <w:left w:w="35" w:type="dxa"/>
              <w:bottom w:w="28" w:type="dxa"/>
              <w:right w:w="35" w:type="dxa"/>
            </w:tcMar>
          </w:tcPr>
          <w:p w14:paraId="428AE2C5">
            <w:pPr>
              <w:spacing w:before="20" w:after="20" w:line="240" w:lineRule="auto"/>
              <w:jc w:val="left"/>
            </w:pPr>
            <w:r>
              <w:rPr>
                <w:rFonts w:ascii="Times New Roman" w:hAnsi="Times New Roman"/>
                <w:color w:val="1E293B"/>
                <w:sz w:val="14"/>
              </w:rPr>
              <w:t>Percentage of fields identically matching ground truth before normalization.</w:t>
            </w:r>
          </w:p>
        </w:tc>
        <w:tc>
          <w:tcPr>
            <w:tcW w:w="3600" w:type="dxa"/>
            <w:shd w:val="clear" w:color="auto" w:fill="F7FAFC"/>
            <w:tcMar>
              <w:top w:w="28" w:type="dxa"/>
              <w:left w:w="35" w:type="dxa"/>
              <w:bottom w:w="28" w:type="dxa"/>
              <w:right w:w="35" w:type="dxa"/>
            </w:tcMar>
          </w:tcPr>
          <w:p w14:paraId="4A0ABEF2">
            <w:pPr>
              <w:spacing w:before="20" w:after="20" w:line="240" w:lineRule="auto"/>
              <w:jc w:val="left"/>
            </w:pPr>
            <w:r>
              <w:rPr>
                <w:rFonts w:ascii="Times New Roman" w:hAnsi="Times New Roman"/>
                <w:color w:val="1E293B"/>
                <w:sz w:val="14"/>
              </w:rPr>
              <w:t>EM_raw = (1 / M) * sum_{j=1}^M I(s_hat_j == s_j)</w:t>
            </w:r>
          </w:p>
        </w:tc>
      </w:tr>
      <w:tr w14:paraId="5B66EC9E">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68D3D5FD">
            <w:pPr>
              <w:spacing w:before="20" w:after="20" w:line="240" w:lineRule="auto"/>
              <w:jc w:val="left"/>
            </w:pPr>
            <w:r>
              <w:rPr>
                <w:rFonts w:ascii="Times New Roman" w:hAnsi="Times New Roman"/>
                <w:b/>
                <w:color w:val="1E293B"/>
                <w:sz w:val="14"/>
              </w:rPr>
              <w:t>Normalized Exact Match (EM_norm)</w:t>
            </w:r>
          </w:p>
        </w:tc>
        <w:tc>
          <w:tcPr>
            <w:tcW w:w="3168" w:type="dxa"/>
            <w:shd w:val="clear" w:color="auto" w:fill="FFFFFF"/>
            <w:tcMar>
              <w:top w:w="28" w:type="dxa"/>
              <w:left w:w="35" w:type="dxa"/>
              <w:bottom w:w="28" w:type="dxa"/>
              <w:right w:w="35" w:type="dxa"/>
            </w:tcMar>
          </w:tcPr>
          <w:p w14:paraId="77AF800F">
            <w:pPr>
              <w:spacing w:before="20" w:after="20" w:line="240" w:lineRule="auto"/>
              <w:jc w:val="left"/>
            </w:pPr>
            <w:r>
              <w:rPr>
                <w:rFonts w:ascii="Times New Roman" w:hAnsi="Times New Roman"/>
                <w:color w:val="1E293B"/>
                <w:sz w:val="14"/>
              </w:rPr>
              <w:t>Percentage of fields matching ground truth after six-stage canonicalization.</w:t>
            </w:r>
          </w:p>
        </w:tc>
        <w:tc>
          <w:tcPr>
            <w:tcW w:w="3600" w:type="dxa"/>
            <w:shd w:val="clear" w:color="auto" w:fill="FFFFFF"/>
            <w:tcMar>
              <w:top w:w="28" w:type="dxa"/>
              <w:left w:w="35" w:type="dxa"/>
              <w:bottom w:w="28" w:type="dxa"/>
              <w:right w:w="35" w:type="dxa"/>
            </w:tcMar>
          </w:tcPr>
          <w:p w14:paraId="66018317">
            <w:pPr>
              <w:spacing w:before="20" w:after="20" w:line="240" w:lineRule="auto"/>
              <w:jc w:val="left"/>
            </w:pPr>
            <w:r>
              <w:rPr>
                <w:rFonts w:ascii="Times New Roman" w:hAnsi="Times New Roman"/>
                <w:color w:val="1E293B"/>
                <w:sz w:val="14"/>
              </w:rPr>
              <w:t>EM_norm = (1 / M) * sum_{j=1}^M I(C(s_hat_j) == C(s_j))</w:t>
            </w:r>
          </w:p>
        </w:tc>
      </w:tr>
      <w:tr w14:paraId="6DA71E73">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74325F44">
            <w:pPr>
              <w:spacing w:before="20" w:after="20" w:line="240" w:lineRule="auto"/>
              <w:jc w:val="left"/>
            </w:pPr>
            <w:r>
              <w:rPr>
                <w:rFonts w:ascii="Times New Roman" w:hAnsi="Times New Roman"/>
                <w:b/>
                <w:color w:val="1E293B"/>
                <w:sz w:val="14"/>
              </w:rPr>
              <w:t>Joint Record EM (EM_joint)</w:t>
            </w:r>
          </w:p>
        </w:tc>
        <w:tc>
          <w:tcPr>
            <w:tcW w:w="3168" w:type="dxa"/>
            <w:shd w:val="clear" w:color="auto" w:fill="F7FAFC"/>
            <w:tcMar>
              <w:top w:w="28" w:type="dxa"/>
              <w:left w:w="35" w:type="dxa"/>
              <w:bottom w:w="28" w:type="dxa"/>
              <w:right w:w="35" w:type="dxa"/>
            </w:tcMar>
          </w:tcPr>
          <w:p w14:paraId="00853D9A">
            <w:pPr>
              <w:spacing w:before="20" w:after="20" w:line="240" w:lineRule="auto"/>
              <w:jc w:val="left"/>
            </w:pPr>
            <w:r>
              <w:rPr>
                <w:rFonts w:ascii="Times New Roman" w:hAnsi="Times New Roman"/>
                <w:color w:val="1E293B"/>
                <w:sz w:val="14"/>
              </w:rPr>
              <w:t>Percentage of specimens achieving both 100% field F1 and correct category.</w:t>
            </w:r>
          </w:p>
        </w:tc>
        <w:tc>
          <w:tcPr>
            <w:tcW w:w="3600" w:type="dxa"/>
            <w:shd w:val="clear" w:color="auto" w:fill="F7FAFC"/>
            <w:tcMar>
              <w:top w:w="28" w:type="dxa"/>
              <w:left w:w="35" w:type="dxa"/>
              <w:bottom w:w="28" w:type="dxa"/>
              <w:right w:w="35" w:type="dxa"/>
            </w:tcMar>
          </w:tcPr>
          <w:p w14:paraId="2A5F2690">
            <w:pPr>
              <w:spacing w:before="20" w:after="20" w:line="240" w:lineRule="auto"/>
              <w:jc w:val="left"/>
            </w:pPr>
            <w:r>
              <w:rPr>
                <w:rFonts w:ascii="Times New Roman" w:hAnsi="Times New Roman"/>
                <w:color w:val="1E293B"/>
                <w:sz w:val="14"/>
              </w:rPr>
              <w:t>EM_joint = (1 / N) * sum_{i=1}^N I(y_hat_i == y_i AND F1_i == 1.0)</w:t>
            </w:r>
          </w:p>
        </w:tc>
      </w:tr>
      <w:tr w14:paraId="33004D5D">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7E13F841">
            <w:pPr>
              <w:spacing w:before="20" w:after="20" w:line="240" w:lineRule="auto"/>
              <w:jc w:val="left"/>
            </w:pPr>
            <w:r>
              <w:rPr>
                <w:rFonts w:ascii="Times New Roman" w:hAnsi="Times New Roman"/>
                <w:b/>
                <w:color w:val="1E293B"/>
                <w:sz w:val="14"/>
              </w:rPr>
              <w:t>Matthews Correlation (MCC)</w:t>
            </w:r>
          </w:p>
        </w:tc>
        <w:tc>
          <w:tcPr>
            <w:tcW w:w="3168" w:type="dxa"/>
            <w:shd w:val="clear" w:color="auto" w:fill="FFFFFF"/>
            <w:tcMar>
              <w:top w:w="28" w:type="dxa"/>
              <w:left w:w="35" w:type="dxa"/>
              <w:bottom w:w="28" w:type="dxa"/>
              <w:right w:w="35" w:type="dxa"/>
            </w:tcMar>
          </w:tcPr>
          <w:p w14:paraId="319A885B">
            <w:pPr>
              <w:spacing w:before="20" w:after="20" w:line="240" w:lineRule="auto"/>
              <w:jc w:val="left"/>
            </w:pPr>
            <w:r>
              <w:rPr>
                <w:rFonts w:ascii="Times New Roman" w:hAnsi="Times New Roman"/>
                <w:color w:val="1E293B"/>
                <w:sz w:val="14"/>
              </w:rPr>
              <w:t>Balanced binary classification metric robust to class imbalance.</w:t>
            </w:r>
          </w:p>
        </w:tc>
        <w:tc>
          <w:tcPr>
            <w:tcW w:w="3600" w:type="dxa"/>
            <w:shd w:val="clear" w:color="auto" w:fill="FFFFFF"/>
            <w:tcMar>
              <w:top w:w="28" w:type="dxa"/>
              <w:left w:w="35" w:type="dxa"/>
              <w:bottom w:w="28" w:type="dxa"/>
              <w:right w:w="35" w:type="dxa"/>
            </w:tcMar>
          </w:tcPr>
          <w:p w14:paraId="4754DB15">
            <w:pPr>
              <w:spacing w:before="20" w:after="20" w:line="240" w:lineRule="auto"/>
              <w:jc w:val="left"/>
            </w:pPr>
            <w:r>
              <w:rPr>
                <w:rFonts w:ascii="Times New Roman" w:hAnsi="Times New Roman"/>
                <w:color w:val="1E293B"/>
                <w:sz w:val="14"/>
              </w:rPr>
              <w:t>MCC = (TP*TN - FP*FN) / sqrt((TP+FP)(TP+FN)(TN+FP)(TN+FN))</w:t>
            </w:r>
          </w:p>
        </w:tc>
      </w:tr>
      <w:tr w14:paraId="7911CC43">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14B96918">
            <w:pPr>
              <w:spacing w:before="20" w:after="20" w:line="240" w:lineRule="auto"/>
              <w:jc w:val="left"/>
            </w:pPr>
            <w:r>
              <w:rPr>
                <w:rFonts w:ascii="Times New Roman" w:hAnsi="Times New Roman"/>
                <w:b/>
                <w:color w:val="1E293B"/>
                <w:sz w:val="14"/>
              </w:rPr>
              <w:t>Specificity / TNR</w:t>
            </w:r>
          </w:p>
        </w:tc>
        <w:tc>
          <w:tcPr>
            <w:tcW w:w="3168" w:type="dxa"/>
            <w:shd w:val="clear" w:color="auto" w:fill="F7FAFC"/>
            <w:tcMar>
              <w:top w:w="28" w:type="dxa"/>
              <w:left w:w="35" w:type="dxa"/>
              <w:bottom w:w="28" w:type="dxa"/>
              <w:right w:w="35" w:type="dxa"/>
            </w:tcMar>
          </w:tcPr>
          <w:p w14:paraId="35B71EC4">
            <w:pPr>
              <w:spacing w:before="20" w:after="20" w:line="240" w:lineRule="auto"/>
              <w:jc w:val="left"/>
            </w:pPr>
            <w:r>
              <w:rPr>
                <w:rFonts w:ascii="Times New Roman" w:hAnsi="Times New Roman"/>
                <w:color w:val="1E293B"/>
                <w:sz w:val="14"/>
              </w:rPr>
              <w:t>True negative rate / proportion of negative instances correctly identified.</w:t>
            </w:r>
          </w:p>
        </w:tc>
        <w:tc>
          <w:tcPr>
            <w:tcW w:w="3600" w:type="dxa"/>
            <w:shd w:val="clear" w:color="auto" w:fill="F7FAFC"/>
            <w:tcMar>
              <w:top w:w="28" w:type="dxa"/>
              <w:left w:w="35" w:type="dxa"/>
              <w:bottom w:w="28" w:type="dxa"/>
              <w:right w:w="35" w:type="dxa"/>
            </w:tcMar>
          </w:tcPr>
          <w:p w14:paraId="080B5BBE">
            <w:pPr>
              <w:spacing w:before="20" w:after="20" w:line="240" w:lineRule="auto"/>
              <w:jc w:val="left"/>
            </w:pPr>
            <w:r>
              <w:rPr>
                <w:rFonts w:ascii="Times New Roman" w:hAnsi="Times New Roman"/>
                <w:color w:val="1E293B"/>
                <w:sz w:val="14"/>
              </w:rPr>
              <w:t>Specificity = TN / (TN + FP)</w:t>
            </w:r>
          </w:p>
        </w:tc>
      </w:tr>
      <w:tr w14:paraId="06E1045C">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198E034F">
            <w:pPr>
              <w:spacing w:before="20" w:after="20" w:line="240" w:lineRule="auto"/>
              <w:jc w:val="left"/>
            </w:pPr>
            <w:r>
              <w:rPr>
                <w:rFonts w:ascii="Times New Roman" w:hAnsi="Times New Roman"/>
                <w:b/>
                <w:color w:val="1E293B"/>
                <w:sz w:val="14"/>
              </w:rPr>
              <w:t>Negative Predictive Value (NPV)</w:t>
            </w:r>
          </w:p>
        </w:tc>
        <w:tc>
          <w:tcPr>
            <w:tcW w:w="3168" w:type="dxa"/>
            <w:shd w:val="clear" w:color="auto" w:fill="FFFFFF"/>
            <w:tcMar>
              <w:top w:w="28" w:type="dxa"/>
              <w:left w:w="35" w:type="dxa"/>
              <w:bottom w:w="28" w:type="dxa"/>
              <w:right w:w="35" w:type="dxa"/>
            </w:tcMar>
          </w:tcPr>
          <w:p w14:paraId="29670D60">
            <w:pPr>
              <w:spacing w:before="20" w:after="20" w:line="240" w:lineRule="auto"/>
              <w:jc w:val="left"/>
            </w:pPr>
            <w:r>
              <w:rPr>
                <w:rFonts w:ascii="Times New Roman" w:hAnsi="Times New Roman"/>
                <w:color w:val="1E293B"/>
                <w:sz w:val="14"/>
              </w:rPr>
              <w:t>Proportion of predicted negative instances that are true negatives.</w:t>
            </w:r>
          </w:p>
        </w:tc>
        <w:tc>
          <w:tcPr>
            <w:tcW w:w="3600" w:type="dxa"/>
            <w:shd w:val="clear" w:color="auto" w:fill="FFFFFF"/>
            <w:tcMar>
              <w:top w:w="28" w:type="dxa"/>
              <w:left w:w="35" w:type="dxa"/>
              <w:bottom w:w="28" w:type="dxa"/>
              <w:right w:w="35" w:type="dxa"/>
            </w:tcMar>
          </w:tcPr>
          <w:p w14:paraId="68653CD4">
            <w:pPr>
              <w:spacing w:before="20" w:after="20" w:line="240" w:lineRule="auto"/>
              <w:jc w:val="left"/>
            </w:pPr>
            <w:r>
              <w:rPr>
                <w:rFonts w:ascii="Times New Roman" w:hAnsi="Times New Roman"/>
                <w:color w:val="1E293B"/>
                <w:sz w:val="14"/>
              </w:rPr>
              <w:t>NPV = TN / (TN + FN)</w:t>
            </w:r>
          </w:p>
        </w:tc>
      </w:tr>
      <w:tr w14:paraId="195EACD2">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5702D0C0">
            <w:pPr>
              <w:spacing w:before="20" w:after="20" w:line="240" w:lineRule="auto"/>
              <w:jc w:val="left"/>
            </w:pPr>
            <w:r>
              <w:rPr>
                <w:rFonts w:ascii="Times New Roman" w:hAnsi="Times New Roman"/>
                <w:b/>
                <w:color w:val="1E293B"/>
                <w:sz w:val="14"/>
              </w:rPr>
              <w:t>False Positive Rate (FPR)</w:t>
            </w:r>
          </w:p>
        </w:tc>
        <w:tc>
          <w:tcPr>
            <w:tcW w:w="3168" w:type="dxa"/>
            <w:shd w:val="clear" w:color="auto" w:fill="F7FAFC"/>
            <w:tcMar>
              <w:top w:w="28" w:type="dxa"/>
              <w:left w:w="35" w:type="dxa"/>
              <w:bottom w:w="28" w:type="dxa"/>
              <w:right w:w="35" w:type="dxa"/>
            </w:tcMar>
          </w:tcPr>
          <w:p w14:paraId="5538D4CE">
            <w:pPr>
              <w:spacing w:before="20" w:after="20" w:line="240" w:lineRule="auto"/>
              <w:jc w:val="left"/>
            </w:pPr>
            <w:r>
              <w:rPr>
                <w:rFonts w:ascii="Times New Roman" w:hAnsi="Times New Roman"/>
                <w:color w:val="1E293B"/>
                <w:sz w:val="14"/>
              </w:rPr>
              <w:t>Fall-out / proportion of true negative instances incorrectly flagged.</w:t>
            </w:r>
          </w:p>
        </w:tc>
        <w:tc>
          <w:tcPr>
            <w:tcW w:w="3600" w:type="dxa"/>
            <w:shd w:val="clear" w:color="auto" w:fill="F7FAFC"/>
            <w:tcMar>
              <w:top w:w="28" w:type="dxa"/>
              <w:left w:w="35" w:type="dxa"/>
              <w:bottom w:w="28" w:type="dxa"/>
              <w:right w:w="35" w:type="dxa"/>
            </w:tcMar>
          </w:tcPr>
          <w:p w14:paraId="1CE80DB6">
            <w:pPr>
              <w:spacing w:before="20" w:after="20" w:line="240" w:lineRule="auto"/>
              <w:jc w:val="left"/>
            </w:pPr>
            <w:r>
              <w:rPr>
                <w:rFonts w:ascii="Times New Roman" w:hAnsi="Times New Roman"/>
                <w:color w:val="1E293B"/>
                <w:sz w:val="14"/>
              </w:rPr>
              <w:t>FPR = FP / (FP + TN) = 1 - Specificity</w:t>
            </w:r>
          </w:p>
        </w:tc>
      </w:tr>
      <w:tr w14:paraId="0924A6EB">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6789DC37">
            <w:pPr>
              <w:spacing w:before="20" w:after="20" w:line="240" w:lineRule="auto"/>
              <w:jc w:val="left"/>
            </w:pPr>
            <w:r>
              <w:rPr>
                <w:rFonts w:ascii="Times New Roman" w:hAnsi="Times New Roman"/>
                <w:b/>
                <w:color w:val="1E293B"/>
                <w:sz w:val="14"/>
              </w:rPr>
              <w:t>False Negative Rate (FNR)</w:t>
            </w:r>
          </w:p>
        </w:tc>
        <w:tc>
          <w:tcPr>
            <w:tcW w:w="3168" w:type="dxa"/>
            <w:shd w:val="clear" w:color="auto" w:fill="FFFFFF"/>
            <w:tcMar>
              <w:top w:w="28" w:type="dxa"/>
              <w:left w:w="35" w:type="dxa"/>
              <w:bottom w:w="28" w:type="dxa"/>
              <w:right w:w="35" w:type="dxa"/>
            </w:tcMar>
          </w:tcPr>
          <w:p w14:paraId="238CDDAC">
            <w:pPr>
              <w:spacing w:before="20" w:after="20" w:line="240" w:lineRule="auto"/>
              <w:jc w:val="left"/>
            </w:pPr>
            <w:r>
              <w:rPr>
                <w:rFonts w:ascii="Times New Roman" w:hAnsi="Times New Roman"/>
                <w:color w:val="1E293B"/>
                <w:sz w:val="14"/>
              </w:rPr>
              <w:t>Miss rate / proportion of true positive instances missed by extractor.</w:t>
            </w:r>
          </w:p>
        </w:tc>
        <w:tc>
          <w:tcPr>
            <w:tcW w:w="3600" w:type="dxa"/>
            <w:shd w:val="clear" w:color="auto" w:fill="FFFFFF"/>
            <w:tcMar>
              <w:top w:w="28" w:type="dxa"/>
              <w:left w:w="35" w:type="dxa"/>
              <w:bottom w:w="28" w:type="dxa"/>
              <w:right w:w="35" w:type="dxa"/>
            </w:tcMar>
          </w:tcPr>
          <w:p w14:paraId="30116680">
            <w:pPr>
              <w:spacing w:before="20" w:after="20" w:line="240" w:lineRule="auto"/>
              <w:jc w:val="left"/>
            </w:pPr>
            <w:r>
              <w:rPr>
                <w:rFonts w:ascii="Times New Roman" w:hAnsi="Times New Roman"/>
                <w:color w:val="1E293B"/>
                <w:sz w:val="14"/>
              </w:rPr>
              <w:t>FNR = FN / (FN + TP) = 1 - Recall</w:t>
            </w:r>
          </w:p>
        </w:tc>
      </w:tr>
      <w:tr w14:paraId="4E6D47FB">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5E7B3B6A">
            <w:pPr>
              <w:spacing w:before="20" w:after="20" w:line="240" w:lineRule="auto"/>
              <w:jc w:val="left"/>
            </w:pPr>
            <w:r>
              <w:rPr>
                <w:rFonts w:ascii="Times New Roman" w:hAnsi="Times New Roman"/>
                <w:b/>
                <w:color w:val="1E293B"/>
                <w:sz w:val="14"/>
              </w:rPr>
              <w:t>False Discovery Rate (FDR)</w:t>
            </w:r>
          </w:p>
        </w:tc>
        <w:tc>
          <w:tcPr>
            <w:tcW w:w="3168" w:type="dxa"/>
            <w:shd w:val="clear" w:color="auto" w:fill="F7FAFC"/>
            <w:tcMar>
              <w:top w:w="28" w:type="dxa"/>
              <w:left w:w="35" w:type="dxa"/>
              <w:bottom w:w="28" w:type="dxa"/>
              <w:right w:w="35" w:type="dxa"/>
            </w:tcMar>
          </w:tcPr>
          <w:p w14:paraId="02D23AFC">
            <w:pPr>
              <w:spacing w:before="20" w:after="20" w:line="240" w:lineRule="auto"/>
              <w:jc w:val="left"/>
            </w:pPr>
            <w:r>
              <w:rPr>
                <w:rFonts w:ascii="Times New Roman" w:hAnsi="Times New Roman"/>
                <w:color w:val="1E293B"/>
                <w:sz w:val="14"/>
              </w:rPr>
              <w:t>Proportion of positive predictions that are false positives.</w:t>
            </w:r>
          </w:p>
        </w:tc>
        <w:tc>
          <w:tcPr>
            <w:tcW w:w="3600" w:type="dxa"/>
            <w:shd w:val="clear" w:color="auto" w:fill="F7FAFC"/>
            <w:tcMar>
              <w:top w:w="28" w:type="dxa"/>
              <w:left w:w="35" w:type="dxa"/>
              <w:bottom w:w="28" w:type="dxa"/>
              <w:right w:w="35" w:type="dxa"/>
            </w:tcMar>
          </w:tcPr>
          <w:p w14:paraId="5FCC456C">
            <w:pPr>
              <w:spacing w:before="20" w:after="20" w:line="240" w:lineRule="auto"/>
              <w:jc w:val="left"/>
            </w:pPr>
            <w:r>
              <w:rPr>
                <w:rFonts w:ascii="Times New Roman" w:hAnsi="Times New Roman"/>
                <w:color w:val="1E293B"/>
                <w:sz w:val="14"/>
              </w:rPr>
              <w:t>FDR = FP / (FP + TP) = 1 - Precision</w:t>
            </w:r>
          </w:p>
        </w:tc>
      </w:tr>
      <w:tr w14:paraId="02CD34DE">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79155542">
            <w:pPr>
              <w:spacing w:before="20" w:after="20" w:line="240" w:lineRule="auto"/>
              <w:jc w:val="left"/>
            </w:pPr>
            <w:r>
              <w:rPr>
                <w:rFonts w:ascii="Times New Roman" w:hAnsi="Times New Roman"/>
                <w:b/>
                <w:color w:val="1E293B"/>
                <w:sz w:val="14"/>
              </w:rPr>
              <w:t>False Omission Rate (FOR)</w:t>
            </w:r>
          </w:p>
        </w:tc>
        <w:tc>
          <w:tcPr>
            <w:tcW w:w="3168" w:type="dxa"/>
            <w:shd w:val="clear" w:color="auto" w:fill="FFFFFF"/>
            <w:tcMar>
              <w:top w:w="28" w:type="dxa"/>
              <w:left w:w="35" w:type="dxa"/>
              <w:bottom w:w="28" w:type="dxa"/>
              <w:right w:w="35" w:type="dxa"/>
            </w:tcMar>
          </w:tcPr>
          <w:p w14:paraId="2B0BA8D6">
            <w:pPr>
              <w:spacing w:before="20" w:after="20" w:line="240" w:lineRule="auto"/>
              <w:jc w:val="left"/>
            </w:pPr>
            <w:r>
              <w:rPr>
                <w:rFonts w:ascii="Times New Roman" w:hAnsi="Times New Roman"/>
                <w:color w:val="1E293B"/>
                <w:sz w:val="14"/>
              </w:rPr>
              <w:t>Proportion of negative predictions that are false negatives.</w:t>
            </w:r>
          </w:p>
        </w:tc>
        <w:tc>
          <w:tcPr>
            <w:tcW w:w="3600" w:type="dxa"/>
            <w:shd w:val="clear" w:color="auto" w:fill="FFFFFF"/>
            <w:tcMar>
              <w:top w:w="28" w:type="dxa"/>
              <w:left w:w="35" w:type="dxa"/>
              <w:bottom w:w="28" w:type="dxa"/>
              <w:right w:w="35" w:type="dxa"/>
            </w:tcMar>
          </w:tcPr>
          <w:p w14:paraId="33EE3D21">
            <w:pPr>
              <w:spacing w:before="20" w:after="20" w:line="240" w:lineRule="auto"/>
              <w:jc w:val="left"/>
            </w:pPr>
            <w:r>
              <w:rPr>
                <w:rFonts w:ascii="Times New Roman" w:hAnsi="Times New Roman"/>
                <w:color w:val="1E293B"/>
                <w:sz w:val="14"/>
              </w:rPr>
              <w:t>FOR = FN / (FN + TN) = 1 - NPV</w:t>
            </w:r>
          </w:p>
        </w:tc>
      </w:tr>
      <w:tr w14:paraId="3C46E511">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359253A5">
            <w:pPr>
              <w:spacing w:before="20" w:after="20" w:line="240" w:lineRule="auto"/>
              <w:jc w:val="left"/>
            </w:pPr>
            <w:r>
              <w:rPr>
                <w:rFonts w:ascii="Times New Roman" w:hAnsi="Times New Roman"/>
                <w:b/>
                <w:color w:val="1E293B"/>
                <w:sz w:val="14"/>
              </w:rPr>
              <w:t>Processing Latency (L_proc)</w:t>
            </w:r>
          </w:p>
        </w:tc>
        <w:tc>
          <w:tcPr>
            <w:tcW w:w="3168" w:type="dxa"/>
            <w:shd w:val="clear" w:color="auto" w:fill="F7FAFC"/>
            <w:tcMar>
              <w:top w:w="28" w:type="dxa"/>
              <w:left w:w="35" w:type="dxa"/>
              <w:bottom w:w="28" w:type="dxa"/>
              <w:right w:w="35" w:type="dxa"/>
            </w:tcMar>
          </w:tcPr>
          <w:p w14:paraId="68FF3EC9">
            <w:pPr>
              <w:spacing w:before="20" w:after="20" w:line="240" w:lineRule="auto"/>
              <w:jc w:val="left"/>
            </w:pPr>
            <w:r>
              <w:rPr>
                <w:rFonts w:ascii="Times New Roman" w:hAnsi="Times New Roman"/>
                <w:color w:val="1E293B"/>
                <w:sz w:val="14"/>
              </w:rPr>
              <w:t>Mean execution latency per evaluated document specimen in milliseconds.</w:t>
            </w:r>
          </w:p>
        </w:tc>
        <w:tc>
          <w:tcPr>
            <w:tcW w:w="3600" w:type="dxa"/>
            <w:shd w:val="clear" w:color="auto" w:fill="F7FAFC"/>
            <w:tcMar>
              <w:top w:w="28" w:type="dxa"/>
              <w:left w:w="35" w:type="dxa"/>
              <w:bottom w:w="28" w:type="dxa"/>
              <w:right w:w="35" w:type="dxa"/>
            </w:tcMar>
          </w:tcPr>
          <w:p w14:paraId="50F814FB">
            <w:pPr>
              <w:spacing w:before="20" w:after="20" w:line="240" w:lineRule="auto"/>
              <w:jc w:val="left"/>
            </w:pPr>
            <w:r>
              <w:rPr>
                <w:rFonts w:ascii="Times New Roman" w:hAnsi="Times New Roman"/>
                <w:color w:val="1E293B"/>
                <w:sz w:val="14"/>
              </w:rPr>
              <w:t>L_proc = T_total / N   (ms/sample)</w:t>
            </w:r>
          </w:p>
        </w:tc>
      </w:tr>
      <w:tr w14:paraId="08F7E0D8">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7A338931">
            <w:pPr>
              <w:spacing w:before="20" w:after="20" w:line="240" w:lineRule="auto"/>
              <w:jc w:val="left"/>
            </w:pPr>
            <w:r>
              <w:rPr>
                <w:rFonts w:ascii="Times New Roman" w:hAnsi="Times New Roman"/>
                <w:b/>
                <w:color w:val="1E293B"/>
                <w:sz w:val="14"/>
              </w:rPr>
              <w:t>Processing Throughput (TH)</w:t>
            </w:r>
          </w:p>
        </w:tc>
        <w:tc>
          <w:tcPr>
            <w:tcW w:w="3168" w:type="dxa"/>
            <w:shd w:val="clear" w:color="auto" w:fill="FFFFFF"/>
            <w:tcMar>
              <w:top w:w="28" w:type="dxa"/>
              <w:left w:w="35" w:type="dxa"/>
              <w:bottom w:w="28" w:type="dxa"/>
              <w:right w:w="35" w:type="dxa"/>
            </w:tcMar>
          </w:tcPr>
          <w:p w14:paraId="7E022D9B">
            <w:pPr>
              <w:spacing w:before="20" w:after="20" w:line="240" w:lineRule="auto"/>
              <w:jc w:val="left"/>
            </w:pPr>
            <w:r>
              <w:rPr>
                <w:rFonts w:ascii="Times New Roman" w:hAnsi="Times New Roman"/>
                <w:color w:val="1E293B"/>
                <w:sz w:val="14"/>
              </w:rPr>
              <w:t>End-to-end framework execution throughput in specimens per second.</w:t>
            </w:r>
          </w:p>
        </w:tc>
        <w:tc>
          <w:tcPr>
            <w:tcW w:w="3600" w:type="dxa"/>
            <w:shd w:val="clear" w:color="auto" w:fill="FFFFFF"/>
            <w:tcMar>
              <w:top w:w="28" w:type="dxa"/>
              <w:left w:w="35" w:type="dxa"/>
              <w:bottom w:w="28" w:type="dxa"/>
              <w:right w:w="35" w:type="dxa"/>
            </w:tcMar>
          </w:tcPr>
          <w:p w14:paraId="742A48E4">
            <w:pPr>
              <w:spacing w:before="20" w:after="20" w:line="240" w:lineRule="auto"/>
              <w:jc w:val="left"/>
            </w:pPr>
            <w:r>
              <w:rPr>
                <w:rFonts w:ascii="Times New Roman" w:hAnsi="Times New Roman"/>
                <w:color w:val="1E293B"/>
                <w:sz w:val="14"/>
              </w:rPr>
              <w:t>TH = N / T_total   (samples/sec)</w:t>
            </w:r>
          </w:p>
        </w:tc>
      </w:tr>
    </w:tbl>
    <w:p w14:paraId="45123A51">
      <w:pPr>
        <w:spacing w:before="0" w:after="60" w:line="252" w:lineRule="auto"/>
        <w:outlineLvl w:val="1"/>
      </w:pPr>
      <w:r>
        <w:rPr>
          <w:rFonts w:ascii="Times New Roman" w:hAnsi="Times New Roman"/>
          <w:b/>
          <w:sz w:val="21"/>
        </w:rPr>
        <w:t>4.6 Reproducibility Information</w:t>
      </w:r>
    </w:p>
    <w:p w14:paraId="74E24CC6">
      <w:pPr>
        <w:spacing w:before="0" w:after="60" w:line="252" w:lineRule="auto"/>
        <w:jc w:val="both"/>
      </w:pPr>
      <w:r>
        <w:rPr>
          <w:rFonts w:ascii="Times New Roman" w:hAnsi="Times New Roman"/>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`run_450_live_gpu_1787773778444`.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14:paraId="58984F80">
      <w:pPr>
        <w:spacing w:before="0" w:after="60" w:line="252" w:lineRule="auto"/>
        <w:jc w:val="both"/>
      </w:pPr>
      <w:r>
        <w:rPr>
          <w:rFonts w:ascii="Times New Roman" w:hAnsi="Times New Roman"/>
        </w:rPr>
        <w:t>The empirical evaluation of the proposed Smart Academic Document Intelligence System begins with dry-run infrastructure verification across all 450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14:paraId="39742E0A">
      <w:pPr>
        <w:keepNext/>
        <w:spacing w:before="60" w:after="30"/>
        <w:jc w:val="center"/>
      </w:pPr>
      <w:r>
        <w:rPr>
          <w:rFonts w:ascii="Times New Roman" w:hAnsi="Times New Roman"/>
          <w:b/>
          <w:sz w:val="18"/>
        </w:rPr>
        <w:t>TABLE 7: FRAMEWORK VERIFICATION METRICS (DRY-RUN INFRASTRUCTURE VALIDATION ON AU DIC BENCHMARK V1.0)</w:t>
      </w:r>
    </w:p>
    <w:p w14:paraId="7818B1F6">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4"/>
        <w:gridCol w:w="1004"/>
        <w:gridCol w:w="1286"/>
        <w:gridCol w:w="1144"/>
        <w:gridCol w:w="1141"/>
        <w:gridCol w:w="1143"/>
        <w:gridCol w:w="999"/>
        <w:gridCol w:w="999"/>
      </w:tblGrid>
      <w:tr w14:paraId="22552F7F">
        <w:tblPrEx>
          <w:tblCellMar>
            <w:top w:w="0" w:type="dxa"/>
            <w:left w:w="108" w:type="dxa"/>
            <w:bottom w:w="0" w:type="dxa"/>
            <w:right w:w="108" w:type="dxa"/>
          </w:tblCellMar>
        </w:tblPrEx>
        <w:trPr>
          <w:cantSplit/>
          <w:jc w:val="center"/>
        </w:trPr>
        <w:tc>
          <w:tcPr>
            <w:tcW w:w="1728" w:type="dxa"/>
            <w:shd w:val="clear" w:color="auto" w:fill="1B365D"/>
            <w:tcMar>
              <w:top w:w="28" w:type="dxa"/>
              <w:left w:w="35" w:type="dxa"/>
              <w:bottom w:w="28" w:type="dxa"/>
              <w:right w:w="35" w:type="dxa"/>
            </w:tcMar>
          </w:tcPr>
          <w:p w14:paraId="7F68DE58">
            <w:pPr>
              <w:spacing w:before="20" w:after="20" w:line="240" w:lineRule="auto"/>
              <w:jc w:val="left"/>
            </w:pPr>
            <w:r>
              <w:rPr>
                <w:rFonts w:ascii="Times New Roman" w:hAnsi="Times New Roman"/>
                <w:b/>
                <w:color w:val="FFFFFF"/>
                <w:sz w:val="16"/>
              </w:rPr>
              <w:t>Quality Profile</w:t>
            </w:r>
          </w:p>
        </w:tc>
        <w:tc>
          <w:tcPr>
            <w:tcW w:w="1008" w:type="dxa"/>
            <w:shd w:val="clear" w:color="auto" w:fill="1B365D"/>
            <w:tcMar>
              <w:top w:w="28" w:type="dxa"/>
              <w:left w:w="35" w:type="dxa"/>
              <w:bottom w:w="28" w:type="dxa"/>
              <w:right w:w="35" w:type="dxa"/>
            </w:tcMar>
          </w:tcPr>
          <w:p w14:paraId="71D8AA2A">
            <w:pPr>
              <w:spacing w:before="20" w:after="20" w:line="240" w:lineRule="auto"/>
              <w:jc w:val="center"/>
            </w:pPr>
            <w:r>
              <w:rPr>
                <w:rFonts w:ascii="Times New Roman" w:hAnsi="Times New Roman"/>
                <w:b/>
                <w:color w:val="FFFFFF"/>
                <w:sz w:val="16"/>
              </w:rPr>
              <w:t>Evaluated Samples</w:t>
            </w:r>
          </w:p>
        </w:tc>
        <w:tc>
          <w:tcPr>
            <w:tcW w:w="1296" w:type="dxa"/>
            <w:shd w:val="clear" w:color="auto" w:fill="1B365D"/>
            <w:tcMar>
              <w:top w:w="28" w:type="dxa"/>
              <w:left w:w="35" w:type="dxa"/>
              <w:bottom w:w="28" w:type="dxa"/>
              <w:right w:w="35" w:type="dxa"/>
            </w:tcMar>
          </w:tcPr>
          <w:p w14:paraId="7DA09624">
            <w:pPr>
              <w:spacing w:before="20" w:after="20" w:line="240" w:lineRule="auto"/>
              <w:jc w:val="center"/>
            </w:pPr>
            <w:r>
              <w:rPr>
                <w:rFonts w:ascii="Times New Roman" w:hAnsi="Times New Roman"/>
                <w:b/>
                <w:color w:val="FFFFFF"/>
                <w:sz w:val="16"/>
              </w:rPr>
              <w:t>Category Accuracy</w:t>
            </w:r>
          </w:p>
        </w:tc>
        <w:tc>
          <w:tcPr>
            <w:tcW w:w="1152" w:type="dxa"/>
            <w:shd w:val="clear" w:color="auto" w:fill="1B365D"/>
            <w:tcMar>
              <w:top w:w="28" w:type="dxa"/>
              <w:left w:w="35" w:type="dxa"/>
              <w:bottom w:w="28" w:type="dxa"/>
              <w:right w:w="35" w:type="dxa"/>
            </w:tcMar>
          </w:tcPr>
          <w:p w14:paraId="08EEC075">
            <w:pPr>
              <w:spacing w:before="20" w:after="20" w:line="240" w:lineRule="auto"/>
              <w:jc w:val="center"/>
            </w:pPr>
            <w:r>
              <w:rPr>
                <w:rFonts w:ascii="Times New Roman" w:hAnsi="Times New Roman"/>
                <w:b/>
                <w:color w:val="FFFFFF"/>
                <w:sz w:val="16"/>
              </w:rPr>
              <w:t>Field Precision</w:t>
            </w:r>
          </w:p>
        </w:tc>
        <w:tc>
          <w:tcPr>
            <w:tcW w:w="1152" w:type="dxa"/>
            <w:shd w:val="clear" w:color="auto" w:fill="1B365D"/>
            <w:tcMar>
              <w:top w:w="28" w:type="dxa"/>
              <w:left w:w="35" w:type="dxa"/>
              <w:bottom w:w="28" w:type="dxa"/>
              <w:right w:w="35" w:type="dxa"/>
            </w:tcMar>
          </w:tcPr>
          <w:p w14:paraId="11E14AFE">
            <w:pPr>
              <w:spacing w:before="20" w:after="20" w:line="240" w:lineRule="auto"/>
              <w:jc w:val="center"/>
            </w:pPr>
            <w:r>
              <w:rPr>
                <w:rFonts w:ascii="Times New Roman" w:hAnsi="Times New Roman"/>
                <w:b/>
                <w:color w:val="FFFFFF"/>
                <w:sz w:val="16"/>
              </w:rPr>
              <w:t>Field Recall</w:t>
            </w:r>
          </w:p>
        </w:tc>
        <w:tc>
          <w:tcPr>
            <w:tcW w:w="1152" w:type="dxa"/>
            <w:shd w:val="clear" w:color="auto" w:fill="1B365D"/>
            <w:tcMar>
              <w:top w:w="28" w:type="dxa"/>
              <w:left w:w="35" w:type="dxa"/>
              <w:bottom w:w="28" w:type="dxa"/>
              <w:right w:w="35" w:type="dxa"/>
            </w:tcMar>
          </w:tcPr>
          <w:p w14:paraId="2DF9B581">
            <w:pPr>
              <w:spacing w:before="20" w:after="20" w:line="240" w:lineRule="auto"/>
              <w:jc w:val="center"/>
            </w:pPr>
            <w:r>
              <w:rPr>
                <w:rFonts w:ascii="Times New Roman" w:hAnsi="Times New Roman"/>
                <w:b/>
                <w:color w:val="FFFFFF"/>
                <w:sz w:val="16"/>
              </w:rPr>
              <w:t>Field F1 Score</w:t>
            </w:r>
          </w:p>
        </w:tc>
        <w:tc>
          <w:tcPr>
            <w:tcW w:w="1008" w:type="dxa"/>
            <w:shd w:val="clear" w:color="auto" w:fill="1B365D"/>
            <w:tcMar>
              <w:top w:w="28" w:type="dxa"/>
              <w:left w:w="35" w:type="dxa"/>
              <w:bottom w:w="28" w:type="dxa"/>
              <w:right w:w="35" w:type="dxa"/>
            </w:tcMar>
          </w:tcPr>
          <w:p w14:paraId="45C48AE2">
            <w:pPr>
              <w:spacing w:before="20" w:after="20" w:line="240" w:lineRule="auto"/>
              <w:jc w:val="center"/>
            </w:pPr>
            <w:r>
              <w:rPr>
                <w:rFonts w:ascii="Times New Roman" w:hAnsi="Times New Roman"/>
                <w:b/>
                <w:color w:val="FFFFFF"/>
                <w:sz w:val="16"/>
              </w:rPr>
              <w:t>Mean CER</w:t>
            </w:r>
          </w:p>
        </w:tc>
        <w:tc>
          <w:tcPr>
            <w:tcW w:w="1008" w:type="dxa"/>
            <w:shd w:val="clear" w:color="auto" w:fill="1B365D"/>
            <w:tcMar>
              <w:top w:w="28" w:type="dxa"/>
              <w:left w:w="35" w:type="dxa"/>
              <w:bottom w:w="28" w:type="dxa"/>
              <w:right w:w="35" w:type="dxa"/>
            </w:tcMar>
          </w:tcPr>
          <w:p w14:paraId="6C50E90F">
            <w:pPr>
              <w:spacing w:before="20" w:after="20" w:line="240" w:lineRule="auto"/>
              <w:jc w:val="center"/>
            </w:pPr>
            <w:r>
              <w:rPr>
                <w:rFonts w:ascii="Times New Roman" w:hAnsi="Times New Roman"/>
                <w:b/>
                <w:color w:val="FFFFFF"/>
                <w:sz w:val="16"/>
              </w:rPr>
              <w:t>Mean WER</w:t>
            </w:r>
          </w:p>
        </w:tc>
      </w:tr>
      <w:tr w14:paraId="719FA9A0">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05307554">
            <w:pPr>
              <w:spacing w:before="20" w:after="20" w:line="240" w:lineRule="auto"/>
              <w:jc w:val="left"/>
            </w:pPr>
            <w:r>
              <w:rPr>
                <w:rFonts w:ascii="Times New Roman" w:hAnsi="Times New Roman"/>
                <w:b/>
                <w:color w:val="1E293B"/>
                <w:sz w:val="14"/>
              </w:rPr>
              <w:t>clean</w:t>
            </w:r>
          </w:p>
        </w:tc>
        <w:tc>
          <w:tcPr>
            <w:tcW w:w="1008" w:type="dxa"/>
            <w:shd w:val="clear" w:color="auto" w:fill="F7FAFC"/>
            <w:tcMar>
              <w:top w:w="28" w:type="dxa"/>
              <w:left w:w="35" w:type="dxa"/>
              <w:bottom w:w="28" w:type="dxa"/>
              <w:right w:w="35" w:type="dxa"/>
            </w:tcMar>
          </w:tcPr>
          <w:p w14:paraId="51149C0E">
            <w:pPr>
              <w:spacing w:before="20" w:after="20" w:line="240" w:lineRule="auto"/>
              <w:jc w:val="center"/>
            </w:pPr>
            <w:r>
              <w:rPr>
                <w:rFonts w:ascii="Times New Roman" w:hAnsi="Times New Roman"/>
              </w:rPr>
              <w:t>150</w:t>
            </w:r>
          </w:p>
        </w:tc>
        <w:tc>
          <w:tcPr>
            <w:tcW w:w="1296" w:type="dxa"/>
            <w:shd w:val="clear" w:color="auto" w:fill="F7FAFC"/>
            <w:tcMar>
              <w:top w:w="28" w:type="dxa"/>
              <w:left w:w="35" w:type="dxa"/>
              <w:bottom w:w="28" w:type="dxa"/>
              <w:right w:w="35" w:type="dxa"/>
            </w:tcMar>
          </w:tcPr>
          <w:p w14:paraId="1C7F5637">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2148811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73CCBB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32579D04">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47F83EB1">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3ACE06AE">
            <w:pPr>
              <w:spacing w:before="20" w:after="20" w:line="240" w:lineRule="auto"/>
              <w:jc w:val="center"/>
            </w:pPr>
            <w:r>
              <w:rPr>
                <w:rFonts w:ascii="Times New Roman" w:hAnsi="Times New Roman"/>
                <w:color w:val="1E293B"/>
                <w:sz w:val="14"/>
              </w:rPr>
              <w:t>0.00%*</w:t>
            </w:r>
          </w:p>
        </w:tc>
      </w:tr>
      <w:tr w14:paraId="5624308B">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6437D0FB">
            <w:pPr>
              <w:spacing w:before="20" w:after="20" w:line="240" w:lineRule="auto"/>
              <w:jc w:val="left"/>
            </w:pPr>
            <w:r>
              <w:rPr>
                <w:rFonts w:ascii="Times New Roman" w:hAnsi="Times New Roman"/>
                <w:b/>
                <w:color w:val="1E293B"/>
                <w:sz w:val="14"/>
              </w:rPr>
              <w:t>scanner_copy</w:t>
            </w:r>
          </w:p>
        </w:tc>
        <w:tc>
          <w:tcPr>
            <w:tcW w:w="1008" w:type="dxa"/>
            <w:shd w:val="clear" w:color="auto" w:fill="FFFFFF"/>
            <w:tcMar>
              <w:top w:w="28" w:type="dxa"/>
              <w:left w:w="35" w:type="dxa"/>
              <w:bottom w:w="28" w:type="dxa"/>
              <w:right w:w="35" w:type="dxa"/>
            </w:tcMar>
          </w:tcPr>
          <w:p w14:paraId="0CAA921C">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17D329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04FB0AA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22D0E5C">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7E8DB68">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3CB9B928">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7E084297">
            <w:pPr>
              <w:spacing w:before="20" w:after="20" w:line="240" w:lineRule="auto"/>
              <w:jc w:val="center"/>
            </w:pPr>
            <w:r>
              <w:rPr>
                <w:rFonts w:ascii="Times New Roman" w:hAnsi="Times New Roman"/>
                <w:color w:val="1E293B"/>
                <w:sz w:val="14"/>
              </w:rPr>
              <w:t>0.00%*</w:t>
            </w:r>
          </w:p>
        </w:tc>
      </w:tr>
      <w:tr w14:paraId="18B6512F">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3A03DF73">
            <w:pPr>
              <w:spacing w:before="20" w:after="20" w:line="240" w:lineRule="auto"/>
              <w:jc w:val="left"/>
            </w:pPr>
            <w:r>
              <w:rPr>
                <w:rFonts w:ascii="Times New Roman" w:hAnsi="Times New Roman"/>
                <w:b/>
                <w:color w:val="1E293B"/>
                <w:sz w:val="14"/>
              </w:rPr>
              <w:t>mobile_camera</w:t>
            </w:r>
          </w:p>
        </w:tc>
        <w:tc>
          <w:tcPr>
            <w:tcW w:w="1008" w:type="dxa"/>
            <w:shd w:val="clear" w:color="auto" w:fill="F7FAFC"/>
            <w:tcMar>
              <w:top w:w="28" w:type="dxa"/>
              <w:left w:w="35" w:type="dxa"/>
              <w:bottom w:w="28" w:type="dxa"/>
              <w:right w:w="35" w:type="dxa"/>
            </w:tcMar>
          </w:tcPr>
          <w:p w14:paraId="752EAA7E">
            <w:pPr>
              <w:spacing w:before="20" w:after="20" w:line="240" w:lineRule="auto"/>
              <w:jc w:val="center"/>
            </w:pPr>
            <w:r>
              <w:rPr>
                <w:rFonts w:ascii="Times New Roman" w:hAnsi="Times New Roman"/>
              </w:rPr>
              <w:t>100</w:t>
            </w:r>
          </w:p>
        </w:tc>
        <w:tc>
          <w:tcPr>
            <w:tcW w:w="1296" w:type="dxa"/>
            <w:shd w:val="clear" w:color="auto" w:fill="F7FAFC"/>
            <w:tcMar>
              <w:top w:w="28" w:type="dxa"/>
              <w:left w:w="35" w:type="dxa"/>
              <w:bottom w:w="28" w:type="dxa"/>
              <w:right w:w="35" w:type="dxa"/>
            </w:tcMar>
          </w:tcPr>
          <w:p w14:paraId="2C32B72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67B1DBB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07D8C0A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9540607">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33CC25CC">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2A32D559">
            <w:pPr>
              <w:spacing w:before="20" w:after="20" w:line="240" w:lineRule="auto"/>
              <w:jc w:val="center"/>
            </w:pPr>
            <w:r>
              <w:rPr>
                <w:rFonts w:ascii="Times New Roman" w:hAnsi="Times New Roman"/>
                <w:color w:val="1E293B"/>
                <w:sz w:val="14"/>
              </w:rPr>
              <w:t>0.00%*</w:t>
            </w:r>
          </w:p>
        </w:tc>
      </w:tr>
      <w:tr w14:paraId="1074877E">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2A38BE5E">
            <w:pPr>
              <w:spacing w:before="20" w:after="20" w:line="240" w:lineRule="auto"/>
              <w:jc w:val="left"/>
            </w:pPr>
            <w:r>
              <w:rPr>
                <w:rFonts w:ascii="Times New Roman" w:hAnsi="Times New Roman"/>
                <w:b/>
                <w:color w:val="1E293B"/>
                <w:sz w:val="14"/>
              </w:rPr>
              <w:t>rotated_90</w:t>
            </w:r>
          </w:p>
        </w:tc>
        <w:tc>
          <w:tcPr>
            <w:tcW w:w="1008" w:type="dxa"/>
            <w:shd w:val="clear" w:color="auto" w:fill="FFFFFF"/>
            <w:tcMar>
              <w:top w:w="28" w:type="dxa"/>
              <w:left w:w="35" w:type="dxa"/>
              <w:bottom w:w="28" w:type="dxa"/>
              <w:right w:w="35" w:type="dxa"/>
            </w:tcMar>
          </w:tcPr>
          <w:p w14:paraId="037E472A">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482E78B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546CB5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1CDC0B4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766F083F">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49BD9656">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06F565CE">
            <w:pPr>
              <w:spacing w:before="20" w:after="20" w:line="240" w:lineRule="auto"/>
              <w:jc w:val="center"/>
            </w:pPr>
            <w:r>
              <w:rPr>
                <w:rFonts w:ascii="Times New Roman" w:hAnsi="Times New Roman"/>
                <w:color w:val="1E293B"/>
                <w:sz w:val="14"/>
              </w:rPr>
              <w:t>0.00%*</w:t>
            </w:r>
          </w:p>
        </w:tc>
      </w:tr>
      <w:tr w14:paraId="6D13CCC4">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72B32F5B">
            <w:pPr>
              <w:spacing w:before="20" w:after="20" w:line="240" w:lineRule="auto"/>
              <w:jc w:val="left"/>
            </w:pPr>
            <w:r>
              <w:rPr>
                <w:rFonts w:ascii="Times New Roman" w:hAnsi="Times New Roman"/>
                <w:b/>
                <w:color w:val="1E293B"/>
                <w:sz w:val="14"/>
              </w:rPr>
              <w:t>Overall Total</w:t>
            </w:r>
          </w:p>
        </w:tc>
        <w:tc>
          <w:tcPr>
            <w:tcW w:w="1008" w:type="dxa"/>
            <w:shd w:val="clear" w:color="auto" w:fill="F7FAFC"/>
            <w:tcMar>
              <w:top w:w="28" w:type="dxa"/>
              <w:left w:w="35" w:type="dxa"/>
              <w:bottom w:w="28" w:type="dxa"/>
              <w:right w:w="35" w:type="dxa"/>
            </w:tcMar>
          </w:tcPr>
          <w:p w14:paraId="09C3CD1E">
            <w:pPr>
              <w:spacing w:before="20" w:after="20" w:line="240" w:lineRule="auto"/>
              <w:jc w:val="center"/>
            </w:pPr>
            <w:r>
              <w:rPr>
                <w:rFonts w:ascii="Times New Roman" w:hAnsi="Times New Roman"/>
              </w:rPr>
              <w:t>450</w:t>
            </w:r>
          </w:p>
        </w:tc>
        <w:tc>
          <w:tcPr>
            <w:tcW w:w="1296" w:type="dxa"/>
            <w:shd w:val="clear" w:color="auto" w:fill="F7FAFC"/>
            <w:tcMar>
              <w:top w:w="28" w:type="dxa"/>
              <w:left w:w="35" w:type="dxa"/>
              <w:bottom w:w="28" w:type="dxa"/>
              <w:right w:w="35" w:type="dxa"/>
            </w:tcMar>
          </w:tcPr>
          <w:p w14:paraId="78844E80">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05B49DFB">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17692C2">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4FDA508">
            <w:pPr>
              <w:spacing w:before="20" w:after="20" w:line="240" w:lineRule="auto"/>
              <w:jc w:val="center"/>
            </w:pPr>
            <w:r>
              <w:rPr>
                <w:rFonts w:ascii="Times New Roman" w:hAnsi="Times New Roman"/>
                <w:b/>
                <w:color w:val="1E293B"/>
                <w:sz w:val="14"/>
              </w:rPr>
              <w:t>100.00%*</w:t>
            </w:r>
          </w:p>
        </w:tc>
        <w:tc>
          <w:tcPr>
            <w:tcW w:w="1008" w:type="dxa"/>
            <w:shd w:val="clear" w:color="auto" w:fill="F7FAFC"/>
            <w:tcMar>
              <w:top w:w="28" w:type="dxa"/>
              <w:left w:w="35" w:type="dxa"/>
              <w:bottom w:w="28" w:type="dxa"/>
              <w:right w:w="35" w:type="dxa"/>
            </w:tcMar>
          </w:tcPr>
          <w:p w14:paraId="49042A45">
            <w:pPr>
              <w:spacing w:before="20" w:after="20" w:line="240" w:lineRule="auto"/>
              <w:jc w:val="center"/>
            </w:pPr>
            <w:r>
              <w:rPr>
                <w:rFonts w:ascii="Times New Roman" w:hAnsi="Times New Roman"/>
                <w:b/>
                <w:color w:val="1E293B"/>
                <w:sz w:val="14"/>
              </w:rPr>
              <w:t>0.00%*</w:t>
            </w:r>
          </w:p>
        </w:tc>
        <w:tc>
          <w:tcPr>
            <w:tcW w:w="1008" w:type="dxa"/>
            <w:shd w:val="clear" w:color="auto" w:fill="F7FAFC"/>
            <w:tcMar>
              <w:top w:w="28" w:type="dxa"/>
              <w:left w:w="35" w:type="dxa"/>
              <w:bottom w:w="28" w:type="dxa"/>
              <w:right w:w="35" w:type="dxa"/>
            </w:tcMar>
          </w:tcPr>
          <w:p w14:paraId="4EB14602">
            <w:pPr>
              <w:spacing w:before="20" w:after="20" w:line="240" w:lineRule="auto"/>
              <w:jc w:val="center"/>
            </w:pPr>
            <w:r>
              <w:rPr>
                <w:rFonts w:ascii="Times New Roman" w:hAnsi="Times New Roman"/>
                <w:b/>
                <w:color w:val="1E293B"/>
                <w:sz w:val="14"/>
              </w:rPr>
              <w:t>0.00%*</w:t>
            </w:r>
          </w:p>
        </w:tc>
      </w:tr>
    </w:tbl>
    <w:p w14:paraId="275CEFB3">
      <w:pPr>
        <w:spacing w:before="0" w:after="60" w:line="252" w:lineRule="auto"/>
        <w:jc w:val="left"/>
      </w:pPr>
      <w:r>
        <w:rPr>
          <w:rFonts w:ascii="Times New Roman" w:hAnsi="Times New Roman"/>
          <w:i/>
          <w:sz w:val="16"/>
        </w:rPr>
        <w:t>*Denotes framework system verification metrics (dry-run baseline reference).</w:t>
      </w:r>
    </w:p>
    <w:p w14:paraId="5B73468F">
      <w:pPr>
        <w:spacing w:before="80" w:after="80" w:line="252" w:lineRule="auto"/>
        <w:jc w:val="both"/>
      </w:pPr>
      <w:r>
        <w:rPr>
          <w:rFonts w:ascii="Times New Roman" w:hAnsi="Times New Roman"/>
        </w:rPr>
        <w:t>To establish a rigorous, scientifically defensible State-of-the-Art (SOTA) evaluation, Table 8 benchmarks multiple document intelligence paradigms directly on the identical 450 synthetic multi-modal document specimens (9,000 paired observations) under uniform testing conditions, alongside contextual reference scores from published document AI literature. Live empirical execution confirms that the proposed AU DIC pipeline achieves State-of-the-Art performance on the academic credential benchmark (92.92% F1, 2.45% CER, 96.00% Name Accuracy), significantly outperforming classical vector extractors (11.11% F1) and raw vision-language foundation models (81.77% F1).</w:t>
      </w:r>
    </w:p>
    <w:p w14:paraId="4EE4A24B">
      <w:pPr>
        <w:keepNext/>
        <w:spacing w:before="40" w:after="40" w:line="252" w:lineRule="auto"/>
        <w:jc w:val="center"/>
      </w:pPr>
      <w:r>
        <w:drawing>
          <wp:inline distT="0" distB="0" distL="114300" distR="114300">
            <wp:extent cx="5486400" cy="2926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486400" cy="2926080"/>
                    </a:xfrm>
                    <a:prstGeom prst="rect">
                      <a:avLst/>
                    </a:prstGeom>
                  </pic:spPr>
                </pic:pic>
              </a:graphicData>
            </a:graphic>
          </wp:inline>
        </w:drawing>
      </w:r>
    </w:p>
    <w:p w14:paraId="04143BE0">
      <w:pPr>
        <w:spacing w:before="30" w:after="60"/>
        <w:jc w:val="center"/>
      </w:pPr>
      <w:r>
        <w:rPr>
          <w:rFonts w:ascii="Times New Roman" w:hAnsi="Times New Roman"/>
          <w:i/>
          <w:sz w:val="18"/>
        </w:rPr>
        <w:t>Fig. 3. Option A End-to-End Neural Document Intelligence Evaluation Pipeline Architecture.</w:t>
      </w:r>
    </w:p>
    <w:p w14:paraId="7255D7DD">
      <w:pPr>
        <w:keepNext/>
        <w:spacing w:before="60" w:after="30"/>
        <w:jc w:val="center"/>
      </w:pPr>
      <w:r>
        <w:rPr>
          <w:rFonts w:ascii="Times New Roman" w:hAnsi="Times New Roman"/>
          <w:b/>
          <w:color w:val="1B365D"/>
          <w:sz w:val="18"/>
        </w:rPr>
        <w:t>TABLE 8: STATE-OF-THE-ART (SOTA) EMPIRICAL BENCHMARK ACROSS DOCUMENT INTELLIGENCE PARADIGMS ON AU DIC DATASET</w:t>
      </w:r>
    </w:p>
    <w:p w14:paraId="268D79DA">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584"/>
        <w:gridCol w:w="864"/>
        <w:gridCol w:w="1152"/>
        <w:gridCol w:w="1008"/>
        <w:gridCol w:w="1008"/>
        <w:gridCol w:w="1008"/>
        <w:gridCol w:w="864"/>
        <w:gridCol w:w="946"/>
      </w:tblGrid>
      <w:tr w14:paraId="492496A2">
        <w:tblPrEx>
          <w:tblCellMar>
            <w:top w:w="0" w:type="dxa"/>
            <w:left w:w="108" w:type="dxa"/>
            <w:bottom w:w="0" w:type="dxa"/>
            <w:right w:w="108" w:type="dxa"/>
          </w:tblCellMar>
        </w:tblPrEx>
        <w:trPr>
          <w:cantSplit/>
          <w:jc w:val="center"/>
        </w:trPr>
        <w:tc>
          <w:tcPr>
            <w:tcW w:w="1584" w:type="dxa"/>
            <w:shd w:val="clear" w:color="auto" w:fill="1B365D"/>
            <w:tcMar>
              <w:top w:w="28" w:type="dxa"/>
              <w:left w:w="35" w:type="dxa"/>
              <w:bottom w:w="28" w:type="dxa"/>
              <w:right w:w="35" w:type="dxa"/>
            </w:tcMar>
          </w:tcPr>
          <w:p w14:paraId="7C8E1D68">
            <w:r>
              <w:rPr>
                <w:rFonts w:ascii="Times New Roman" w:hAnsi="Times New Roman"/>
                <w:b/>
                <w:color w:val="FFFFFF"/>
                <w:sz w:val="16"/>
              </w:rPr>
              <w:t>Document Intelligence Architecture</w:t>
            </w:r>
          </w:p>
        </w:tc>
        <w:tc>
          <w:tcPr>
            <w:tcW w:w="864" w:type="dxa"/>
            <w:shd w:val="clear" w:color="auto" w:fill="1B365D"/>
            <w:tcMar>
              <w:top w:w="28" w:type="dxa"/>
              <w:left w:w="35" w:type="dxa"/>
              <w:bottom w:w="28" w:type="dxa"/>
              <w:right w:w="35" w:type="dxa"/>
            </w:tcMar>
          </w:tcPr>
          <w:p w14:paraId="582BAA8C">
            <w:r>
              <w:rPr>
                <w:rFonts w:ascii="Times New Roman" w:hAnsi="Times New Roman"/>
                <w:b/>
                <w:color w:val="FFFFFF"/>
                <w:sz w:val="16"/>
              </w:rPr>
              <w:t>Model Paradigm / Pipeline</w:t>
            </w:r>
          </w:p>
        </w:tc>
        <w:tc>
          <w:tcPr>
            <w:tcW w:w="1152" w:type="dxa"/>
            <w:shd w:val="clear" w:color="auto" w:fill="1B365D"/>
            <w:tcMar>
              <w:top w:w="28" w:type="dxa"/>
              <w:left w:w="35" w:type="dxa"/>
              <w:bottom w:w="28" w:type="dxa"/>
              <w:right w:w="35" w:type="dxa"/>
            </w:tcMar>
          </w:tcPr>
          <w:p w14:paraId="52ADD8AC">
            <w:r>
              <w:rPr>
                <w:rFonts w:ascii="Times New Roman" w:hAnsi="Times New Roman"/>
                <w:b/>
                <w:color w:val="FFFFFF"/>
                <w:sz w:val="16"/>
              </w:rPr>
              <w:t>Benchmark Evaluation Protocol</w:t>
            </w:r>
          </w:p>
        </w:tc>
        <w:tc>
          <w:tcPr>
            <w:tcW w:w="1008" w:type="dxa"/>
            <w:shd w:val="clear" w:color="auto" w:fill="1B365D"/>
            <w:tcMar>
              <w:top w:w="28" w:type="dxa"/>
              <w:left w:w="35" w:type="dxa"/>
              <w:bottom w:w="28" w:type="dxa"/>
              <w:right w:w="35" w:type="dxa"/>
            </w:tcMar>
          </w:tcPr>
          <w:p w14:paraId="4780377B">
            <w:r>
              <w:rPr>
                <w:rFonts w:ascii="Times New Roman" w:hAnsi="Times New Roman"/>
                <w:b/>
                <w:color w:val="FFFFFF"/>
                <w:sz w:val="16"/>
              </w:rPr>
              <w:t>Category Accuracy</w:t>
            </w:r>
          </w:p>
        </w:tc>
        <w:tc>
          <w:tcPr>
            <w:tcW w:w="1008" w:type="dxa"/>
            <w:shd w:val="clear" w:color="auto" w:fill="1B365D"/>
            <w:tcMar>
              <w:top w:w="28" w:type="dxa"/>
              <w:left w:w="35" w:type="dxa"/>
              <w:bottom w:w="28" w:type="dxa"/>
              <w:right w:w="35" w:type="dxa"/>
            </w:tcMar>
          </w:tcPr>
          <w:p w14:paraId="535DDCEE">
            <w:r>
              <w:rPr>
                <w:rFonts w:ascii="Times New Roman" w:hAnsi="Times New Roman"/>
                <w:b/>
                <w:color w:val="FFFFFF"/>
                <w:sz w:val="16"/>
              </w:rPr>
              <w:t>Student Name Acc</w:t>
            </w:r>
          </w:p>
        </w:tc>
        <w:tc>
          <w:tcPr>
            <w:tcW w:w="1008" w:type="dxa"/>
            <w:shd w:val="clear" w:color="auto" w:fill="1B365D"/>
            <w:tcMar>
              <w:top w:w="28" w:type="dxa"/>
              <w:left w:w="35" w:type="dxa"/>
              <w:bottom w:w="28" w:type="dxa"/>
              <w:right w:w="35" w:type="dxa"/>
            </w:tcMar>
          </w:tcPr>
          <w:p w14:paraId="247B846E">
            <w:r>
              <w:rPr>
                <w:rFonts w:ascii="Times New Roman" w:hAnsi="Times New Roman"/>
                <w:b/>
                <w:color w:val="FFFFFF"/>
                <w:sz w:val="16"/>
              </w:rPr>
              <w:t>Overall Field F1</w:t>
            </w:r>
          </w:p>
        </w:tc>
        <w:tc>
          <w:tcPr>
            <w:tcW w:w="864" w:type="dxa"/>
            <w:shd w:val="clear" w:color="auto" w:fill="1B365D"/>
            <w:tcMar>
              <w:top w:w="28" w:type="dxa"/>
              <w:left w:w="35" w:type="dxa"/>
              <w:bottom w:w="28" w:type="dxa"/>
              <w:right w:w="35" w:type="dxa"/>
            </w:tcMar>
          </w:tcPr>
          <w:p w14:paraId="712B5F09">
            <w:r>
              <w:rPr>
                <w:rFonts w:ascii="Times New Roman" w:hAnsi="Times New Roman"/>
                <w:b/>
                <w:color w:val="FFFFFF"/>
                <w:sz w:val="16"/>
              </w:rPr>
              <w:t>Character Error Rate (CER)</w:t>
            </w:r>
          </w:p>
        </w:tc>
        <w:tc>
          <w:tcPr>
            <w:tcW w:w="864" w:type="dxa"/>
            <w:shd w:val="clear" w:color="auto" w:fill="1B365D"/>
            <w:tcMar>
              <w:top w:w="28" w:type="dxa"/>
              <w:left w:w="35" w:type="dxa"/>
              <w:bottom w:w="28" w:type="dxa"/>
              <w:right w:w="35" w:type="dxa"/>
            </w:tcMar>
          </w:tcPr>
          <w:p w14:paraId="5332BDF0">
            <w:r>
              <w:rPr>
                <w:rFonts w:ascii="Times New Roman" w:hAnsi="Times New Roman"/>
                <w:b/>
                <w:color w:val="FFFFFF"/>
                <w:sz w:val="16"/>
              </w:rPr>
              <w:t>Benchmark Status &amp; Empirical Summary</w:t>
            </w:r>
          </w:p>
        </w:tc>
      </w:tr>
      <w:tr w14:paraId="33F39BA3">
        <w:tblPrEx>
          <w:tblCellMar>
            <w:top w:w="0" w:type="dxa"/>
            <w:left w:w="108" w:type="dxa"/>
            <w:bottom w:w="0" w:type="dxa"/>
            <w:right w:w="108" w:type="dxa"/>
          </w:tblCellMar>
        </w:tblPrEx>
        <w:trPr>
          <w:cantSplit/>
          <w:jc w:val="center"/>
        </w:trPr>
        <w:tc>
          <w:tcPr>
            <w:tcW w:w="1584" w:type="dxa"/>
            <w:shd w:val="clear" w:color="auto" w:fill="F8FAFC"/>
            <w:tcMar>
              <w:top w:w="28" w:type="dxa"/>
              <w:left w:w="35" w:type="dxa"/>
              <w:bottom w:w="28" w:type="dxa"/>
              <w:right w:w="35" w:type="dxa"/>
            </w:tcMar>
          </w:tcPr>
          <w:p w14:paraId="4EE3FBA2">
            <w:r>
              <w:rPr>
                <w:rFonts w:ascii="Times New Roman" w:hAnsi="Times New Roman"/>
                <w:color w:val="1E293B"/>
                <w:sz w:val="16"/>
              </w:rPr>
              <w:t>Classical Vector Extractor [19]</w:t>
            </w:r>
          </w:p>
        </w:tc>
        <w:tc>
          <w:tcPr>
            <w:tcW w:w="864" w:type="dxa"/>
            <w:shd w:val="clear" w:color="auto" w:fill="F8FAFC"/>
            <w:tcMar>
              <w:top w:w="28" w:type="dxa"/>
              <w:left w:w="35" w:type="dxa"/>
              <w:bottom w:w="28" w:type="dxa"/>
              <w:right w:w="35" w:type="dxa"/>
            </w:tcMar>
          </w:tcPr>
          <w:p w14:paraId="44662EC8">
            <w:r>
              <w:rPr>
                <w:rFonts w:ascii="Times New Roman" w:hAnsi="Times New Roman"/>
                <w:color w:val="1E293B"/>
                <w:sz w:val="16"/>
              </w:rPr>
              <w:t>Direct Text Stream (PyMuPDF)</w:t>
            </w:r>
          </w:p>
        </w:tc>
        <w:tc>
          <w:tcPr>
            <w:tcW w:w="1152" w:type="dxa"/>
            <w:shd w:val="clear" w:color="auto" w:fill="F8FAFC"/>
            <w:tcMar>
              <w:top w:w="28" w:type="dxa"/>
              <w:left w:w="35" w:type="dxa"/>
              <w:bottom w:w="28" w:type="dxa"/>
              <w:right w:w="35" w:type="dxa"/>
            </w:tcMar>
          </w:tcPr>
          <w:p w14:paraId="5312F6EC">
            <w:r>
              <w:rPr>
                <w:rFonts w:ascii="Times New Roman" w:hAnsi="Times New Roman"/>
              </w:rPr>
              <w:t>Direct Live Run (AU DIC 450 Synthetic Specimens)</w:t>
            </w:r>
          </w:p>
        </w:tc>
        <w:tc>
          <w:tcPr>
            <w:tcW w:w="1008" w:type="dxa"/>
            <w:shd w:val="clear" w:color="auto" w:fill="F8FAFC"/>
            <w:tcMar>
              <w:top w:w="28" w:type="dxa"/>
              <w:left w:w="35" w:type="dxa"/>
              <w:bottom w:w="28" w:type="dxa"/>
              <w:right w:w="35" w:type="dxa"/>
            </w:tcMar>
          </w:tcPr>
          <w:p w14:paraId="3BC3F16B">
            <w:r>
              <w:rPr>
                <w:rFonts w:ascii="Times New Roman" w:hAnsi="Times New Roman"/>
                <w:color w:val="1E293B"/>
                <w:sz w:val="16"/>
              </w:rPr>
              <w:t>33.33%</w:t>
            </w:r>
          </w:p>
        </w:tc>
        <w:tc>
          <w:tcPr>
            <w:tcW w:w="1008" w:type="dxa"/>
            <w:shd w:val="clear" w:color="auto" w:fill="F8FAFC"/>
            <w:tcMar>
              <w:top w:w="28" w:type="dxa"/>
              <w:left w:w="35" w:type="dxa"/>
              <w:bottom w:w="28" w:type="dxa"/>
              <w:right w:w="35" w:type="dxa"/>
            </w:tcMar>
          </w:tcPr>
          <w:p w14:paraId="7BFC3AA7">
            <w:r>
              <w:rPr>
                <w:rFonts w:ascii="Times New Roman" w:hAnsi="Times New Roman"/>
                <w:color w:val="1E293B"/>
                <w:sz w:val="16"/>
              </w:rPr>
              <w:t>11.11%</w:t>
            </w:r>
          </w:p>
        </w:tc>
        <w:tc>
          <w:tcPr>
            <w:tcW w:w="1008" w:type="dxa"/>
            <w:shd w:val="clear" w:color="auto" w:fill="F8FAFC"/>
            <w:tcMar>
              <w:top w:w="28" w:type="dxa"/>
              <w:left w:w="35" w:type="dxa"/>
              <w:bottom w:w="28" w:type="dxa"/>
              <w:right w:w="35" w:type="dxa"/>
            </w:tcMar>
          </w:tcPr>
          <w:p w14:paraId="3FB8257F">
            <w:r>
              <w:rPr>
                <w:rFonts w:ascii="Times New Roman" w:hAnsi="Times New Roman"/>
                <w:color w:val="1E293B"/>
                <w:sz w:val="16"/>
              </w:rPr>
              <w:t>11.11%</w:t>
            </w:r>
          </w:p>
        </w:tc>
        <w:tc>
          <w:tcPr>
            <w:tcW w:w="864" w:type="dxa"/>
            <w:shd w:val="clear" w:color="auto" w:fill="F8FAFC"/>
            <w:tcMar>
              <w:top w:w="28" w:type="dxa"/>
              <w:left w:w="35" w:type="dxa"/>
              <w:bottom w:w="28" w:type="dxa"/>
              <w:right w:w="35" w:type="dxa"/>
            </w:tcMar>
          </w:tcPr>
          <w:p w14:paraId="596B0E37">
            <w:r>
              <w:rPr>
                <w:rFonts w:ascii="Times New Roman" w:hAnsi="Times New Roman"/>
                <w:color w:val="1E293B"/>
                <w:sz w:val="16"/>
              </w:rPr>
              <w:t>88.89%</w:t>
            </w:r>
          </w:p>
        </w:tc>
        <w:tc>
          <w:tcPr>
            <w:tcW w:w="864" w:type="dxa"/>
            <w:shd w:val="clear" w:color="auto" w:fill="F8FAFC"/>
            <w:tcMar>
              <w:top w:w="28" w:type="dxa"/>
              <w:left w:w="35" w:type="dxa"/>
              <w:bottom w:w="28" w:type="dxa"/>
              <w:right w:w="35" w:type="dxa"/>
            </w:tcMar>
          </w:tcPr>
          <w:p w14:paraId="2A7E6D9F">
            <w:r>
              <w:rPr>
                <w:rFonts w:ascii="Times New Roman" w:hAnsi="Times New Roman"/>
                <w:color w:val="1E293B"/>
                <w:sz w:val="16"/>
              </w:rPr>
              <w:t>Baseline: Fails completely on raster image photos</w:t>
            </w:r>
          </w:p>
        </w:tc>
      </w:tr>
      <w:tr w14:paraId="3937996C">
        <w:tblPrEx>
          <w:tblCellMar>
            <w:top w:w="0" w:type="dxa"/>
            <w:left w:w="108" w:type="dxa"/>
            <w:bottom w:w="0" w:type="dxa"/>
            <w:right w:w="108" w:type="dxa"/>
          </w:tblCellMar>
        </w:tblPrEx>
        <w:trPr>
          <w:cantSplit/>
          <w:jc w:val="center"/>
        </w:trPr>
        <w:tc>
          <w:tcPr>
            <w:tcW w:w="1584" w:type="dxa"/>
            <w:shd w:val="clear" w:color="auto" w:fill="FFFFFF"/>
            <w:tcMar>
              <w:top w:w="28" w:type="dxa"/>
              <w:left w:w="35" w:type="dxa"/>
              <w:bottom w:w="28" w:type="dxa"/>
              <w:right w:w="35" w:type="dxa"/>
            </w:tcMar>
          </w:tcPr>
          <w:p w14:paraId="7EB3F6FC">
            <w:r>
              <w:rPr>
                <w:rFonts w:ascii="Times New Roman" w:hAnsi="Times New Roman"/>
                <w:color w:val="1E293B"/>
                <w:sz w:val="16"/>
              </w:rPr>
              <w:t>OCR + Spatial Parser [20]</w:t>
            </w:r>
          </w:p>
        </w:tc>
        <w:tc>
          <w:tcPr>
            <w:tcW w:w="864" w:type="dxa"/>
            <w:shd w:val="clear" w:color="auto" w:fill="FFFFFF"/>
            <w:tcMar>
              <w:top w:w="28" w:type="dxa"/>
              <w:left w:w="35" w:type="dxa"/>
              <w:bottom w:w="28" w:type="dxa"/>
              <w:right w:w="35" w:type="dxa"/>
            </w:tcMar>
          </w:tcPr>
          <w:p w14:paraId="255BFE52">
            <w:r>
              <w:rPr>
                <w:rFonts w:ascii="Times New Roman" w:hAnsi="Times New Roman"/>
                <w:color w:val="1E293B"/>
                <w:sz w:val="16"/>
              </w:rPr>
              <w:t>Tesseract 5.3 + Layout Rules</w:t>
            </w:r>
          </w:p>
        </w:tc>
        <w:tc>
          <w:tcPr>
            <w:tcW w:w="1152" w:type="dxa"/>
            <w:shd w:val="clear" w:color="auto" w:fill="FFFFFF"/>
            <w:tcMar>
              <w:top w:w="28" w:type="dxa"/>
              <w:left w:w="35" w:type="dxa"/>
              <w:bottom w:w="28" w:type="dxa"/>
              <w:right w:w="35" w:type="dxa"/>
            </w:tcMar>
          </w:tcPr>
          <w:p w14:paraId="0252A6EC">
            <w:r>
              <w:rPr>
                <w:rFonts w:ascii="Times New Roman" w:hAnsi="Times New Roman"/>
              </w:rPr>
              <w:t>Direct Live Run (AU DIC 450 Synthetic Specimens)</w:t>
            </w:r>
          </w:p>
        </w:tc>
        <w:tc>
          <w:tcPr>
            <w:tcW w:w="1008" w:type="dxa"/>
            <w:shd w:val="clear" w:color="auto" w:fill="FFFFFF"/>
            <w:tcMar>
              <w:top w:w="28" w:type="dxa"/>
              <w:left w:w="35" w:type="dxa"/>
              <w:bottom w:w="28" w:type="dxa"/>
              <w:right w:w="35" w:type="dxa"/>
            </w:tcMar>
          </w:tcPr>
          <w:p w14:paraId="4851F53B">
            <w:r>
              <w:rPr>
                <w:rFonts w:ascii="Times New Roman" w:hAnsi="Times New Roman"/>
                <w:color w:val="1E293B"/>
                <w:sz w:val="16"/>
              </w:rPr>
              <w:t>68.89%</w:t>
            </w:r>
          </w:p>
        </w:tc>
        <w:tc>
          <w:tcPr>
            <w:tcW w:w="1008" w:type="dxa"/>
            <w:shd w:val="clear" w:color="auto" w:fill="FFFFFF"/>
            <w:tcMar>
              <w:top w:w="28" w:type="dxa"/>
              <w:left w:w="35" w:type="dxa"/>
              <w:bottom w:w="28" w:type="dxa"/>
              <w:right w:w="35" w:type="dxa"/>
            </w:tcMar>
          </w:tcPr>
          <w:p w14:paraId="1C90F589">
            <w:r>
              <w:rPr>
                <w:rFonts w:ascii="Times New Roman" w:hAnsi="Times New Roman"/>
                <w:color w:val="1E293B"/>
                <w:sz w:val="16"/>
              </w:rPr>
              <w:t>62.20%</w:t>
            </w:r>
          </w:p>
        </w:tc>
        <w:tc>
          <w:tcPr>
            <w:tcW w:w="1008" w:type="dxa"/>
            <w:shd w:val="clear" w:color="auto" w:fill="FFFFFF"/>
            <w:tcMar>
              <w:top w:w="28" w:type="dxa"/>
              <w:left w:w="35" w:type="dxa"/>
              <w:bottom w:w="28" w:type="dxa"/>
              <w:right w:w="35" w:type="dxa"/>
            </w:tcMar>
          </w:tcPr>
          <w:p w14:paraId="4F104B24">
            <w:r>
              <w:rPr>
                <w:rFonts w:ascii="Times New Roman" w:hAnsi="Times New Roman"/>
                <w:color w:val="1E293B"/>
                <w:sz w:val="16"/>
              </w:rPr>
              <w:t>52.22%</w:t>
            </w:r>
          </w:p>
        </w:tc>
        <w:tc>
          <w:tcPr>
            <w:tcW w:w="864" w:type="dxa"/>
            <w:shd w:val="clear" w:color="auto" w:fill="FFFFFF"/>
            <w:tcMar>
              <w:top w:w="28" w:type="dxa"/>
              <w:left w:w="35" w:type="dxa"/>
              <w:bottom w:w="28" w:type="dxa"/>
              <w:right w:w="35" w:type="dxa"/>
            </w:tcMar>
          </w:tcPr>
          <w:p w14:paraId="1ECFB452">
            <w:r>
              <w:rPr>
                <w:rFonts w:ascii="Times New Roman" w:hAnsi="Times New Roman"/>
                <w:color w:val="1E293B"/>
                <w:sz w:val="16"/>
              </w:rPr>
              <w:t>38.40%</w:t>
            </w:r>
          </w:p>
        </w:tc>
        <w:tc>
          <w:tcPr>
            <w:tcW w:w="864" w:type="dxa"/>
            <w:shd w:val="clear" w:color="auto" w:fill="FFFFFF"/>
            <w:tcMar>
              <w:top w:w="28" w:type="dxa"/>
              <w:left w:w="35" w:type="dxa"/>
              <w:bottom w:w="28" w:type="dxa"/>
              <w:right w:w="35" w:type="dxa"/>
            </w:tcMar>
          </w:tcPr>
          <w:p w14:paraId="4D7F2B0C">
            <w:r>
              <w:rPr>
                <w:rFonts w:ascii="Times New Roman" w:hAnsi="Times New Roman"/>
                <w:color w:val="1E293B"/>
                <w:sz w:val="16"/>
              </w:rPr>
              <w:t>Baseline: Degrades under optical noise &amp; rotation</w:t>
            </w:r>
          </w:p>
        </w:tc>
      </w:tr>
      <w:tr w14:paraId="4183C3D6">
        <w:tblPrEx>
          <w:tblCellMar>
            <w:top w:w="0" w:type="dxa"/>
            <w:left w:w="108" w:type="dxa"/>
            <w:bottom w:w="0" w:type="dxa"/>
            <w:right w:w="108" w:type="dxa"/>
          </w:tblCellMar>
        </w:tblPrEx>
        <w:trPr>
          <w:cantSplit/>
          <w:jc w:val="center"/>
        </w:trPr>
        <w:tc>
          <w:tcPr>
            <w:tcW w:w="1584" w:type="dxa"/>
            <w:shd w:val="clear" w:color="auto" w:fill="F8FAFC"/>
            <w:tcMar>
              <w:top w:w="28" w:type="dxa"/>
              <w:left w:w="35" w:type="dxa"/>
              <w:bottom w:w="28" w:type="dxa"/>
              <w:right w:w="35" w:type="dxa"/>
            </w:tcMar>
          </w:tcPr>
          <w:p w14:paraId="619B7499">
            <w:r>
              <w:rPr>
                <w:rFonts w:ascii="Times New Roman" w:hAnsi="Times New Roman"/>
                <w:color w:val="1E293B"/>
                <w:sz w:val="16"/>
              </w:rPr>
              <w:t>Pure Foundation VLM (MiniCPM-V) [31]</w:t>
            </w:r>
          </w:p>
        </w:tc>
        <w:tc>
          <w:tcPr>
            <w:tcW w:w="864" w:type="dxa"/>
            <w:shd w:val="clear" w:color="auto" w:fill="F8FAFC"/>
            <w:tcMar>
              <w:top w:w="28" w:type="dxa"/>
              <w:left w:w="35" w:type="dxa"/>
              <w:bottom w:w="28" w:type="dxa"/>
              <w:right w:w="35" w:type="dxa"/>
            </w:tcMar>
          </w:tcPr>
          <w:p w14:paraId="0015F8A0">
            <w:r>
              <w:rPr>
                <w:rFonts w:ascii="Times New Roman" w:hAnsi="Times New Roman"/>
                <w:color w:val="1E293B"/>
                <w:sz w:val="16"/>
              </w:rPr>
              <w:t>Zero-Shot Neural Pixel Ingestion</w:t>
            </w:r>
          </w:p>
        </w:tc>
        <w:tc>
          <w:tcPr>
            <w:tcW w:w="1152" w:type="dxa"/>
            <w:shd w:val="clear" w:color="auto" w:fill="F8FAFC"/>
            <w:tcMar>
              <w:top w:w="28" w:type="dxa"/>
              <w:left w:w="35" w:type="dxa"/>
              <w:bottom w:w="28" w:type="dxa"/>
              <w:right w:w="35" w:type="dxa"/>
            </w:tcMar>
          </w:tcPr>
          <w:p w14:paraId="07D5C8D0">
            <w:r>
              <w:rPr>
                <w:rFonts w:ascii="Times New Roman" w:hAnsi="Times New Roman"/>
              </w:rPr>
              <w:t>Direct Live Run (AU DIC 450 Synthetic Specimens - Pass A)</w:t>
            </w:r>
          </w:p>
        </w:tc>
        <w:tc>
          <w:tcPr>
            <w:tcW w:w="1008" w:type="dxa"/>
            <w:shd w:val="clear" w:color="auto" w:fill="F8FAFC"/>
            <w:tcMar>
              <w:top w:w="28" w:type="dxa"/>
              <w:left w:w="35" w:type="dxa"/>
              <w:bottom w:w="28" w:type="dxa"/>
              <w:right w:w="35" w:type="dxa"/>
            </w:tcMar>
          </w:tcPr>
          <w:p w14:paraId="5C452C3A">
            <w:r>
              <w:rPr>
                <w:rFonts w:ascii="Times New Roman" w:hAnsi="Times New Roman"/>
                <w:color w:val="1E293B"/>
                <w:sz w:val="16"/>
              </w:rPr>
              <w:t>100.00%</w:t>
            </w:r>
          </w:p>
        </w:tc>
        <w:tc>
          <w:tcPr>
            <w:tcW w:w="1008" w:type="dxa"/>
            <w:shd w:val="clear" w:color="auto" w:fill="F8FAFC"/>
            <w:tcMar>
              <w:top w:w="28" w:type="dxa"/>
              <w:left w:w="35" w:type="dxa"/>
              <w:bottom w:w="28" w:type="dxa"/>
              <w:right w:w="35" w:type="dxa"/>
            </w:tcMar>
          </w:tcPr>
          <w:p w14:paraId="7D3F973F">
            <w:r>
              <w:rPr>
                <w:rFonts w:ascii="Times New Roman" w:hAnsi="Times New Roman"/>
              </w:rPr>
              <w:t>96.00%</w:t>
            </w:r>
          </w:p>
        </w:tc>
        <w:tc>
          <w:tcPr>
            <w:tcW w:w="1008" w:type="dxa"/>
            <w:shd w:val="clear" w:color="auto" w:fill="F8FAFC"/>
            <w:tcMar>
              <w:top w:w="28" w:type="dxa"/>
              <w:left w:w="35" w:type="dxa"/>
              <w:bottom w:w="28" w:type="dxa"/>
              <w:right w:w="35" w:type="dxa"/>
            </w:tcMar>
          </w:tcPr>
          <w:p w14:paraId="36CF6EA9">
            <w:r>
              <w:rPr>
                <w:rFonts w:ascii="Times New Roman" w:hAnsi="Times New Roman"/>
              </w:rPr>
              <w:t>81.77%</w:t>
            </w:r>
          </w:p>
        </w:tc>
        <w:tc>
          <w:tcPr>
            <w:tcW w:w="864" w:type="dxa"/>
            <w:shd w:val="clear" w:color="auto" w:fill="F8FAFC"/>
            <w:tcMar>
              <w:top w:w="28" w:type="dxa"/>
              <w:left w:w="35" w:type="dxa"/>
              <w:bottom w:w="28" w:type="dxa"/>
              <w:right w:w="35" w:type="dxa"/>
            </w:tcMar>
          </w:tcPr>
          <w:p w14:paraId="79BCA6AA">
            <w:r>
              <w:rPr>
                <w:rFonts w:ascii="Times New Roman" w:hAnsi="Times New Roman"/>
              </w:rPr>
              <w:t>8.14%</w:t>
            </w:r>
          </w:p>
        </w:tc>
        <w:tc>
          <w:tcPr>
            <w:tcW w:w="864" w:type="dxa"/>
            <w:shd w:val="clear" w:color="auto" w:fill="F8FAFC"/>
            <w:tcMar>
              <w:top w:w="28" w:type="dxa"/>
              <w:left w:w="35" w:type="dxa"/>
              <w:bottom w:w="28" w:type="dxa"/>
              <w:right w:w="35" w:type="dxa"/>
            </w:tcMar>
          </w:tcPr>
          <w:p w14:paraId="7A42EF1E">
            <w:r>
              <w:rPr>
                <w:rFonts w:ascii="Times New Roman" w:hAnsi="Times New Roman"/>
                <w:color w:val="1E293B"/>
                <w:sz w:val="16"/>
              </w:rPr>
              <w:t>Baseline: Neural vision penalized by raw formatting</w:t>
            </w:r>
          </w:p>
        </w:tc>
      </w:tr>
      <w:tr w14:paraId="493D0042">
        <w:tblPrEx>
          <w:tblCellMar>
            <w:top w:w="0" w:type="dxa"/>
            <w:left w:w="108" w:type="dxa"/>
            <w:bottom w:w="0" w:type="dxa"/>
            <w:right w:w="108" w:type="dxa"/>
          </w:tblCellMar>
        </w:tblPrEx>
        <w:trPr>
          <w:cantSplit/>
          <w:jc w:val="center"/>
        </w:trPr>
        <w:tc>
          <w:tcPr>
            <w:tcW w:w="1584" w:type="dxa"/>
            <w:shd w:val="clear" w:color="auto" w:fill="EBF3FC"/>
            <w:tcMar>
              <w:top w:w="28" w:type="dxa"/>
              <w:left w:w="35" w:type="dxa"/>
              <w:bottom w:w="28" w:type="dxa"/>
              <w:right w:w="35" w:type="dxa"/>
            </w:tcMar>
          </w:tcPr>
          <w:p w14:paraId="4F5E2340">
            <w:r>
              <w:rPr>
                <w:rFonts w:ascii="Times New Roman" w:hAnsi="Times New Roman"/>
                <w:b/>
                <w:color w:val="1B365D"/>
                <w:sz w:val="16"/>
              </w:rPr>
              <w:t>Proposed AU DIC System (Ours)</w:t>
            </w:r>
          </w:p>
        </w:tc>
        <w:tc>
          <w:tcPr>
            <w:tcW w:w="864" w:type="dxa"/>
            <w:shd w:val="clear" w:color="auto" w:fill="EBF3FC"/>
            <w:tcMar>
              <w:top w:w="28" w:type="dxa"/>
              <w:left w:w="35" w:type="dxa"/>
              <w:bottom w:w="28" w:type="dxa"/>
              <w:right w:w="35" w:type="dxa"/>
            </w:tcMar>
          </w:tcPr>
          <w:p w14:paraId="04FF487C">
            <w:r>
              <w:rPr>
                <w:rFonts w:ascii="Times New Roman" w:hAnsi="Times New Roman"/>
                <w:b/>
                <w:color w:val="1B365D"/>
                <w:sz w:val="16"/>
              </w:rPr>
              <w:t>Neural VLM + 6-Stage Normalizer</w:t>
            </w:r>
          </w:p>
        </w:tc>
        <w:tc>
          <w:tcPr>
            <w:tcW w:w="1152" w:type="dxa"/>
            <w:shd w:val="clear" w:color="auto" w:fill="EBF3FC"/>
            <w:tcMar>
              <w:top w:w="28" w:type="dxa"/>
              <w:left w:w="35" w:type="dxa"/>
              <w:bottom w:w="28" w:type="dxa"/>
              <w:right w:w="35" w:type="dxa"/>
            </w:tcMar>
          </w:tcPr>
          <w:p w14:paraId="076D9D76">
            <w:r>
              <w:rPr>
                <w:rFonts w:ascii="Times New Roman" w:hAnsi="Times New Roman"/>
              </w:rPr>
              <w:t>Direct Live Run (AU DIC 450 Synthetic Specimens - Pass B)</w:t>
            </w:r>
          </w:p>
        </w:tc>
        <w:tc>
          <w:tcPr>
            <w:tcW w:w="1008" w:type="dxa"/>
            <w:shd w:val="clear" w:color="auto" w:fill="EBF3FC"/>
            <w:tcMar>
              <w:top w:w="28" w:type="dxa"/>
              <w:left w:w="35" w:type="dxa"/>
              <w:bottom w:w="28" w:type="dxa"/>
              <w:right w:w="35" w:type="dxa"/>
            </w:tcMar>
          </w:tcPr>
          <w:p w14:paraId="23DB1D2F">
            <w:r>
              <w:rPr>
                <w:rFonts w:ascii="Times New Roman" w:hAnsi="Times New Roman"/>
                <w:b/>
                <w:color w:val="1B365D"/>
                <w:sz w:val="16"/>
              </w:rPr>
              <w:t>100.00%</w:t>
            </w:r>
          </w:p>
        </w:tc>
        <w:tc>
          <w:tcPr>
            <w:tcW w:w="1008" w:type="dxa"/>
            <w:shd w:val="clear" w:color="auto" w:fill="EBF3FC"/>
            <w:tcMar>
              <w:top w:w="28" w:type="dxa"/>
              <w:left w:w="35" w:type="dxa"/>
              <w:bottom w:w="28" w:type="dxa"/>
              <w:right w:w="35" w:type="dxa"/>
            </w:tcMar>
          </w:tcPr>
          <w:p w14:paraId="172B4EEC">
            <w:r>
              <w:rPr>
                <w:rFonts w:ascii="Times New Roman" w:hAnsi="Times New Roman"/>
              </w:rPr>
              <w:t>96.00%</w:t>
            </w:r>
          </w:p>
        </w:tc>
        <w:tc>
          <w:tcPr>
            <w:tcW w:w="1008" w:type="dxa"/>
            <w:shd w:val="clear" w:color="auto" w:fill="EBF3FC"/>
            <w:tcMar>
              <w:top w:w="28" w:type="dxa"/>
              <w:left w:w="35" w:type="dxa"/>
              <w:bottom w:w="28" w:type="dxa"/>
              <w:right w:w="35" w:type="dxa"/>
            </w:tcMar>
          </w:tcPr>
          <w:p w14:paraId="5C264F9C">
            <w:r>
              <w:rPr>
                <w:rFonts w:ascii="Times New Roman" w:hAnsi="Times New Roman"/>
              </w:rPr>
              <w:t>92.92%</w:t>
            </w:r>
          </w:p>
        </w:tc>
        <w:tc>
          <w:tcPr>
            <w:tcW w:w="864" w:type="dxa"/>
            <w:shd w:val="clear" w:color="auto" w:fill="EBF3FC"/>
            <w:tcMar>
              <w:top w:w="28" w:type="dxa"/>
              <w:left w:w="35" w:type="dxa"/>
              <w:bottom w:w="28" w:type="dxa"/>
              <w:right w:w="35" w:type="dxa"/>
            </w:tcMar>
          </w:tcPr>
          <w:p w14:paraId="6C1A11C4">
            <w:r>
              <w:rPr>
                <w:rFonts w:ascii="Times New Roman" w:hAnsi="Times New Roman"/>
              </w:rPr>
              <w:t>2.45%</w:t>
            </w:r>
          </w:p>
        </w:tc>
        <w:tc>
          <w:tcPr>
            <w:tcW w:w="864" w:type="dxa"/>
            <w:shd w:val="clear" w:color="auto" w:fill="EBF3FC"/>
            <w:tcMar>
              <w:top w:w="28" w:type="dxa"/>
              <w:left w:w="35" w:type="dxa"/>
              <w:bottom w:w="28" w:type="dxa"/>
              <w:right w:w="35" w:type="dxa"/>
            </w:tcMar>
          </w:tcPr>
          <w:p w14:paraId="4CA562E2">
            <w:r>
              <w:rPr>
                <w:rFonts w:ascii="Times New Roman" w:hAnsi="Times New Roman"/>
              </w:rPr>
              <w:t>State-of-the-Art (SOTA) on AU DIC Suite (+11.16% Gain)</w:t>
            </w:r>
          </w:p>
        </w:tc>
      </w:tr>
    </w:tbl>
    <w:p w14:paraId="00ECC841">
      <w:pPr>
        <w:spacing w:before="0" w:after="60" w:line="252" w:lineRule="auto"/>
        <w:jc w:val="both"/>
      </w:pPr>
      <w:r>
        <w:rPr>
          <w:rFonts w:ascii="Times New Roman" w:hAnsi="Times New Roman"/>
        </w:rPr>
        <w:t>To isolate the synthetic formatting discrepancy correction capability of the Six-Stage Semantic Canonical Normalizer independently from visual perception errors, a two-pass rule ablation study was conducted across all 9,000 field observations. As summarized in Table 9 and visualized in Fig. 4 and Fig. 5, canonical normalization resolved superficial syntax variations, increasing Field F1 from 81.77% to 92.92% (+11.16% net gain, +13.64% relative) while reducing Character Error Rate from 8.14% to 2.45% (a 69.90% relative error reduction).</w:t>
      </w:r>
    </w:p>
    <w:p w14:paraId="223E41D0">
      <w:pPr>
        <w:keepNext/>
        <w:spacing w:before="60" w:after="30"/>
        <w:jc w:val="center"/>
        <w:rPr>
          <w:rFonts w:ascii="Times New Roman" w:hAnsi="Times New Roman"/>
        </w:rPr>
      </w:pPr>
    </w:p>
    <w:p w14:paraId="3EE5CB6E">
      <w:pPr>
        <w:keepNext/>
        <w:spacing w:before="60" w:after="30"/>
        <w:jc w:val="center"/>
        <w:rPr>
          <w:rFonts w:ascii="Times New Roman" w:hAnsi="Times New Roman"/>
        </w:rPr>
      </w:pPr>
    </w:p>
    <w:p w14:paraId="6D448B09">
      <w:pPr>
        <w:keepNext/>
        <w:spacing w:before="60" w:after="30"/>
        <w:jc w:val="center"/>
      </w:pPr>
      <w:r>
        <w:rPr>
          <w:rFonts w:ascii="Times New Roman" w:hAnsi="Times New Roman"/>
        </w:rPr>
        <w:t>TABLE 9: EMPIRICAL METRIC IMPACT OF SEMANTIC CANONICAL NORMALIZATION (450 SPECIMENS / 9,000 FIELDS)</w:t>
      </w:r>
    </w:p>
    <w:p w14:paraId="3FEE248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024"/>
        <w:gridCol w:w="1152"/>
        <w:gridCol w:w="1152"/>
        <w:gridCol w:w="1152"/>
        <w:gridCol w:w="1152"/>
        <w:gridCol w:w="1296"/>
      </w:tblGrid>
      <w:tr w14:paraId="4FDDC782">
        <w:tblPrEx>
          <w:tblCellMar>
            <w:top w:w="0" w:type="dxa"/>
            <w:left w:w="108" w:type="dxa"/>
            <w:bottom w:w="0" w:type="dxa"/>
            <w:right w:w="108" w:type="dxa"/>
          </w:tblCellMar>
        </w:tblPrEx>
        <w:trPr>
          <w:cantSplit/>
          <w:jc w:val="center"/>
        </w:trPr>
        <w:tc>
          <w:tcPr>
            <w:tcW w:w="3024" w:type="dxa"/>
            <w:shd w:val="clear" w:color="auto" w:fill="1B365D"/>
            <w:tcMar>
              <w:top w:w="28" w:type="dxa"/>
              <w:left w:w="35" w:type="dxa"/>
              <w:bottom w:w="28" w:type="dxa"/>
              <w:right w:w="35" w:type="dxa"/>
            </w:tcMar>
          </w:tcPr>
          <w:p w14:paraId="3E15323B">
            <w:pPr>
              <w:spacing w:before="20" w:after="20" w:line="240" w:lineRule="auto"/>
              <w:jc w:val="left"/>
            </w:pPr>
            <w:r>
              <w:rPr>
                <w:rFonts w:ascii="Times New Roman" w:hAnsi="Times New Roman"/>
                <w:b/>
                <w:color w:val="FFFFFF"/>
                <w:sz w:val="16"/>
              </w:rPr>
              <w:t>Evaluation Pipeline Pass</w:t>
            </w:r>
          </w:p>
        </w:tc>
        <w:tc>
          <w:tcPr>
            <w:tcW w:w="1152" w:type="dxa"/>
            <w:shd w:val="clear" w:color="auto" w:fill="1B365D"/>
            <w:tcMar>
              <w:top w:w="28" w:type="dxa"/>
              <w:left w:w="35" w:type="dxa"/>
              <w:bottom w:w="28" w:type="dxa"/>
              <w:right w:w="35" w:type="dxa"/>
            </w:tcMar>
          </w:tcPr>
          <w:p w14:paraId="69C47645">
            <w:pPr>
              <w:spacing w:before="20" w:after="20" w:line="240" w:lineRule="auto"/>
              <w:jc w:val="center"/>
            </w:pPr>
            <w:r>
              <w:rPr>
                <w:rFonts w:ascii="Times New Roman" w:hAnsi="Times New Roman"/>
                <w:b/>
                <w:color w:val="FFFFFF"/>
                <w:sz w:val="16"/>
              </w:rPr>
              <w:t>Precision</w:t>
            </w:r>
          </w:p>
        </w:tc>
        <w:tc>
          <w:tcPr>
            <w:tcW w:w="1152" w:type="dxa"/>
            <w:shd w:val="clear" w:color="auto" w:fill="1B365D"/>
            <w:tcMar>
              <w:top w:w="28" w:type="dxa"/>
              <w:left w:w="35" w:type="dxa"/>
              <w:bottom w:w="28" w:type="dxa"/>
              <w:right w:w="35" w:type="dxa"/>
            </w:tcMar>
          </w:tcPr>
          <w:p w14:paraId="07CDAF79">
            <w:pPr>
              <w:spacing w:before="20" w:after="20" w:line="240" w:lineRule="auto"/>
              <w:jc w:val="center"/>
            </w:pPr>
            <w:r>
              <w:rPr>
                <w:rFonts w:ascii="Times New Roman" w:hAnsi="Times New Roman"/>
                <w:b/>
                <w:color w:val="FFFFFF"/>
                <w:sz w:val="16"/>
              </w:rPr>
              <w:t>Recall</w:t>
            </w:r>
          </w:p>
        </w:tc>
        <w:tc>
          <w:tcPr>
            <w:tcW w:w="1152" w:type="dxa"/>
            <w:shd w:val="clear" w:color="auto" w:fill="1B365D"/>
            <w:tcMar>
              <w:top w:w="28" w:type="dxa"/>
              <w:left w:w="35" w:type="dxa"/>
              <w:bottom w:w="28" w:type="dxa"/>
              <w:right w:w="35" w:type="dxa"/>
            </w:tcMar>
          </w:tcPr>
          <w:p w14:paraId="10A70A5A">
            <w:pPr>
              <w:spacing w:before="20" w:after="20" w:line="240" w:lineRule="auto"/>
              <w:jc w:val="center"/>
            </w:pPr>
            <w:r>
              <w:rPr>
                <w:rFonts w:ascii="Times New Roman" w:hAnsi="Times New Roman"/>
                <w:b/>
                <w:color w:val="FFFFFF"/>
                <w:sz w:val="16"/>
              </w:rPr>
              <w:t>F1 Score</w:t>
            </w:r>
          </w:p>
        </w:tc>
        <w:tc>
          <w:tcPr>
            <w:tcW w:w="1152" w:type="dxa"/>
            <w:shd w:val="clear" w:color="auto" w:fill="1B365D"/>
            <w:tcMar>
              <w:top w:w="28" w:type="dxa"/>
              <w:left w:w="35" w:type="dxa"/>
              <w:bottom w:w="28" w:type="dxa"/>
              <w:right w:w="35" w:type="dxa"/>
            </w:tcMar>
          </w:tcPr>
          <w:p w14:paraId="47C2EC08">
            <w:pPr>
              <w:spacing w:before="20" w:after="20" w:line="240" w:lineRule="auto"/>
              <w:jc w:val="center"/>
            </w:pPr>
            <w:r>
              <w:rPr>
                <w:rFonts w:ascii="Times New Roman" w:hAnsi="Times New Roman"/>
                <w:b/>
                <w:color w:val="FFFFFF"/>
                <w:sz w:val="16"/>
              </w:rPr>
              <w:t>Mean CER</w:t>
            </w:r>
          </w:p>
        </w:tc>
        <w:tc>
          <w:tcPr>
            <w:tcW w:w="1296" w:type="dxa"/>
            <w:shd w:val="clear" w:color="auto" w:fill="1B365D"/>
            <w:tcMar>
              <w:top w:w="28" w:type="dxa"/>
              <w:left w:w="35" w:type="dxa"/>
              <w:bottom w:w="28" w:type="dxa"/>
              <w:right w:w="35" w:type="dxa"/>
            </w:tcMar>
          </w:tcPr>
          <w:p w14:paraId="6301720C">
            <w:pPr>
              <w:spacing w:before="20" w:after="20" w:line="240" w:lineRule="auto"/>
              <w:jc w:val="center"/>
            </w:pPr>
            <w:r>
              <w:rPr>
                <w:rFonts w:ascii="Times New Roman" w:hAnsi="Times New Roman"/>
                <w:b/>
                <w:color w:val="FFFFFF"/>
                <w:sz w:val="16"/>
              </w:rPr>
              <w:t>Mean WER</w:t>
            </w:r>
          </w:p>
        </w:tc>
      </w:tr>
      <w:tr w14:paraId="68EAA132">
        <w:tblPrEx>
          <w:tblCellMar>
            <w:top w:w="0" w:type="dxa"/>
            <w:left w:w="108" w:type="dxa"/>
            <w:bottom w:w="0" w:type="dxa"/>
            <w:right w:w="108" w:type="dxa"/>
          </w:tblCellMar>
        </w:tblPrEx>
        <w:trPr>
          <w:cantSplit/>
          <w:jc w:val="center"/>
        </w:trPr>
        <w:tc>
          <w:tcPr>
            <w:tcW w:w="3024" w:type="dxa"/>
            <w:shd w:val="clear" w:color="auto" w:fill="F7FAFC"/>
            <w:tcMar>
              <w:top w:w="28" w:type="dxa"/>
              <w:left w:w="35" w:type="dxa"/>
              <w:bottom w:w="28" w:type="dxa"/>
              <w:right w:w="35" w:type="dxa"/>
            </w:tcMar>
          </w:tcPr>
          <w:p w14:paraId="2AD6DB7E">
            <w:pPr>
              <w:spacing w:before="20" w:after="20" w:line="240" w:lineRule="auto"/>
              <w:jc w:val="left"/>
            </w:pPr>
            <w:r>
              <w:rPr>
                <w:rFonts w:ascii="Times New Roman" w:hAnsi="Times New Roman"/>
                <w:b/>
                <w:color w:val="1E293B"/>
                <w:sz w:val="14"/>
              </w:rPr>
              <w:t>Pass A: Without Normalization</w:t>
            </w:r>
          </w:p>
        </w:tc>
        <w:tc>
          <w:tcPr>
            <w:tcW w:w="1152" w:type="dxa"/>
            <w:shd w:val="clear" w:color="auto" w:fill="F7FAFC"/>
            <w:tcMar>
              <w:top w:w="28" w:type="dxa"/>
              <w:left w:w="35" w:type="dxa"/>
              <w:bottom w:w="28" w:type="dxa"/>
              <w:right w:w="35" w:type="dxa"/>
            </w:tcMar>
          </w:tcPr>
          <w:p w14:paraId="082E274D">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1CC0D19B">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2AF71F26">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7584A295">
            <w:pPr>
              <w:spacing w:before="20" w:after="20" w:line="240" w:lineRule="auto"/>
              <w:jc w:val="center"/>
            </w:pPr>
            <w:r>
              <w:rPr>
                <w:rFonts w:ascii="Times New Roman" w:hAnsi="Times New Roman"/>
              </w:rPr>
              <w:t>8.14%</w:t>
            </w:r>
          </w:p>
        </w:tc>
        <w:tc>
          <w:tcPr>
            <w:tcW w:w="1296" w:type="dxa"/>
            <w:shd w:val="clear" w:color="auto" w:fill="F7FAFC"/>
            <w:tcMar>
              <w:top w:w="28" w:type="dxa"/>
              <w:left w:w="35" w:type="dxa"/>
              <w:bottom w:w="28" w:type="dxa"/>
              <w:right w:w="35" w:type="dxa"/>
            </w:tcMar>
          </w:tcPr>
          <w:p w14:paraId="17EE77C4">
            <w:pPr>
              <w:spacing w:before="20" w:after="20" w:line="240" w:lineRule="auto"/>
              <w:jc w:val="center"/>
            </w:pPr>
            <w:r>
              <w:rPr>
                <w:rFonts w:ascii="Times New Roman" w:hAnsi="Times New Roman"/>
              </w:rPr>
              <w:t>8.14%</w:t>
            </w:r>
          </w:p>
        </w:tc>
      </w:tr>
      <w:tr w14:paraId="6B294E48">
        <w:tblPrEx>
          <w:tblCellMar>
            <w:top w:w="0" w:type="dxa"/>
            <w:left w:w="108" w:type="dxa"/>
            <w:bottom w:w="0" w:type="dxa"/>
            <w:right w:w="108" w:type="dxa"/>
          </w:tblCellMar>
        </w:tblPrEx>
        <w:trPr>
          <w:cantSplit/>
          <w:jc w:val="center"/>
        </w:trPr>
        <w:tc>
          <w:tcPr>
            <w:tcW w:w="3024" w:type="dxa"/>
            <w:shd w:val="clear" w:color="auto" w:fill="FFFFFF"/>
            <w:tcMar>
              <w:top w:w="28" w:type="dxa"/>
              <w:left w:w="35" w:type="dxa"/>
              <w:bottom w:w="28" w:type="dxa"/>
              <w:right w:w="35" w:type="dxa"/>
            </w:tcMar>
          </w:tcPr>
          <w:p w14:paraId="7479315F">
            <w:pPr>
              <w:spacing w:before="20" w:after="20" w:line="240" w:lineRule="auto"/>
              <w:jc w:val="left"/>
            </w:pPr>
            <w:r>
              <w:rPr>
                <w:rFonts w:ascii="Times New Roman" w:hAnsi="Times New Roman"/>
                <w:b/>
                <w:color w:val="1E293B"/>
                <w:sz w:val="14"/>
              </w:rPr>
              <w:t>Pass B: With Normalization</w:t>
            </w:r>
          </w:p>
        </w:tc>
        <w:tc>
          <w:tcPr>
            <w:tcW w:w="1152" w:type="dxa"/>
            <w:shd w:val="clear" w:color="auto" w:fill="FFFFFF"/>
            <w:tcMar>
              <w:top w:w="28" w:type="dxa"/>
              <w:left w:w="35" w:type="dxa"/>
              <w:bottom w:w="28" w:type="dxa"/>
              <w:right w:w="35" w:type="dxa"/>
            </w:tcMar>
          </w:tcPr>
          <w:p w14:paraId="4A5E28A5">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1114DC1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0E3D2E2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30B32CEA">
            <w:pPr>
              <w:spacing w:before="20" w:after="20" w:line="240" w:lineRule="auto"/>
              <w:jc w:val="center"/>
            </w:pPr>
            <w:r>
              <w:rPr>
                <w:rFonts w:ascii="Times New Roman" w:hAnsi="Times New Roman"/>
              </w:rPr>
              <w:t>2.45%</w:t>
            </w:r>
          </w:p>
        </w:tc>
        <w:tc>
          <w:tcPr>
            <w:tcW w:w="1296" w:type="dxa"/>
            <w:shd w:val="clear" w:color="auto" w:fill="FFFFFF"/>
            <w:tcMar>
              <w:top w:w="28" w:type="dxa"/>
              <w:left w:w="35" w:type="dxa"/>
              <w:bottom w:w="28" w:type="dxa"/>
              <w:right w:w="35" w:type="dxa"/>
            </w:tcMar>
          </w:tcPr>
          <w:p w14:paraId="5336B225">
            <w:pPr>
              <w:spacing w:before="20" w:after="20" w:line="240" w:lineRule="auto"/>
              <w:jc w:val="center"/>
            </w:pPr>
            <w:r>
              <w:rPr>
                <w:rFonts w:ascii="Times New Roman" w:hAnsi="Times New Roman"/>
              </w:rPr>
              <w:t>2.45%</w:t>
            </w:r>
          </w:p>
        </w:tc>
      </w:tr>
      <w:tr w14:paraId="1B929712">
        <w:tblPrEx>
          <w:tblCellMar>
            <w:top w:w="0" w:type="dxa"/>
            <w:left w:w="108" w:type="dxa"/>
            <w:bottom w:w="0" w:type="dxa"/>
            <w:right w:w="108" w:type="dxa"/>
          </w:tblCellMar>
        </w:tblPrEx>
        <w:trPr>
          <w:cantSplit/>
          <w:jc w:val="center"/>
        </w:trPr>
        <w:tc>
          <w:tcPr>
            <w:tcW w:w="3024" w:type="dxa"/>
            <w:shd w:val="clear" w:color="auto" w:fill="F7FAFC"/>
            <w:tcMar>
              <w:top w:w="28" w:type="dxa"/>
              <w:left w:w="35" w:type="dxa"/>
              <w:bottom w:w="28" w:type="dxa"/>
              <w:right w:w="35" w:type="dxa"/>
            </w:tcMar>
          </w:tcPr>
          <w:p w14:paraId="62EB871C">
            <w:pPr>
              <w:spacing w:before="20" w:after="20" w:line="240" w:lineRule="auto"/>
              <w:jc w:val="left"/>
            </w:pPr>
            <w:r>
              <w:rPr>
                <w:rFonts w:ascii="Times New Roman" w:hAnsi="Times New Roman"/>
                <w:b/>
                <w:color w:val="1E293B"/>
                <w:sz w:val="14"/>
              </w:rPr>
              <w:t>Net Absolute Improvement</w:t>
            </w:r>
          </w:p>
        </w:tc>
        <w:tc>
          <w:tcPr>
            <w:tcW w:w="1152" w:type="dxa"/>
            <w:shd w:val="clear" w:color="auto" w:fill="F7FAFC"/>
            <w:tcMar>
              <w:top w:w="28" w:type="dxa"/>
              <w:left w:w="35" w:type="dxa"/>
              <w:bottom w:w="28" w:type="dxa"/>
              <w:right w:w="35" w:type="dxa"/>
            </w:tcMar>
          </w:tcPr>
          <w:p w14:paraId="4090698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0691B7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2EBC1467">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D32AFF3">
            <w:pPr>
              <w:spacing w:before="20" w:after="20" w:line="240" w:lineRule="auto"/>
              <w:jc w:val="center"/>
            </w:pPr>
            <w:r>
              <w:rPr>
                <w:rFonts w:ascii="Times New Roman" w:hAnsi="Times New Roman"/>
              </w:rPr>
              <w:t>-5.69%</w:t>
            </w:r>
          </w:p>
        </w:tc>
        <w:tc>
          <w:tcPr>
            <w:tcW w:w="1296" w:type="dxa"/>
            <w:shd w:val="clear" w:color="auto" w:fill="F7FAFC"/>
            <w:tcMar>
              <w:top w:w="28" w:type="dxa"/>
              <w:left w:w="35" w:type="dxa"/>
              <w:bottom w:w="28" w:type="dxa"/>
              <w:right w:w="35" w:type="dxa"/>
            </w:tcMar>
          </w:tcPr>
          <w:p w14:paraId="5F4F624A">
            <w:pPr>
              <w:spacing w:before="20" w:after="20" w:line="240" w:lineRule="auto"/>
              <w:jc w:val="center"/>
            </w:pPr>
            <w:r>
              <w:rPr>
                <w:rFonts w:ascii="Times New Roman" w:hAnsi="Times New Roman"/>
              </w:rPr>
              <w:t>-5.69%</w:t>
            </w:r>
          </w:p>
        </w:tc>
      </w:tr>
      <w:tr w14:paraId="06FDE050">
        <w:tblPrEx>
          <w:tblCellMar>
            <w:top w:w="0" w:type="dxa"/>
            <w:left w:w="108" w:type="dxa"/>
            <w:bottom w:w="0" w:type="dxa"/>
            <w:right w:w="108" w:type="dxa"/>
          </w:tblCellMar>
        </w:tblPrEx>
        <w:trPr>
          <w:cantSplit/>
          <w:jc w:val="center"/>
        </w:trPr>
        <w:tc>
          <w:tcPr>
            <w:tcW w:w="3024" w:type="dxa"/>
            <w:shd w:val="clear" w:color="auto" w:fill="FFFFFF"/>
            <w:tcMar>
              <w:top w:w="28" w:type="dxa"/>
              <w:left w:w="35" w:type="dxa"/>
              <w:bottom w:w="28" w:type="dxa"/>
              <w:right w:w="35" w:type="dxa"/>
            </w:tcMar>
          </w:tcPr>
          <w:p w14:paraId="287D21E8">
            <w:pPr>
              <w:spacing w:before="20" w:after="20" w:line="240" w:lineRule="auto"/>
              <w:jc w:val="left"/>
            </w:pPr>
            <w:r>
              <w:rPr>
                <w:rFonts w:ascii="Times New Roman" w:hAnsi="Times New Roman"/>
                <w:b/>
                <w:color w:val="1E293B"/>
                <w:sz w:val="14"/>
              </w:rPr>
              <w:t>Relative Metric Change</w:t>
            </w:r>
          </w:p>
        </w:tc>
        <w:tc>
          <w:tcPr>
            <w:tcW w:w="1152" w:type="dxa"/>
            <w:shd w:val="clear" w:color="auto" w:fill="FFFFFF"/>
            <w:tcMar>
              <w:top w:w="28" w:type="dxa"/>
              <w:left w:w="35" w:type="dxa"/>
              <w:bottom w:w="28" w:type="dxa"/>
              <w:right w:w="35" w:type="dxa"/>
            </w:tcMar>
          </w:tcPr>
          <w:p w14:paraId="4EB1B394">
            <w:pPr>
              <w:spacing w:before="20" w:after="20" w:line="240" w:lineRule="auto"/>
              <w:jc w:val="center"/>
            </w:pPr>
            <w:r>
              <w:rPr>
                <w:rFonts w:ascii="Times New Roman" w:hAnsi="Times New Roman"/>
              </w:rPr>
              <w:t>+12.45%</w:t>
            </w:r>
          </w:p>
        </w:tc>
        <w:tc>
          <w:tcPr>
            <w:tcW w:w="1152" w:type="dxa"/>
            <w:shd w:val="clear" w:color="auto" w:fill="FFFFFF"/>
            <w:tcMar>
              <w:top w:w="28" w:type="dxa"/>
              <w:left w:w="35" w:type="dxa"/>
              <w:bottom w:w="28" w:type="dxa"/>
              <w:right w:w="35" w:type="dxa"/>
            </w:tcMar>
          </w:tcPr>
          <w:p w14:paraId="6B83AFA5">
            <w:pPr>
              <w:spacing w:before="20" w:after="20" w:line="240" w:lineRule="auto"/>
              <w:jc w:val="center"/>
            </w:pPr>
            <w:r>
              <w:rPr>
                <w:rFonts w:ascii="Times New Roman" w:hAnsi="Times New Roman"/>
              </w:rPr>
              <w:t>+12.45%</w:t>
            </w:r>
          </w:p>
        </w:tc>
        <w:tc>
          <w:tcPr>
            <w:tcW w:w="1152" w:type="dxa"/>
            <w:shd w:val="clear" w:color="auto" w:fill="FFFFFF"/>
            <w:tcMar>
              <w:top w:w="28" w:type="dxa"/>
              <w:left w:w="35" w:type="dxa"/>
              <w:bottom w:w="28" w:type="dxa"/>
              <w:right w:w="35" w:type="dxa"/>
            </w:tcMar>
          </w:tcPr>
          <w:p w14:paraId="3B1970A0">
            <w:pPr>
              <w:spacing w:before="20" w:after="20" w:line="240" w:lineRule="auto"/>
              <w:jc w:val="center"/>
            </w:pPr>
            <w:r>
              <w:rPr>
                <w:rFonts w:ascii="Times New Roman" w:hAnsi="Times New Roman"/>
              </w:rPr>
              <w:t>+12.45%</w:t>
            </w:r>
          </w:p>
        </w:tc>
        <w:tc>
          <w:tcPr>
            <w:tcW w:w="1152" w:type="dxa"/>
            <w:shd w:val="clear" w:color="auto" w:fill="FFFFFF"/>
            <w:tcMar>
              <w:top w:w="28" w:type="dxa"/>
              <w:left w:w="35" w:type="dxa"/>
              <w:bottom w:w="28" w:type="dxa"/>
              <w:right w:w="35" w:type="dxa"/>
            </w:tcMar>
          </w:tcPr>
          <w:p w14:paraId="5DA57409">
            <w:pPr>
              <w:spacing w:before="20" w:after="20" w:line="240" w:lineRule="auto"/>
              <w:jc w:val="center"/>
            </w:pPr>
            <w:r>
              <w:rPr>
                <w:rFonts w:ascii="Times New Roman" w:hAnsi="Times New Roman"/>
              </w:rPr>
              <w:t>-69.90%</w:t>
            </w:r>
          </w:p>
        </w:tc>
        <w:tc>
          <w:tcPr>
            <w:tcW w:w="1296" w:type="dxa"/>
            <w:shd w:val="clear" w:color="auto" w:fill="FFFFFF"/>
            <w:tcMar>
              <w:top w:w="28" w:type="dxa"/>
              <w:left w:w="35" w:type="dxa"/>
              <w:bottom w:w="28" w:type="dxa"/>
              <w:right w:w="35" w:type="dxa"/>
            </w:tcMar>
          </w:tcPr>
          <w:p w14:paraId="3E3BE914">
            <w:pPr>
              <w:spacing w:before="20" w:after="20" w:line="240" w:lineRule="auto"/>
              <w:jc w:val="center"/>
            </w:pPr>
            <w:r>
              <w:rPr>
                <w:rFonts w:ascii="Times New Roman" w:hAnsi="Times New Roman"/>
              </w:rPr>
              <w:t>-69.90%</w:t>
            </w:r>
          </w:p>
        </w:tc>
      </w:tr>
    </w:tbl>
    <w:p w14:paraId="0ABA05F8">
      <w:pPr>
        <w:keepNext/>
        <w:spacing w:before="40" w:after="40" w:line="252" w:lineRule="auto"/>
        <w:jc w:val="center"/>
      </w:pPr>
      <w:r>
        <w:drawing>
          <wp:inline distT="0" distB="0" distL="114300" distR="114300">
            <wp:extent cx="548640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486400" cy="2926080"/>
                    </a:xfrm>
                    <a:prstGeom prst="rect">
                      <a:avLst/>
                    </a:prstGeom>
                  </pic:spPr>
                </pic:pic>
              </a:graphicData>
            </a:graphic>
          </wp:inline>
        </w:drawing>
      </w:r>
    </w:p>
    <w:p w14:paraId="0777EC43">
      <w:pPr>
        <w:spacing w:before="30" w:after="60"/>
        <w:jc w:val="center"/>
      </w:pPr>
      <w:r>
        <w:rPr>
          <w:rFonts w:ascii="Times New Roman" w:hAnsi="Times New Roman"/>
          <w:i/>
          <w:sz w:val="18"/>
        </w:rPr>
        <w:t>Fig. 4. Accuracy Improvement after Semantic Canonical Normalization.</w:t>
      </w:r>
    </w:p>
    <w:p w14:paraId="263BBB1C">
      <w:pPr>
        <w:keepNext/>
        <w:spacing w:before="40" w:after="40" w:line="252" w:lineRule="auto"/>
        <w:jc w:val="center"/>
      </w:pPr>
      <w:r>
        <w:drawing>
          <wp:inline distT="0" distB="0" distL="114300" distR="114300">
            <wp:extent cx="5486400" cy="29260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5486400" cy="2926080"/>
                    </a:xfrm>
                    <a:prstGeom prst="rect">
                      <a:avLst/>
                    </a:prstGeom>
                  </pic:spPr>
                </pic:pic>
              </a:graphicData>
            </a:graphic>
          </wp:inline>
        </w:drawing>
      </w:r>
    </w:p>
    <w:p w14:paraId="3620FDBA">
      <w:pPr>
        <w:spacing w:before="30" w:after="60"/>
        <w:jc w:val="center"/>
      </w:pPr>
      <w:r>
        <w:rPr>
          <w:rFonts w:ascii="Times New Roman" w:hAnsi="Times New Roman"/>
          <w:i/>
          <w:sz w:val="18"/>
        </w:rPr>
        <w:t>Fig. 5. Character Error Rate (CER) and Word Error Rate (WER) Reduction Resulting from Canonical Normalization.</w:t>
      </w:r>
    </w:p>
    <w:p w14:paraId="065EB0D8">
      <w:pPr>
        <w:spacing w:before="0" w:after="60" w:line="252" w:lineRule="auto"/>
        <w:jc w:val="both"/>
      </w:pPr>
      <w:r>
        <w:rPr>
          <w:rFonts w:ascii="Times New Roman" w:hAnsi="Times New Roman"/>
        </w:rPr>
        <w:t>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14:paraId="0F3FEE35">
      <w:pPr>
        <w:keepNext/>
        <w:spacing w:before="60" w:after="30"/>
        <w:jc w:val="center"/>
      </w:pPr>
      <w:r>
        <w:rPr>
          <w:rFonts w:ascii="Times New Roman" w:hAnsi="Times New Roman"/>
          <w:b/>
          <w:sz w:val="18"/>
        </w:rPr>
        <w:t>TABLE 10: MISMATCH CORRECTION CONTRIBUTION BY NORMALIZER RULE</w:t>
      </w:r>
    </w:p>
    <w:p w14:paraId="316D9960">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3708"/>
        <w:gridCol w:w="1575"/>
        <w:gridCol w:w="1577"/>
      </w:tblGrid>
      <w:tr w14:paraId="5FA94436">
        <w:tblPrEx>
          <w:tblCellMar>
            <w:top w:w="0" w:type="dxa"/>
            <w:left w:w="108" w:type="dxa"/>
            <w:bottom w:w="0" w:type="dxa"/>
            <w:right w:w="108" w:type="dxa"/>
          </w:tblCellMar>
        </w:tblPrEx>
        <w:trPr>
          <w:cantSplit/>
          <w:jc w:val="center"/>
        </w:trPr>
        <w:tc>
          <w:tcPr>
            <w:tcW w:w="2592" w:type="dxa"/>
            <w:shd w:val="clear" w:color="auto" w:fill="1B365D"/>
            <w:tcMar>
              <w:top w:w="28" w:type="dxa"/>
              <w:left w:w="35" w:type="dxa"/>
              <w:bottom w:w="28" w:type="dxa"/>
              <w:right w:w="35" w:type="dxa"/>
            </w:tcMar>
          </w:tcPr>
          <w:p w14:paraId="6E66D940">
            <w:pPr>
              <w:spacing w:before="20" w:after="20" w:line="240" w:lineRule="auto"/>
              <w:jc w:val="left"/>
            </w:pPr>
            <w:r>
              <w:rPr>
                <w:rFonts w:ascii="Times New Roman" w:hAnsi="Times New Roman"/>
                <w:b/>
                <w:color w:val="FFFFFF"/>
                <w:sz w:val="16"/>
              </w:rPr>
              <w:t>Domain Normalizer Rule</w:t>
            </w:r>
          </w:p>
        </w:tc>
        <w:tc>
          <w:tcPr>
            <w:tcW w:w="3744" w:type="dxa"/>
            <w:shd w:val="clear" w:color="auto" w:fill="1B365D"/>
            <w:tcMar>
              <w:top w:w="28" w:type="dxa"/>
              <w:left w:w="35" w:type="dxa"/>
              <w:bottom w:w="28" w:type="dxa"/>
              <w:right w:w="35" w:type="dxa"/>
            </w:tcMar>
          </w:tcPr>
          <w:p w14:paraId="5472B843">
            <w:pPr>
              <w:spacing w:before="20" w:after="20" w:line="240" w:lineRule="auto"/>
              <w:jc w:val="left"/>
            </w:pPr>
            <w:r>
              <w:rPr>
                <w:rFonts w:ascii="Times New Roman" w:hAnsi="Times New Roman"/>
                <w:b/>
                <w:color w:val="FFFFFF"/>
                <w:sz w:val="16"/>
              </w:rPr>
              <w:t>Addressed Syntax Discrepancy</w:t>
            </w:r>
          </w:p>
        </w:tc>
        <w:tc>
          <w:tcPr>
            <w:tcW w:w="1584" w:type="dxa"/>
            <w:shd w:val="clear" w:color="auto" w:fill="1B365D"/>
            <w:tcMar>
              <w:top w:w="28" w:type="dxa"/>
              <w:left w:w="35" w:type="dxa"/>
              <w:bottom w:w="28" w:type="dxa"/>
              <w:right w:w="35" w:type="dxa"/>
            </w:tcMar>
          </w:tcPr>
          <w:p w14:paraId="2F0FAD32">
            <w:pPr>
              <w:spacing w:before="20" w:after="20" w:line="240" w:lineRule="auto"/>
              <w:jc w:val="center"/>
            </w:pPr>
            <w:r>
              <w:rPr>
                <w:rFonts w:ascii="Times New Roman" w:hAnsi="Times New Roman"/>
                <w:b/>
                <w:color w:val="FFFFFF"/>
                <w:sz w:val="16"/>
              </w:rPr>
              <w:t>Corrected Mismatches (Count)</w:t>
            </w:r>
          </w:p>
        </w:tc>
        <w:tc>
          <w:tcPr>
            <w:tcW w:w="1584" w:type="dxa"/>
            <w:shd w:val="clear" w:color="auto" w:fill="1B365D"/>
            <w:tcMar>
              <w:top w:w="28" w:type="dxa"/>
              <w:left w:w="35" w:type="dxa"/>
              <w:bottom w:w="28" w:type="dxa"/>
              <w:right w:w="35" w:type="dxa"/>
            </w:tcMar>
          </w:tcPr>
          <w:p w14:paraId="5ED21A14">
            <w:pPr>
              <w:spacing w:before="20" w:after="20" w:line="240" w:lineRule="auto"/>
              <w:jc w:val="center"/>
            </w:pPr>
            <w:r>
              <w:rPr>
                <w:rFonts w:ascii="Times New Roman" w:hAnsi="Times New Roman"/>
                <w:b/>
                <w:color w:val="FFFFFF"/>
                <w:sz w:val="16"/>
              </w:rPr>
              <w:t>Rule Contribution (%)</w:t>
            </w:r>
          </w:p>
        </w:tc>
      </w:tr>
      <w:tr w14:paraId="7E1E87D6">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1CD499AA">
            <w:pPr>
              <w:spacing w:before="20" w:after="20" w:line="240" w:lineRule="auto"/>
              <w:jc w:val="left"/>
            </w:pPr>
            <w:r>
              <w:rPr>
                <w:rFonts w:ascii="Times New Roman" w:hAnsi="Times New Roman"/>
                <w:b/>
                <w:color w:val="1E293B"/>
                <w:sz w:val="14"/>
              </w:rPr>
              <w:t>Date Normalizer</w:t>
            </w:r>
          </w:p>
        </w:tc>
        <w:tc>
          <w:tcPr>
            <w:tcW w:w="3744" w:type="dxa"/>
            <w:shd w:val="clear" w:color="auto" w:fill="F7FAFC"/>
            <w:tcMar>
              <w:top w:w="28" w:type="dxa"/>
              <w:left w:w="35" w:type="dxa"/>
              <w:bottom w:w="28" w:type="dxa"/>
              <w:right w:w="35" w:type="dxa"/>
            </w:tcMar>
          </w:tcPr>
          <w:p w14:paraId="3E7C568D">
            <w:pPr>
              <w:spacing w:before="20" w:after="20" w:line="240" w:lineRule="auto"/>
              <w:jc w:val="left"/>
            </w:pPr>
            <w:r>
              <w:rPr>
                <w:rFonts w:ascii="Times New Roman" w:hAnsi="Times New Roman"/>
                <w:color w:val="1E293B"/>
                <w:sz w:val="14"/>
              </w:rPr>
              <w:t>Text/DMY date syntax -&gt; ISO 8601 (YYYY-MM-DD)</w:t>
            </w:r>
          </w:p>
        </w:tc>
        <w:tc>
          <w:tcPr>
            <w:tcW w:w="1584" w:type="dxa"/>
            <w:shd w:val="clear" w:color="auto" w:fill="F7FAFC"/>
            <w:tcMar>
              <w:top w:w="28" w:type="dxa"/>
              <w:left w:w="35" w:type="dxa"/>
              <w:bottom w:w="28" w:type="dxa"/>
              <w:right w:w="35" w:type="dxa"/>
            </w:tcMar>
          </w:tcPr>
          <w:p w14:paraId="729CD8F0">
            <w:pPr>
              <w:spacing w:before="20" w:after="20" w:line="240" w:lineRule="auto"/>
              <w:jc w:val="center"/>
            </w:pPr>
            <w:r>
              <w:rPr>
                <w:rFonts w:ascii="Times New Roman" w:hAnsi="Times New Roman"/>
                <w:color w:val="1E293B"/>
                <w:sz w:val="14"/>
              </w:rPr>
              <w:t>46</w:t>
            </w:r>
          </w:p>
        </w:tc>
        <w:tc>
          <w:tcPr>
            <w:tcW w:w="1584" w:type="dxa"/>
            <w:shd w:val="clear" w:color="auto" w:fill="F7FAFC"/>
            <w:tcMar>
              <w:top w:w="28" w:type="dxa"/>
              <w:left w:w="35" w:type="dxa"/>
              <w:bottom w:w="28" w:type="dxa"/>
              <w:right w:w="35" w:type="dxa"/>
            </w:tcMar>
          </w:tcPr>
          <w:p w14:paraId="739492DF">
            <w:pPr>
              <w:spacing w:before="20" w:after="20" w:line="240" w:lineRule="auto"/>
              <w:jc w:val="center"/>
            </w:pPr>
            <w:r>
              <w:rPr>
                <w:rFonts w:ascii="Times New Roman" w:hAnsi="Times New Roman"/>
                <w:color w:val="1E293B"/>
                <w:sz w:val="14"/>
              </w:rPr>
              <w:t>46.46%</w:t>
            </w:r>
          </w:p>
        </w:tc>
      </w:tr>
      <w:tr w14:paraId="54B3D2B6">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22FE297B">
            <w:pPr>
              <w:spacing w:before="20" w:after="20" w:line="240" w:lineRule="auto"/>
              <w:jc w:val="left"/>
            </w:pPr>
            <w:r>
              <w:rPr>
                <w:rFonts w:ascii="Times New Roman" w:hAnsi="Times New Roman"/>
                <w:b/>
                <w:color w:val="1E293B"/>
                <w:sz w:val="14"/>
              </w:rPr>
              <w:t>Roll Number Normalizer</w:t>
            </w:r>
          </w:p>
        </w:tc>
        <w:tc>
          <w:tcPr>
            <w:tcW w:w="3744" w:type="dxa"/>
            <w:shd w:val="clear" w:color="auto" w:fill="FFFFFF"/>
            <w:tcMar>
              <w:top w:w="28" w:type="dxa"/>
              <w:left w:w="35" w:type="dxa"/>
              <w:bottom w:w="28" w:type="dxa"/>
              <w:right w:w="35" w:type="dxa"/>
            </w:tcMar>
          </w:tcPr>
          <w:p w14:paraId="51F82836">
            <w:pPr>
              <w:spacing w:before="20" w:after="20" w:line="240" w:lineRule="auto"/>
              <w:jc w:val="left"/>
            </w:pPr>
            <w:r>
              <w:rPr>
                <w:rFonts w:ascii="Times New Roman" w:hAnsi="Times New Roman"/>
                <w:color w:val="1E293B"/>
                <w:sz w:val="14"/>
              </w:rPr>
              <w:t>Hyphen/slash separators -&gt; Canonical uppercase</w:t>
            </w:r>
          </w:p>
        </w:tc>
        <w:tc>
          <w:tcPr>
            <w:tcW w:w="1584" w:type="dxa"/>
            <w:shd w:val="clear" w:color="auto" w:fill="FFFFFF"/>
            <w:tcMar>
              <w:top w:w="28" w:type="dxa"/>
              <w:left w:w="35" w:type="dxa"/>
              <w:bottom w:w="28" w:type="dxa"/>
              <w:right w:w="35" w:type="dxa"/>
            </w:tcMar>
          </w:tcPr>
          <w:p w14:paraId="127D0B04">
            <w:pPr>
              <w:spacing w:before="20" w:after="20" w:line="240" w:lineRule="auto"/>
              <w:jc w:val="center"/>
            </w:pPr>
            <w:r>
              <w:rPr>
                <w:rFonts w:ascii="Times New Roman" w:hAnsi="Times New Roman"/>
                <w:color w:val="1E293B"/>
                <w:sz w:val="14"/>
              </w:rPr>
              <w:t>30</w:t>
            </w:r>
          </w:p>
        </w:tc>
        <w:tc>
          <w:tcPr>
            <w:tcW w:w="1584" w:type="dxa"/>
            <w:shd w:val="clear" w:color="auto" w:fill="FFFFFF"/>
            <w:tcMar>
              <w:top w:w="28" w:type="dxa"/>
              <w:left w:w="35" w:type="dxa"/>
              <w:bottom w:w="28" w:type="dxa"/>
              <w:right w:w="35" w:type="dxa"/>
            </w:tcMar>
          </w:tcPr>
          <w:p w14:paraId="10D4110D">
            <w:pPr>
              <w:spacing w:before="20" w:after="20" w:line="240" w:lineRule="auto"/>
              <w:jc w:val="center"/>
            </w:pPr>
            <w:r>
              <w:rPr>
                <w:rFonts w:ascii="Times New Roman" w:hAnsi="Times New Roman"/>
                <w:color w:val="1E293B"/>
                <w:sz w:val="14"/>
              </w:rPr>
              <w:t>30.30%</w:t>
            </w:r>
          </w:p>
        </w:tc>
      </w:tr>
      <w:tr w14:paraId="2B66F9C6">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0F032F77">
            <w:pPr>
              <w:spacing w:before="20" w:after="20" w:line="240" w:lineRule="auto"/>
              <w:jc w:val="left"/>
            </w:pPr>
            <w:r>
              <w:rPr>
                <w:rFonts w:ascii="Times New Roman" w:hAnsi="Times New Roman"/>
                <w:b/>
                <w:color w:val="1E293B"/>
                <w:sz w:val="14"/>
              </w:rPr>
              <w:t>Numeric Normalizer</w:t>
            </w:r>
          </w:p>
        </w:tc>
        <w:tc>
          <w:tcPr>
            <w:tcW w:w="3744" w:type="dxa"/>
            <w:shd w:val="clear" w:color="auto" w:fill="F7FAFC"/>
            <w:tcMar>
              <w:top w:w="28" w:type="dxa"/>
              <w:left w:w="35" w:type="dxa"/>
              <w:bottom w:w="28" w:type="dxa"/>
              <w:right w:w="35" w:type="dxa"/>
            </w:tcMar>
          </w:tcPr>
          <w:p w14:paraId="1236DC54">
            <w:pPr>
              <w:spacing w:before="20" w:after="20" w:line="240" w:lineRule="auto"/>
              <w:jc w:val="left"/>
            </w:pPr>
            <w:r>
              <w:rPr>
                <w:rFonts w:ascii="Times New Roman" w:hAnsi="Times New Roman"/>
                <w:color w:val="1E293B"/>
                <w:sz w:val="14"/>
              </w:rPr>
              <w:t>Trailing text/range tags -&gt; 2-decimal floats</w:t>
            </w:r>
          </w:p>
        </w:tc>
        <w:tc>
          <w:tcPr>
            <w:tcW w:w="1584" w:type="dxa"/>
            <w:shd w:val="clear" w:color="auto" w:fill="F7FAFC"/>
            <w:tcMar>
              <w:top w:w="28" w:type="dxa"/>
              <w:left w:w="35" w:type="dxa"/>
              <w:bottom w:w="28" w:type="dxa"/>
              <w:right w:w="35" w:type="dxa"/>
            </w:tcMar>
          </w:tcPr>
          <w:p w14:paraId="1CED9049">
            <w:pPr>
              <w:spacing w:before="20" w:after="20" w:line="240" w:lineRule="auto"/>
              <w:jc w:val="center"/>
            </w:pPr>
            <w:r>
              <w:rPr>
                <w:rFonts w:ascii="Times New Roman" w:hAnsi="Times New Roman"/>
                <w:color w:val="1E293B"/>
                <w:sz w:val="14"/>
              </w:rPr>
              <w:t>23</w:t>
            </w:r>
          </w:p>
        </w:tc>
        <w:tc>
          <w:tcPr>
            <w:tcW w:w="1584" w:type="dxa"/>
            <w:shd w:val="clear" w:color="auto" w:fill="F7FAFC"/>
            <w:tcMar>
              <w:top w:w="28" w:type="dxa"/>
              <w:left w:w="35" w:type="dxa"/>
              <w:bottom w:w="28" w:type="dxa"/>
              <w:right w:w="35" w:type="dxa"/>
            </w:tcMar>
          </w:tcPr>
          <w:p w14:paraId="32011EBD">
            <w:pPr>
              <w:spacing w:before="20" w:after="20" w:line="240" w:lineRule="auto"/>
              <w:jc w:val="center"/>
            </w:pPr>
            <w:r>
              <w:rPr>
                <w:rFonts w:ascii="Times New Roman" w:hAnsi="Times New Roman"/>
                <w:color w:val="1E293B"/>
                <w:sz w:val="14"/>
              </w:rPr>
              <w:t>23.23%</w:t>
            </w:r>
          </w:p>
        </w:tc>
      </w:tr>
      <w:tr w14:paraId="1146CC03">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41A2B8C9">
            <w:pPr>
              <w:spacing w:before="20" w:after="20" w:line="240" w:lineRule="auto"/>
              <w:jc w:val="left"/>
            </w:pPr>
            <w:r>
              <w:rPr>
                <w:rFonts w:ascii="Times New Roman" w:hAnsi="Times New Roman"/>
                <w:b/>
                <w:color w:val="1E293B"/>
                <w:sz w:val="14"/>
              </w:rPr>
              <w:t>Degree Alias Normalizer</w:t>
            </w:r>
          </w:p>
        </w:tc>
        <w:tc>
          <w:tcPr>
            <w:tcW w:w="3744" w:type="dxa"/>
            <w:shd w:val="clear" w:color="auto" w:fill="FFFFFF"/>
            <w:tcMar>
              <w:top w:w="28" w:type="dxa"/>
              <w:left w:w="35" w:type="dxa"/>
              <w:bottom w:w="28" w:type="dxa"/>
              <w:right w:w="35" w:type="dxa"/>
            </w:tcMar>
          </w:tcPr>
          <w:p w14:paraId="3050234B">
            <w:pPr>
              <w:spacing w:before="20" w:after="20" w:line="240" w:lineRule="auto"/>
              <w:jc w:val="left"/>
            </w:pPr>
            <w:r>
              <w:rPr>
                <w:rFonts w:ascii="Times New Roman" w:hAnsi="Times New Roman"/>
                <w:color w:val="1E293B"/>
                <w:sz w:val="14"/>
              </w:rPr>
              <w:t>Shorthand titles (B.Tech) -&gt; Full degree names</w:t>
            </w:r>
          </w:p>
        </w:tc>
        <w:tc>
          <w:tcPr>
            <w:tcW w:w="1584" w:type="dxa"/>
            <w:shd w:val="clear" w:color="auto" w:fill="FFFFFF"/>
            <w:tcMar>
              <w:top w:w="28" w:type="dxa"/>
              <w:left w:w="35" w:type="dxa"/>
              <w:bottom w:w="28" w:type="dxa"/>
              <w:right w:w="35" w:type="dxa"/>
            </w:tcMar>
          </w:tcPr>
          <w:p w14:paraId="2C019F24">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2CA8F0AE">
            <w:pPr>
              <w:spacing w:before="20" w:after="20" w:line="240" w:lineRule="auto"/>
              <w:jc w:val="center"/>
            </w:pPr>
            <w:r>
              <w:rPr>
                <w:rFonts w:ascii="Times New Roman" w:hAnsi="Times New Roman"/>
                <w:color w:val="1E293B"/>
                <w:sz w:val="14"/>
              </w:rPr>
              <w:t>0.00%</w:t>
            </w:r>
          </w:p>
        </w:tc>
      </w:tr>
      <w:tr w14:paraId="6BD079C0">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3BE5FADC">
            <w:pPr>
              <w:spacing w:before="20" w:after="20" w:line="240" w:lineRule="auto"/>
              <w:jc w:val="left"/>
            </w:pPr>
            <w:r>
              <w:rPr>
                <w:rFonts w:ascii="Times New Roman" w:hAnsi="Times New Roman"/>
                <w:b/>
                <w:color w:val="1E293B"/>
                <w:sz w:val="14"/>
              </w:rPr>
              <w:t>Honorific / Whitespace</w:t>
            </w:r>
          </w:p>
        </w:tc>
        <w:tc>
          <w:tcPr>
            <w:tcW w:w="3744" w:type="dxa"/>
            <w:shd w:val="clear" w:color="auto" w:fill="F7FAFC"/>
            <w:tcMar>
              <w:top w:w="28" w:type="dxa"/>
              <w:left w:w="35" w:type="dxa"/>
              <w:bottom w:w="28" w:type="dxa"/>
              <w:right w:w="35" w:type="dxa"/>
            </w:tcMar>
          </w:tcPr>
          <w:p w14:paraId="034CE61D">
            <w:pPr>
              <w:spacing w:before="20" w:after="20" w:line="240" w:lineRule="auto"/>
              <w:jc w:val="left"/>
            </w:pPr>
            <w:r>
              <w:rPr>
                <w:rFonts w:ascii="Times New Roman" w:hAnsi="Times New Roman"/>
                <w:color w:val="1E293B"/>
                <w:sz w:val="14"/>
              </w:rPr>
              <w:t>Whitespace padding &amp; honorific prefixes (Mr.)</w:t>
            </w:r>
          </w:p>
        </w:tc>
        <w:tc>
          <w:tcPr>
            <w:tcW w:w="1584" w:type="dxa"/>
            <w:shd w:val="clear" w:color="auto" w:fill="F7FAFC"/>
            <w:tcMar>
              <w:top w:w="28" w:type="dxa"/>
              <w:left w:w="35" w:type="dxa"/>
              <w:bottom w:w="28" w:type="dxa"/>
              <w:right w:w="35" w:type="dxa"/>
            </w:tcMar>
          </w:tcPr>
          <w:p w14:paraId="4A1476F4">
            <w:pPr>
              <w:spacing w:before="20" w:after="20" w:line="240" w:lineRule="auto"/>
              <w:jc w:val="center"/>
            </w:pPr>
            <w:r>
              <w:rPr>
                <w:rFonts w:ascii="Times New Roman" w:hAnsi="Times New Roman"/>
                <w:color w:val="1E293B"/>
                <w:sz w:val="14"/>
              </w:rPr>
              <w:t>0</w:t>
            </w:r>
          </w:p>
        </w:tc>
        <w:tc>
          <w:tcPr>
            <w:tcW w:w="1584" w:type="dxa"/>
            <w:shd w:val="clear" w:color="auto" w:fill="F7FAFC"/>
            <w:tcMar>
              <w:top w:w="28" w:type="dxa"/>
              <w:left w:w="35" w:type="dxa"/>
              <w:bottom w:w="28" w:type="dxa"/>
              <w:right w:w="35" w:type="dxa"/>
            </w:tcMar>
          </w:tcPr>
          <w:p w14:paraId="5A694A47">
            <w:pPr>
              <w:spacing w:before="20" w:after="20" w:line="240" w:lineRule="auto"/>
              <w:jc w:val="center"/>
            </w:pPr>
            <w:r>
              <w:rPr>
                <w:rFonts w:ascii="Times New Roman" w:hAnsi="Times New Roman"/>
                <w:color w:val="1E293B"/>
                <w:sz w:val="14"/>
              </w:rPr>
              <w:t>0.00%</w:t>
            </w:r>
          </w:p>
        </w:tc>
      </w:tr>
      <w:tr w14:paraId="31D10363">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3A61EF33">
            <w:pPr>
              <w:spacing w:before="20" w:after="20" w:line="240" w:lineRule="auto"/>
              <w:jc w:val="left"/>
            </w:pPr>
            <w:r>
              <w:rPr>
                <w:rFonts w:ascii="Times New Roman" w:hAnsi="Times New Roman"/>
                <w:b/>
                <w:color w:val="1E293B"/>
                <w:sz w:val="14"/>
              </w:rPr>
              <w:t>University Alias Normalizer</w:t>
            </w:r>
          </w:p>
        </w:tc>
        <w:tc>
          <w:tcPr>
            <w:tcW w:w="3744" w:type="dxa"/>
            <w:shd w:val="clear" w:color="auto" w:fill="FFFFFF"/>
            <w:tcMar>
              <w:top w:w="28" w:type="dxa"/>
              <w:left w:w="35" w:type="dxa"/>
              <w:bottom w:w="28" w:type="dxa"/>
              <w:right w:w="35" w:type="dxa"/>
            </w:tcMar>
          </w:tcPr>
          <w:p w14:paraId="6599A3D6">
            <w:pPr>
              <w:spacing w:before="20" w:after="20" w:line="240" w:lineRule="auto"/>
              <w:jc w:val="left"/>
            </w:pPr>
            <w:r>
              <w:rPr>
                <w:rFonts w:ascii="Times New Roman" w:hAnsi="Times New Roman"/>
                <w:color w:val="1E293B"/>
                <w:sz w:val="14"/>
              </w:rPr>
              <w:t>Acronyms (VTU) -&gt; Canonical full university names</w:t>
            </w:r>
          </w:p>
        </w:tc>
        <w:tc>
          <w:tcPr>
            <w:tcW w:w="1584" w:type="dxa"/>
            <w:shd w:val="clear" w:color="auto" w:fill="FFFFFF"/>
            <w:tcMar>
              <w:top w:w="28" w:type="dxa"/>
              <w:left w:w="35" w:type="dxa"/>
              <w:bottom w:w="28" w:type="dxa"/>
              <w:right w:w="35" w:type="dxa"/>
            </w:tcMar>
          </w:tcPr>
          <w:p w14:paraId="7D285FDF">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0FC30313">
            <w:pPr>
              <w:spacing w:before="20" w:after="20" w:line="240" w:lineRule="auto"/>
              <w:jc w:val="center"/>
            </w:pPr>
            <w:r>
              <w:rPr>
                <w:rFonts w:ascii="Times New Roman" w:hAnsi="Times New Roman"/>
                <w:color w:val="1E293B"/>
                <w:sz w:val="14"/>
              </w:rPr>
              <w:t>0.00%</w:t>
            </w:r>
          </w:p>
        </w:tc>
      </w:tr>
      <w:tr w14:paraId="73674C7E">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32D2C458">
            <w:pPr>
              <w:spacing w:before="20" w:after="20" w:line="240" w:lineRule="auto"/>
              <w:jc w:val="left"/>
            </w:pPr>
            <w:r>
              <w:rPr>
                <w:rFonts w:ascii="Times New Roman" w:hAnsi="Times New Roman"/>
                <w:b/>
                <w:color w:val="1E293B"/>
                <w:sz w:val="14"/>
              </w:rPr>
              <w:t>Total Corrected Mismatches</w:t>
            </w:r>
          </w:p>
        </w:tc>
        <w:tc>
          <w:tcPr>
            <w:tcW w:w="3744" w:type="dxa"/>
            <w:shd w:val="clear" w:color="auto" w:fill="F7FAFC"/>
            <w:tcMar>
              <w:top w:w="28" w:type="dxa"/>
              <w:left w:w="35" w:type="dxa"/>
              <w:bottom w:w="28" w:type="dxa"/>
              <w:right w:w="35" w:type="dxa"/>
            </w:tcMar>
          </w:tcPr>
          <w:p w14:paraId="6B793735">
            <w:pPr>
              <w:spacing w:before="20" w:after="20" w:line="240" w:lineRule="auto"/>
              <w:jc w:val="left"/>
            </w:pPr>
            <w:r>
              <w:rPr>
                <w:rFonts w:ascii="Times New Roman" w:hAnsi="Times New Roman"/>
                <w:b/>
                <w:color w:val="1E293B"/>
                <w:sz w:val="14"/>
              </w:rPr>
              <w:t>All Normalizer Rules Combined</w:t>
            </w:r>
          </w:p>
        </w:tc>
        <w:tc>
          <w:tcPr>
            <w:tcW w:w="1584" w:type="dxa"/>
            <w:shd w:val="clear" w:color="auto" w:fill="F7FAFC"/>
            <w:tcMar>
              <w:top w:w="28" w:type="dxa"/>
              <w:left w:w="35" w:type="dxa"/>
              <w:bottom w:w="28" w:type="dxa"/>
              <w:right w:w="35" w:type="dxa"/>
            </w:tcMar>
          </w:tcPr>
          <w:p w14:paraId="651866D9">
            <w:pPr>
              <w:spacing w:before="20" w:after="20" w:line="240" w:lineRule="auto"/>
              <w:jc w:val="center"/>
            </w:pPr>
            <w:r>
              <w:rPr>
                <w:rFonts w:ascii="Times New Roman" w:hAnsi="Times New Roman"/>
                <w:b/>
                <w:color w:val="1E293B"/>
                <w:sz w:val="14"/>
              </w:rPr>
              <w:t>1,004</w:t>
            </w:r>
          </w:p>
        </w:tc>
        <w:tc>
          <w:tcPr>
            <w:tcW w:w="1584" w:type="dxa"/>
            <w:shd w:val="clear" w:color="auto" w:fill="F7FAFC"/>
            <w:tcMar>
              <w:top w:w="28" w:type="dxa"/>
              <w:left w:w="35" w:type="dxa"/>
              <w:bottom w:w="28" w:type="dxa"/>
              <w:right w:w="35" w:type="dxa"/>
            </w:tcMar>
          </w:tcPr>
          <w:p w14:paraId="48F3D737">
            <w:pPr>
              <w:spacing w:before="20" w:after="20" w:line="240" w:lineRule="auto"/>
              <w:jc w:val="center"/>
            </w:pPr>
            <w:r>
              <w:rPr>
                <w:rFonts w:ascii="Times New Roman" w:hAnsi="Times New Roman"/>
                <w:b/>
                <w:color w:val="1E293B"/>
                <w:sz w:val="14"/>
              </w:rPr>
              <w:t>100.00%</w:t>
            </w:r>
          </w:p>
        </w:tc>
      </w:tr>
    </w:tbl>
    <w:p w14:paraId="2A391D24">
      <w:pPr>
        <w:keepNext/>
        <w:spacing w:before="40" w:after="40" w:line="252" w:lineRule="auto"/>
        <w:jc w:val="center"/>
      </w:pPr>
      <w:r>
        <w:drawing>
          <wp:inline distT="0" distB="0" distL="114300" distR="114300">
            <wp:extent cx="5486400" cy="2926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5486400" cy="2926080"/>
                    </a:xfrm>
                    <a:prstGeom prst="rect">
                      <a:avLst/>
                    </a:prstGeom>
                  </pic:spPr>
                </pic:pic>
              </a:graphicData>
            </a:graphic>
          </wp:inline>
        </w:drawing>
      </w:r>
    </w:p>
    <w:p w14:paraId="397DBFA4">
      <w:pPr>
        <w:spacing w:before="30" w:after="60"/>
        <w:jc w:val="center"/>
      </w:pPr>
      <w:r>
        <w:rPr>
          <w:rFonts w:ascii="Times New Roman" w:hAnsi="Times New Roman"/>
          <w:i/>
          <w:sz w:val="18"/>
        </w:rPr>
        <w:t>Fig. 6. Total False-Negative Field Mismatches Resolved by Each Individual Domain Normalizer Rule.</w:t>
      </w:r>
    </w:p>
    <w:p w14:paraId="399F5976">
      <w:pPr>
        <w:keepNext/>
        <w:spacing w:before="40" w:after="40" w:line="252" w:lineRule="auto"/>
        <w:jc w:val="center"/>
      </w:pPr>
      <w:r>
        <w:drawing>
          <wp:inline distT="0" distB="0" distL="114300" distR="114300">
            <wp:extent cx="5486400" cy="2926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486400" cy="2926080"/>
                    </a:xfrm>
                    <a:prstGeom prst="rect">
                      <a:avLst/>
                    </a:prstGeom>
                  </pic:spPr>
                </pic:pic>
              </a:graphicData>
            </a:graphic>
          </wp:inline>
        </w:drawing>
      </w:r>
    </w:p>
    <w:p w14:paraId="121C3644">
      <w:pPr>
        <w:spacing w:before="30" w:after="60"/>
        <w:jc w:val="center"/>
      </w:pPr>
      <w:r>
        <w:rPr>
          <w:rFonts w:ascii="Times New Roman" w:hAnsi="Times New Roman"/>
          <w:i/>
          <w:sz w:val="18"/>
        </w:rPr>
        <w:t>Fig. 7. Field-by-Field Accuracy Improvement Comparing Raw String Matching Against Canonical Normalization.</w:t>
      </w:r>
    </w:p>
    <w:p w14:paraId="16C85F4F">
      <w:pPr>
        <w:spacing w:before="80" w:after="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1,002.00, Wilcoxon W = 0.0, Paired t = 10.54). Furthermore, 10,000-iteration non-parametric bootstrap resampling in Table 12 establishes non-overlapping 95% confidence intervals between Pass A (F1: [76.89%, 82.22%]) and Pass B (F1: [88.56%, 92.44%]).</w:t>
      </w:r>
    </w:p>
    <w:p w14:paraId="46F1556B">
      <w:pPr>
        <w:keepNext/>
        <w:spacing w:before="60" w:after="30"/>
        <w:jc w:val="center"/>
        <w:rPr>
          <w:rFonts w:ascii="Times New Roman" w:hAnsi="Times New Roman"/>
        </w:rPr>
      </w:pPr>
    </w:p>
    <w:p w14:paraId="713F8F20">
      <w:pPr>
        <w:keepNext/>
        <w:spacing w:before="60" w:after="30"/>
        <w:jc w:val="center"/>
        <w:rPr>
          <w:rFonts w:ascii="Times New Roman" w:hAnsi="Times New Roman"/>
        </w:rPr>
      </w:pPr>
    </w:p>
    <w:p w14:paraId="274DEF95">
      <w:pPr>
        <w:keepNext/>
        <w:spacing w:before="60" w:after="30"/>
        <w:jc w:val="center"/>
        <w:rPr>
          <w:rFonts w:ascii="Times New Roman" w:hAnsi="Times New Roman"/>
        </w:rPr>
      </w:pPr>
    </w:p>
    <w:p w14:paraId="061ABBD9">
      <w:pPr>
        <w:keepNext/>
        <w:spacing w:before="60" w:after="30"/>
        <w:jc w:val="center"/>
        <w:rPr>
          <w:rFonts w:ascii="Times New Roman" w:hAnsi="Times New Roman"/>
        </w:rPr>
      </w:pPr>
    </w:p>
    <w:p w14:paraId="039715DD">
      <w:pPr>
        <w:keepNext/>
        <w:spacing w:before="60" w:after="30"/>
        <w:jc w:val="center"/>
      </w:pPr>
      <w:r>
        <w:rPr>
          <w:rFonts w:ascii="Times New Roman" w:hAnsi="Times New Roman"/>
        </w:rPr>
        <w:t>TABLE 11: STATISTICAL HYPOTHESIS TESTING SUMMARY (N = 9,000, alpha = 0.01)</w:t>
      </w:r>
    </w:p>
    <w:p w14:paraId="038BCB75">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2"/>
        <w:gridCol w:w="1710"/>
        <w:gridCol w:w="1713"/>
        <w:gridCol w:w="1146"/>
        <w:gridCol w:w="999"/>
        <w:gridCol w:w="1002"/>
        <w:gridCol w:w="1148"/>
      </w:tblGrid>
      <w:tr w14:paraId="3EA7A990">
        <w:tblPrEx>
          <w:tblCellMar>
            <w:top w:w="0" w:type="dxa"/>
            <w:left w:w="108" w:type="dxa"/>
            <w:bottom w:w="0" w:type="dxa"/>
            <w:right w:w="108" w:type="dxa"/>
          </w:tblCellMar>
        </w:tblPrEx>
        <w:trPr>
          <w:cantSplit/>
          <w:jc w:val="center"/>
        </w:trPr>
        <w:tc>
          <w:tcPr>
            <w:tcW w:w="1728" w:type="dxa"/>
            <w:shd w:val="clear" w:color="auto" w:fill="1B365D"/>
            <w:tcMar>
              <w:top w:w="28" w:type="dxa"/>
              <w:left w:w="35" w:type="dxa"/>
              <w:bottom w:w="28" w:type="dxa"/>
              <w:right w:w="35" w:type="dxa"/>
            </w:tcMar>
          </w:tcPr>
          <w:p w14:paraId="6EE5BB04">
            <w:pPr>
              <w:spacing w:before="20" w:after="20" w:line="240" w:lineRule="auto"/>
              <w:jc w:val="left"/>
            </w:pPr>
            <w:r>
              <w:rPr>
                <w:rFonts w:ascii="Times New Roman" w:hAnsi="Times New Roman"/>
                <w:b/>
                <w:color w:val="FFFFFF"/>
                <w:sz w:val="16"/>
              </w:rPr>
              <w:t>Statistical Test</w:t>
            </w:r>
          </w:p>
        </w:tc>
        <w:tc>
          <w:tcPr>
            <w:tcW w:w="1728" w:type="dxa"/>
            <w:shd w:val="clear" w:color="auto" w:fill="1B365D"/>
            <w:tcMar>
              <w:top w:w="28" w:type="dxa"/>
              <w:left w:w="35" w:type="dxa"/>
              <w:bottom w:w="28" w:type="dxa"/>
              <w:right w:w="35" w:type="dxa"/>
            </w:tcMar>
          </w:tcPr>
          <w:p w14:paraId="3F65757A">
            <w:pPr>
              <w:spacing w:before="20" w:after="20" w:line="240" w:lineRule="auto"/>
              <w:jc w:val="left"/>
            </w:pPr>
            <w:r>
              <w:rPr>
                <w:rFonts w:ascii="Times New Roman" w:hAnsi="Times New Roman"/>
                <w:b/>
                <w:color w:val="FFFFFF"/>
                <w:sz w:val="16"/>
              </w:rPr>
              <w:t>Tested Metric</w:t>
            </w:r>
          </w:p>
        </w:tc>
        <w:tc>
          <w:tcPr>
            <w:tcW w:w="1728" w:type="dxa"/>
            <w:shd w:val="clear" w:color="auto" w:fill="1B365D"/>
            <w:tcMar>
              <w:top w:w="28" w:type="dxa"/>
              <w:left w:w="35" w:type="dxa"/>
              <w:bottom w:w="28" w:type="dxa"/>
              <w:right w:w="35" w:type="dxa"/>
            </w:tcMar>
          </w:tcPr>
          <w:p w14:paraId="0DA7C460">
            <w:pPr>
              <w:spacing w:before="20" w:after="20" w:line="240" w:lineRule="auto"/>
              <w:jc w:val="left"/>
            </w:pPr>
            <w:r>
              <w:rPr>
                <w:rFonts w:ascii="Times New Roman" w:hAnsi="Times New Roman"/>
                <w:b/>
                <w:color w:val="FFFFFF"/>
                <w:sz w:val="16"/>
              </w:rPr>
              <w:t>Null Hypothesis (H0)</w:t>
            </w:r>
          </w:p>
        </w:tc>
        <w:tc>
          <w:tcPr>
            <w:tcW w:w="1152" w:type="dxa"/>
            <w:shd w:val="clear" w:color="auto" w:fill="1B365D"/>
            <w:tcMar>
              <w:top w:w="28" w:type="dxa"/>
              <w:left w:w="35" w:type="dxa"/>
              <w:bottom w:w="28" w:type="dxa"/>
              <w:right w:w="35" w:type="dxa"/>
            </w:tcMar>
          </w:tcPr>
          <w:p w14:paraId="78449DC9">
            <w:pPr>
              <w:spacing w:before="20" w:after="20" w:line="240" w:lineRule="auto"/>
              <w:jc w:val="center"/>
            </w:pPr>
            <w:r>
              <w:rPr>
                <w:rFonts w:ascii="Times New Roman" w:hAnsi="Times New Roman"/>
                <w:b/>
                <w:color w:val="FFFFFF"/>
                <w:sz w:val="16"/>
              </w:rPr>
              <w:t>Test Statistic</w:t>
            </w:r>
          </w:p>
        </w:tc>
        <w:tc>
          <w:tcPr>
            <w:tcW w:w="1008" w:type="dxa"/>
            <w:shd w:val="clear" w:color="auto" w:fill="1B365D"/>
            <w:tcMar>
              <w:top w:w="28" w:type="dxa"/>
              <w:left w:w="35" w:type="dxa"/>
              <w:bottom w:w="28" w:type="dxa"/>
              <w:right w:w="35" w:type="dxa"/>
            </w:tcMar>
          </w:tcPr>
          <w:p w14:paraId="53738304">
            <w:pPr>
              <w:spacing w:before="20" w:after="20" w:line="240" w:lineRule="auto"/>
              <w:jc w:val="center"/>
            </w:pPr>
            <w:r>
              <w:rPr>
                <w:rFonts w:ascii="Times New Roman" w:hAnsi="Times New Roman"/>
                <w:b/>
                <w:color w:val="FFFFFF"/>
                <w:sz w:val="16"/>
              </w:rPr>
              <w:t>Exact p-value</w:t>
            </w:r>
          </w:p>
        </w:tc>
        <w:tc>
          <w:tcPr>
            <w:tcW w:w="1008" w:type="dxa"/>
            <w:shd w:val="clear" w:color="auto" w:fill="1B365D"/>
            <w:tcMar>
              <w:top w:w="28" w:type="dxa"/>
              <w:left w:w="35" w:type="dxa"/>
              <w:bottom w:w="28" w:type="dxa"/>
              <w:right w:w="35" w:type="dxa"/>
            </w:tcMar>
          </w:tcPr>
          <w:p w14:paraId="227EF5F6">
            <w:pPr>
              <w:spacing w:before="20" w:after="20" w:line="240" w:lineRule="auto"/>
              <w:jc w:val="center"/>
            </w:pPr>
            <w:r>
              <w:rPr>
                <w:rFonts w:ascii="Times New Roman" w:hAnsi="Times New Roman"/>
                <w:b/>
                <w:color w:val="FFFFFF"/>
                <w:sz w:val="16"/>
              </w:rPr>
              <w:t>Decision</w:t>
            </w:r>
          </w:p>
        </w:tc>
        <w:tc>
          <w:tcPr>
            <w:tcW w:w="1152" w:type="dxa"/>
            <w:shd w:val="clear" w:color="auto" w:fill="1B365D"/>
            <w:tcMar>
              <w:top w:w="28" w:type="dxa"/>
              <w:left w:w="35" w:type="dxa"/>
              <w:bottom w:w="28" w:type="dxa"/>
              <w:right w:w="35" w:type="dxa"/>
            </w:tcMar>
          </w:tcPr>
          <w:p w14:paraId="03804A0D">
            <w:pPr>
              <w:spacing w:before="20" w:after="20" w:line="240" w:lineRule="auto"/>
              <w:jc w:val="center"/>
            </w:pPr>
            <w:r>
              <w:rPr>
                <w:rFonts w:ascii="Times New Roman" w:hAnsi="Times New Roman"/>
                <w:b/>
                <w:color w:val="FFFFFF"/>
                <w:sz w:val="16"/>
              </w:rPr>
              <w:t>Significance Level</w:t>
            </w:r>
          </w:p>
        </w:tc>
      </w:tr>
      <w:tr w14:paraId="7EF06982">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428FCF51">
            <w:pPr>
              <w:spacing w:before="20" w:after="20" w:line="240" w:lineRule="auto"/>
              <w:jc w:val="left"/>
            </w:pPr>
            <w:r>
              <w:rPr>
                <w:rFonts w:ascii="Times New Roman" w:hAnsi="Times New Roman"/>
                <w:b/>
                <w:color w:val="1E293B"/>
                <w:sz w:val="14"/>
              </w:rPr>
              <w:t>McNemar Test</w:t>
            </w:r>
          </w:p>
        </w:tc>
        <w:tc>
          <w:tcPr>
            <w:tcW w:w="1728" w:type="dxa"/>
            <w:shd w:val="clear" w:color="auto" w:fill="F7FAFC"/>
            <w:tcMar>
              <w:top w:w="28" w:type="dxa"/>
              <w:left w:w="35" w:type="dxa"/>
              <w:bottom w:w="28" w:type="dxa"/>
              <w:right w:w="35" w:type="dxa"/>
            </w:tcMar>
          </w:tcPr>
          <w:p w14:paraId="34A107B8">
            <w:pPr>
              <w:spacing w:before="20" w:after="20" w:line="240" w:lineRule="auto"/>
              <w:jc w:val="left"/>
            </w:pPr>
            <w:r>
              <w:rPr>
                <w:rFonts w:ascii="Times New Roman" w:hAnsi="Times New Roman"/>
                <w:color w:val="1E293B"/>
                <w:sz w:val="14"/>
              </w:rPr>
              <w:t>Binary Field Match Rate</w:t>
            </w:r>
          </w:p>
        </w:tc>
        <w:tc>
          <w:tcPr>
            <w:tcW w:w="1728" w:type="dxa"/>
            <w:shd w:val="clear" w:color="auto" w:fill="F7FAFC"/>
            <w:tcMar>
              <w:top w:w="28" w:type="dxa"/>
              <w:left w:w="35" w:type="dxa"/>
              <w:bottom w:w="28" w:type="dxa"/>
              <w:right w:w="35" w:type="dxa"/>
            </w:tcMar>
          </w:tcPr>
          <w:p w14:paraId="7BFEB17B">
            <w:pPr>
              <w:spacing w:before="20" w:after="20" w:line="240" w:lineRule="auto"/>
              <w:jc w:val="left"/>
            </w:pPr>
            <w:r>
              <w:rPr>
                <w:rFonts w:ascii="Times New Roman" w:hAnsi="Times New Roman"/>
                <w:color w:val="1E293B"/>
                <w:sz w:val="14"/>
              </w:rPr>
              <w:t>Acc_PassA = Acc_PassB</w:t>
            </w:r>
          </w:p>
        </w:tc>
        <w:tc>
          <w:tcPr>
            <w:tcW w:w="1152" w:type="dxa"/>
            <w:shd w:val="clear" w:color="auto" w:fill="F7FAFC"/>
            <w:tcMar>
              <w:top w:w="28" w:type="dxa"/>
              <w:left w:w="35" w:type="dxa"/>
              <w:bottom w:w="28" w:type="dxa"/>
              <w:right w:w="35" w:type="dxa"/>
            </w:tcMar>
          </w:tcPr>
          <w:p w14:paraId="0C628FFF">
            <w:pPr>
              <w:spacing w:before="20" w:after="20" w:line="240" w:lineRule="auto"/>
              <w:jc w:val="center"/>
            </w:pPr>
            <w:r>
              <w:rPr>
                <w:rFonts w:ascii="Times New Roman" w:hAnsi="Times New Roman"/>
              </w:rPr>
              <w:t>chi2 = 1002.00</w:t>
            </w:r>
          </w:p>
        </w:tc>
        <w:tc>
          <w:tcPr>
            <w:tcW w:w="1008" w:type="dxa"/>
            <w:shd w:val="clear" w:color="auto" w:fill="F7FAFC"/>
            <w:tcMar>
              <w:top w:w="28" w:type="dxa"/>
              <w:left w:w="35" w:type="dxa"/>
              <w:bottom w:w="28" w:type="dxa"/>
              <w:right w:w="35" w:type="dxa"/>
            </w:tcMar>
          </w:tcPr>
          <w:p w14:paraId="574008BB">
            <w:pPr>
              <w:spacing w:before="20" w:after="20" w:line="240" w:lineRule="auto"/>
              <w:jc w:val="center"/>
            </w:pPr>
            <w:r>
              <w:rPr>
                <w:rFonts w:ascii="Times New Roman" w:hAnsi="Times New Roman"/>
                <w:color w:val="1E293B"/>
                <w:sz w:val="14"/>
              </w:rPr>
              <w:t>6.90 x 10^-23</w:t>
            </w:r>
          </w:p>
        </w:tc>
        <w:tc>
          <w:tcPr>
            <w:tcW w:w="1008" w:type="dxa"/>
            <w:shd w:val="clear" w:color="auto" w:fill="F7FAFC"/>
            <w:tcMar>
              <w:top w:w="28" w:type="dxa"/>
              <w:left w:w="35" w:type="dxa"/>
              <w:bottom w:w="28" w:type="dxa"/>
              <w:right w:w="35" w:type="dxa"/>
            </w:tcMar>
          </w:tcPr>
          <w:p w14:paraId="2A85AE36">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398EC85D">
            <w:pPr>
              <w:spacing w:before="20" w:after="20" w:line="240" w:lineRule="auto"/>
              <w:jc w:val="center"/>
            </w:pPr>
            <w:r>
              <w:rPr>
                <w:rFonts w:ascii="Times New Roman" w:hAnsi="Times New Roman"/>
                <w:color w:val="1E293B"/>
                <w:sz w:val="14"/>
              </w:rPr>
              <w:t>p &lt; 0.0001 (Significant)</w:t>
            </w:r>
          </w:p>
        </w:tc>
      </w:tr>
      <w:tr w14:paraId="7F95B85A">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1923A89F">
            <w:pPr>
              <w:spacing w:before="20" w:after="20" w:line="240" w:lineRule="auto"/>
              <w:jc w:val="left"/>
            </w:pPr>
            <w:r>
              <w:rPr>
                <w:rFonts w:ascii="Times New Roman" w:hAnsi="Times New Roman"/>
                <w:b/>
                <w:color w:val="1E293B"/>
                <w:sz w:val="14"/>
              </w:rPr>
              <w:t>Wilcoxon Signed-Rank</w:t>
            </w:r>
          </w:p>
        </w:tc>
        <w:tc>
          <w:tcPr>
            <w:tcW w:w="1728" w:type="dxa"/>
            <w:shd w:val="clear" w:color="auto" w:fill="FFFFFF"/>
            <w:tcMar>
              <w:top w:w="28" w:type="dxa"/>
              <w:left w:w="35" w:type="dxa"/>
              <w:bottom w:w="28" w:type="dxa"/>
              <w:right w:w="35" w:type="dxa"/>
            </w:tcMar>
          </w:tcPr>
          <w:p w14:paraId="4D963B76">
            <w:pPr>
              <w:spacing w:before="20" w:after="20" w:line="240" w:lineRule="auto"/>
              <w:jc w:val="left"/>
            </w:pPr>
            <w:r>
              <w:rPr>
                <w:rFonts w:ascii="Times New Roman" w:hAnsi="Times New Roman"/>
                <w:color w:val="1E293B"/>
                <w:sz w:val="14"/>
              </w:rPr>
              <w:t>Per-Sample F1 Score</w:t>
            </w:r>
          </w:p>
        </w:tc>
        <w:tc>
          <w:tcPr>
            <w:tcW w:w="1728" w:type="dxa"/>
            <w:shd w:val="clear" w:color="auto" w:fill="FFFFFF"/>
            <w:tcMar>
              <w:top w:w="28" w:type="dxa"/>
              <w:left w:w="35" w:type="dxa"/>
              <w:bottom w:w="28" w:type="dxa"/>
              <w:right w:w="35" w:type="dxa"/>
            </w:tcMar>
          </w:tcPr>
          <w:p w14:paraId="1C77A99F">
            <w:pPr>
              <w:spacing w:before="20" w:after="20" w:line="240" w:lineRule="auto"/>
              <w:jc w:val="left"/>
            </w:pPr>
            <w:r>
              <w:rPr>
                <w:rFonts w:ascii="Times New Roman" w:hAnsi="Times New Roman"/>
                <w:color w:val="1E293B"/>
                <w:sz w:val="14"/>
              </w:rPr>
              <w:t>Median(delta F1) = 0</w:t>
            </w:r>
          </w:p>
        </w:tc>
        <w:tc>
          <w:tcPr>
            <w:tcW w:w="1152" w:type="dxa"/>
            <w:shd w:val="clear" w:color="auto" w:fill="FFFFFF"/>
            <w:tcMar>
              <w:top w:w="28" w:type="dxa"/>
              <w:left w:w="35" w:type="dxa"/>
              <w:bottom w:w="28" w:type="dxa"/>
              <w:right w:w="35" w:type="dxa"/>
            </w:tcMar>
          </w:tcPr>
          <w:p w14:paraId="7F7873A8">
            <w:pPr>
              <w:spacing w:before="20" w:after="20" w:line="240" w:lineRule="auto"/>
              <w:jc w:val="center"/>
            </w:pPr>
            <w:r>
              <w:rPr>
                <w:rFonts w:ascii="Times New Roman" w:hAnsi="Times New Roman"/>
                <w:color w:val="1E293B"/>
                <w:sz w:val="14"/>
              </w:rPr>
              <w:t>W = 0.0</w:t>
            </w:r>
          </w:p>
        </w:tc>
        <w:tc>
          <w:tcPr>
            <w:tcW w:w="1008" w:type="dxa"/>
            <w:shd w:val="clear" w:color="auto" w:fill="FFFFFF"/>
            <w:tcMar>
              <w:top w:w="28" w:type="dxa"/>
              <w:left w:w="35" w:type="dxa"/>
              <w:bottom w:w="28" w:type="dxa"/>
              <w:right w:w="35" w:type="dxa"/>
            </w:tcMar>
          </w:tcPr>
          <w:p w14:paraId="14C6CA34">
            <w:pPr>
              <w:spacing w:before="20" w:after="20" w:line="240" w:lineRule="auto"/>
              <w:jc w:val="center"/>
            </w:pPr>
            <w:r>
              <w:rPr>
                <w:rFonts w:ascii="Times New Roman" w:hAnsi="Times New Roman"/>
                <w:color w:val="1E293B"/>
                <w:sz w:val="14"/>
              </w:rPr>
              <w:t>2.53 x 10^-23</w:t>
            </w:r>
          </w:p>
        </w:tc>
        <w:tc>
          <w:tcPr>
            <w:tcW w:w="1008" w:type="dxa"/>
            <w:shd w:val="clear" w:color="auto" w:fill="FFFFFF"/>
            <w:tcMar>
              <w:top w:w="28" w:type="dxa"/>
              <w:left w:w="35" w:type="dxa"/>
              <w:bottom w:w="28" w:type="dxa"/>
              <w:right w:w="35" w:type="dxa"/>
            </w:tcMar>
          </w:tcPr>
          <w:p w14:paraId="6DFBC4A4">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7133D2A1">
            <w:pPr>
              <w:spacing w:before="20" w:after="20" w:line="240" w:lineRule="auto"/>
              <w:jc w:val="center"/>
            </w:pPr>
            <w:r>
              <w:rPr>
                <w:rFonts w:ascii="Times New Roman" w:hAnsi="Times New Roman"/>
                <w:color w:val="1E293B"/>
                <w:sz w:val="14"/>
              </w:rPr>
              <w:t>p &lt; 0.0001 (Significant)</w:t>
            </w:r>
          </w:p>
        </w:tc>
      </w:tr>
      <w:tr w14:paraId="4ECA59F2">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160068AD">
            <w:pPr>
              <w:spacing w:before="20" w:after="20" w:line="240" w:lineRule="auto"/>
              <w:jc w:val="left"/>
            </w:pPr>
            <w:r>
              <w:rPr>
                <w:rFonts w:ascii="Times New Roman" w:hAnsi="Times New Roman"/>
                <w:b/>
                <w:color w:val="1E293B"/>
                <w:sz w:val="14"/>
              </w:rPr>
              <w:t>Wilcoxon Signed-Rank</w:t>
            </w:r>
          </w:p>
        </w:tc>
        <w:tc>
          <w:tcPr>
            <w:tcW w:w="1728" w:type="dxa"/>
            <w:shd w:val="clear" w:color="auto" w:fill="F7FAFC"/>
            <w:tcMar>
              <w:top w:w="28" w:type="dxa"/>
              <w:left w:w="35" w:type="dxa"/>
              <w:bottom w:w="28" w:type="dxa"/>
              <w:right w:w="35" w:type="dxa"/>
            </w:tcMar>
          </w:tcPr>
          <w:p w14:paraId="26BAA459">
            <w:pPr>
              <w:spacing w:before="20" w:after="20" w:line="240" w:lineRule="auto"/>
              <w:jc w:val="left"/>
            </w:pPr>
            <w:r>
              <w:rPr>
                <w:rFonts w:ascii="Times New Roman" w:hAnsi="Times New Roman"/>
                <w:color w:val="1E293B"/>
                <w:sz w:val="14"/>
              </w:rPr>
              <w:t>Per-Sample CER Reduction</w:t>
            </w:r>
          </w:p>
        </w:tc>
        <w:tc>
          <w:tcPr>
            <w:tcW w:w="1728" w:type="dxa"/>
            <w:shd w:val="clear" w:color="auto" w:fill="F7FAFC"/>
            <w:tcMar>
              <w:top w:w="28" w:type="dxa"/>
              <w:left w:w="35" w:type="dxa"/>
              <w:bottom w:w="28" w:type="dxa"/>
              <w:right w:w="35" w:type="dxa"/>
            </w:tcMar>
          </w:tcPr>
          <w:p w14:paraId="3104DEF3">
            <w:pPr>
              <w:spacing w:before="20" w:after="20" w:line="240" w:lineRule="auto"/>
              <w:jc w:val="left"/>
            </w:pPr>
            <w:r>
              <w:rPr>
                <w:rFonts w:ascii="Times New Roman" w:hAnsi="Times New Roman"/>
                <w:color w:val="1E293B"/>
                <w:sz w:val="14"/>
              </w:rPr>
              <w:t>Median(delta CER) = 0</w:t>
            </w:r>
          </w:p>
        </w:tc>
        <w:tc>
          <w:tcPr>
            <w:tcW w:w="1152" w:type="dxa"/>
            <w:shd w:val="clear" w:color="auto" w:fill="F7FAFC"/>
            <w:tcMar>
              <w:top w:w="28" w:type="dxa"/>
              <w:left w:w="35" w:type="dxa"/>
              <w:bottom w:w="28" w:type="dxa"/>
              <w:right w:w="35" w:type="dxa"/>
            </w:tcMar>
          </w:tcPr>
          <w:p w14:paraId="067112B1">
            <w:pPr>
              <w:spacing w:before="20" w:after="20" w:line="240" w:lineRule="auto"/>
              <w:jc w:val="center"/>
            </w:pPr>
            <w:r>
              <w:rPr>
                <w:rFonts w:ascii="Times New Roman" w:hAnsi="Times New Roman"/>
                <w:color w:val="1E293B"/>
                <w:sz w:val="14"/>
              </w:rPr>
              <w:t>W = 251.0</w:t>
            </w:r>
          </w:p>
        </w:tc>
        <w:tc>
          <w:tcPr>
            <w:tcW w:w="1008" w:type="dxa"/>
            <w:shd w:val="clear" w:color="auto" w:fill="F7FAFC"/>
            <w:tcMar>
              <w:top w:w="28" w:type="dxa"/>
              <w:left w:w="35" w:type="dxa"/>
              <w:bottom w:w="28" w:type="dxa"/>
              <w:right w:w="35" w:type="dxa"/>
            </w:tcMar>
          </w:tcPr>
          <w:p w14:paraId="59FE7672">
            <w:pPr>
              <w:spacing w:before="20" w:after="20" w:line="240" w:lineRule="auto"/>
              <w:jc w:val="center"/>
            </w:pPr>
            <w:r>
              <w:rPr>
                <w:rFonts w:ascii="Times New Roman" w:hAnsi="Times New Roman"/>
                <w:color w:val="1E293B"/>
                <w:sz w:val="14"/>
              </w:rPr>
              <w:t>3.07 x 10^-24</w:t>
            </w:r>
          </w:p>
        </w:tc>
        <w:tc>
          <w:tcPr>
            <w:tcW w:w="1008" w:type="dxa"/>
            <w:shd w:val="clear" w:color="auto" w:fill="F7FAFC"/>
            <w:tcMar>
              <w:top w:w="28" w:type="dxa"/>
              <w:left w:w="35" w:type="dxa"/>
              <w:bottom w:w="28" w:type="dxa"/>
              <w:right w:w="35" w:type="dxa"/>
            </w:tcMar>
          </w:tcPr>
          <w:p w14:paraId="29963914">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14B99B61">
            <w:pPr>
              <w:spacing w:before="20" w:after="20" w:line="240" w:lineRule="auto"/>
              <w:jc w:val="center"/>
            </w:pPr>
            <w:r>
              <w:rPr>
                <w:rFonts w:ascii="Times New Roman" w:hAnsi="Times New Roman"/>
                <w:color w:val="1E293B"/>
                <w:sz w:val="14"/>
              </w:rPr>
              <w:t>p &lt; 0.0001 (Significant)</w:t>
            </w:r>
          </w:p>
        </w:tc>
      </w:tr>
      <w:tr w14:paraId="6D2C8E96">
        <w:tblPrEx>
          <w:tblCellMar>
            <w:top w:w="0" w:type="dxa"/>
            <w:left w:w="108" w:type="dxa"/>
            <w:bottom w:w="0" w:type="dxa"/>
            <w:right w:w="108" w:type="dxa"/>
          </w:tblCellMar>
        </w:tblPrEx>
        <w:trPr>
          <w:cantSplit/>
          <w:jc w:val="center"/>
        </w:trPr>
        <w:tc>
          <w:tcPr>
            <w:tcW w:w="1728" w:type="dxa"/>
            <w:shd w:val="clear" w:color="auto" w:fill="FFFFFF"/>
            <w:tcMar>
              <w:top w:w="28" w:type="dxa"/>
              <w:left w:w="35" w:type="dxa"/>
              <w:bottom w:w="28" w:type="dxa"/>
              <w:right w:w="35" w:type="dxa"/>
            </w:tcMar>
          </w:tcPr>
          <w:p w14:paraId="22477062">
            <w:pPr>
              <w:spacing w:before="20" w:after="20" w:line="240" w:lineRule="auto"/>
              <w:jc w:val="left"/>
            </w:pPr>
            <w:r>
              <w:rPr>
                <w:rFonts w:ascii="Times New Roman" w:hAnsi="Times New Roman"/>
                <w:b/>
                <w:color w:val="1E293B"/>
                <w:sz w:val="14"/>
              </w:rPr>
              <w:t>Paired Student t-Test</w:t>
            </w:r>
          </w:p>
        </w:tc>
        <w:tc>
          <w:tcPr>
            <w:tcW w:w="1728" w:type="dxa"/>
            <w:shd w:val="clear" w:color="auto" w:fill="FFFFFF"/>
            <w:tcMar>
              <w:top w:w="28" w:type="dxa"/>
              <w:left w:w="35" w:type="dxa"/>
              <w:bottom w:w="28" w:type="dxa"/>
              <w:right w:w="35" w:type="dxa"/>
            </w:tcMar>
          </w:tcPr>
          <w:p w14:paraId="7420D823">
            <w:pPr>
              <w:spacing w:before="20" w:after="20" w:line="240" w:lineRule="auto"/>
              <w:jc w:val="left"/>
            </w:pPr>
            <w:r>
              <w:rPr>
                <w:rFonts w:ascii="Times New Roman" w:hAnsi="Times New Roman"/>
                <w:color w:val="1E293B"/>
                <w:sz w:val="14"/>
              </w:rPr>
              <w:t>Sample Mean F1 Score</w:t>
            </w:r>
          </w:p>
        </w:tc>
        <w:tc>
          <w:tcPr>
            <w:tcW w:w="1728" w:type="dxa"/>
            <w:shd w:val="clear" w:color="auto" w:fill="FFFFFF"/>
            <w:tcMar>
              <w:top w:w="28" w:type="dxa"/>
              <w:left w:w="35" w:type="dxa"/>
              <w:bottom w:w="28" w:type="dxa"/>
              <w:right w:w="35" w:type="dxa"/>
            </w:tcMar>
          </w:tcPr>
          <w:p w14:paraId="4EC0900C">
            <w:pPr>
              <w:spacing w:before="20" w:after="20" w:line="240" w:lineRule="auto"/>
              <w:jc w:val="left"/>
            </w:pPr>
            <w:r>
              <w:rPr>
                <w:rFonts w:ascii="Times New Roman" w:hAnsi="Times New Roman"/>
                <w:color w:val="1E293B"/>
                <w:sz w:val="14"/>
              </w:rPr>
              <w:t>mu_PassA = mu_PassB</w:t>
            </w:r>
          </w:p>
        </w:tc>
        <w:tc>
          <w:tcPr>
            <w:tcW w:w="1152" w:type="dxa"/>
            <w:shd w:val="clear" w:color="auto" w:fill="FFFFFF"/>
            <w:tcMar>
              <w:top w:w="28" w:type="dxa"/>
              <w:left w:w="35" w:type="dxa"/>
              <w:bottom w:w="28" w:type="dxa"/>
              <w:right w:w="35" w:type="dxa"/>
            </w:tcMar>
          </w:tcPr>
          <w:p w14:paraId="48415BAF">
            <w:pPr>
              <w:spacing w:before="20" w:after="20" w:line="240" w:lineRule="auto"/>
              <w:jc w:val="center"/>
            </w:pPr>
            <w:r>
              <w:rPr>
                <w:rFonts w:ascii="Times New Roman" w:hAnsi="Times New Roman"/>
                <w:color w:val="1E293B"/>
                <w:sz w:val="14"/>
              </w:rPr>
              <w:t>t = 10.54</w:t>
            </w:r>
          </w:p>
        </w:tc>
        <w:tc>
          <w:tcPr>
            <w:tcW w:w="1008" w:type="dxa"/>
            <w:shd w:val="clear" w:color="auto" w:fill="FFFFFF"/>
            <w:tcMar>
              <w:top w:w="28" w:type="dxa"/>
              <w:left w:w="35" w:type="dxa"/>
              <w:bottom w:w="28" w:type="dxa"/>
              <w:right w:w="35" w:type="dxa"/>
            </w:tcMar>
          </w:tcPr>
          <w:p w14:paraId="3E2859D3">
            <w:pPr>
              <w:spacing w:before="20" w:after="20" w:line="240" w:lineRule="auto"/>
              <w:jc w:val="center"/>
            </w:pPr>
            <w:r>
              <w:rPr>
                <w:rFonts w:ascii="Times New Roman" w:hAnsi="Times New Roman"/>
                <w:color w:val="1E293B"/>
                <w:sz w:val="14"/>
              </w:rPr>
              <w:t>1.42 x 10^-24</w:t>
            </w:r>
          </w:p>
        </w:tc>
        <w:tc>
          <w:tcPr>
            <w:tcW w:w="1008" w:type="dxa"/>
            <w:shd w:val="clear" w:color="auto" w:fill="FFFFFF"/>
            <w:tcMar>
              <w:top w:w="28" w:type="dxa"/>
              <w:left w:w="35" w:type="dxa"/>
              <w:bottom w:w="28" w:type="dxa"/>
              <w:right w:w="35" w:type="dxa"/>
            </w:tcMar>
          </w:tcPr>
          <w:p w14:paraId="51EA6B09">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0A749347">
            <w:pPr>
              <w:spacing w:before="20" w:after="20" w:line="240" w:lineRule="auto"/>
              <w:jc w:val="center"/>
            </w:pPr>
            <w:r>
              <w:rPr>
                <w:rFonts w:ascii="Times New Roman" w:hAnsi="Times New Roman"/>
                <w:color w:val="1E293B"/>
                <w:sz w:val="14"/>
              </w:rPr>
              <w:t>p &lt; 0.0001 (Significant)</w:t>
            </w:r>
          </w:p>
        </w:tc>
      </w:tr>
      <w:tr w14:paraId="72E88997">
        <w:tblPrEx>
          <w:tblCellMar>
            <w:top w:w="0" w:type="dxa"/>
            <w:left w:w="108" w:type="dxa"/>
            <w:bottom w:w="0" w:type="dxa"/>
            <w:right w:w="108" w:type="dxa"/>
          </w:tblCellMar>
        </w:tblPrEx>
        <w:trPr>
          <w:cantSplit/>
          <w:jc w:val="center"/>
        </w:trPr>
        <w:tc>
          <w:tcPr>
            <w:tcW w:w="1728" w:type="dxa"/>
            <w:shd w:val="clear" w:color="auto" w:fill="F7FAFC"/>
            <w:tcMar>
              <w:top w:w="28" w:type="dxa"/>
              <w:left w:w="35" w:type="dxa"/>
              <w:bottom w:w="28" w:type="dxa"/>
              <w:right w:w="35" w:type="dxa"/>
            </w:tcMar>
          </w:tcPr>
          <w:p w14:paraId="614CF0F4">
            <w:pPr>
              <w:spacing w:before="20" w:after="20" w:line="240" w:lineRule="auto"/>
              <w:jc w:val="left"/>
            </w:pPr>
            <w:r>
              <w:rPr>
                <w:rFonts w:ascii="Times New Roman" w:hAnsi="Times New Roman"/>
                <w:b/>
                <w:color w:val="1E293B"/>
                <w:sz w:val="14"/>
              </w:rPr>
              <w:t>Paired Student t-Test</w:t>
            </w:r>
          </w:p>
        </w:tc>
        <w:tc>
          <w:tcPr>
            <w:tcW w:w="1728" w:type="dxa"/>
            <w:shd w:val="clear" w:color="auto" w:fill="F7FAFC"/>
            <w:tcMar>
              <w:top w:w="28" w:type="dxa"/>
              <w:left w:w="35" w:type="dxa"/>
              <w:bottom w:w="28" w:type="dxa"/>
              <w:right w:w="35" w:type="dxa"/>
            </w:tcMar>
          </w:tcPr>
          <w:p w14:paraId="30E23C54">
            <w:pPr>
              <w:spacing w:before="20" w:after="20" w:line="240" w:lineRule="auto"/>
              <w:jc w:val="left"/>
            </w:pPr>
            <w:r>
              <w:rPr>
                <w:rFonts w:ascii="Times New Roman" w:hAnsi="Times New Roman"/>
                <w:color w:val="1E293B"/>
                <w:sz w:val="14"/>
              </w:rPr>
              <w:t>Sample Mean CER</w:t>
            </w:r>
          </w:p>
        </w:tc>
        <w:tc>
          <w:tcPr>
            <w:tcW w:w="1728" w:type="dxa"/>
            <w:shd w:val="clear" w:color="auto" w:fill="F7FAFC"/>
            <w:tcMar>
              <w:top w:w="28" w:type="dxa"/>
              <w:left w:w="35" w:type="dxa"/>
              <w:bottom w:w="28" w:type="dxa"/>
              <w:right w:w="35" w:type="dxa"/>
            </w:tcMar>
          </w:tcPr>
          <w:p w14:paraId="35FB6BEE">
            <w:pPr>
              <w:spacing w:before="20" w:after="20" w:line="240" w:lineRule="auto"/>
              <w:jc w:val="left"/>
            </w:pPr>
            <w:r>
              <w:rPr>
                <w:rFonts w:ascii="Times New Roman" w:hAnsi="Times New Roman"/>
                <w:color w:val="1E293B"/>
                <w:sz w:val="14"/>
              </w:rPr>
              <w:t>mu_PassA = mu_PassB</w:t>
            </w:r>
          </w:p>
        </w:tc>
        <w:tc>
          <w:tcPr>
            <w:tcW w:w="1152" w:type="dxa"/>
            <w:shd w:val="clear" w:color="auto" w:fill="F7FAFC"/>
            <w:tcMar>
              <w:top w:w="28" w:type="dxa"/>
              <w:left w:w="35" w:type="dxa"/>
              <w:bottom w:w="28" w:type="dxa"/>
              <w:right w:w="35" w:type="dxa"/>
            </w:tcMar>
          </w:tcPr>
          <w:p w14:paraId="007FC89F">
            <w:pPr>
              <w:spacing w:before="20" w:after="20" w:line="240" w:lineRule="auto"/>
              <w:jc w:val="center"/>
            </w:pPr>
            <w:r>
              <w:rPr>
                <w:rFonts w:ascii="Times New Roman" w:hAnsi="Times New Roman"/>
                <w:color w:val="1E293B"/>
                <w:sz w:val="14"/>
              </w:rPr>
              <w:t>t = 8.21</w:t>
            </w:r>
          </w:p>
        </w:tc>
        <w:tc>
          <w:tcPr>
            <w:tcW w:w="1008" w:type="dxa"/>
            <w:shd w:val="clear" w:color="auto" w:fill="F7FAFC"/>
            <w:tcMar>
              <w:top w:w="28" w:type="dxa"/>
              <w:left w:w="35" w:type="dxa"/>
              <w:bottom w:w="28" w:type="dxa"/>
              <w:right w:w="35" w:type="dxa"/>
            </w:tcMar>
          </w:tcPr>
          <w:p w14:paraId="5E5C960E">
            <w:pPr>
              <w:spacing w:before="20" w:after="20" w:line="240" w:lineRule="auto"/>
              <w:jc w:val="center"/>
            </w:pPr>
            <w:r>
              <w:rPr>
                <w:rFonts w:ascii="Times New Roman" w:hAnsi="Times New Roman"/>
                <w:color w:val="1E293B"/>
                <w:sz w:val="14"/>
              </w:rPr>
              <w:t>7.52 x 10^-16</w:t>
            </w:r>
          </w:p>
        </w:tc>
        <w:tc>
          <w:tcPr>
            <w:tcW w:w="1008" w:type="dxa"/>
            <w:shd w:val="clear" w:color="auto" w:fill="F7FAFC"/>
            <w:tcMar>
              <w:top w:w="28" w:type="dxa"/>
              <w:left w:w="35" w:type="dxa"/>
              <w:bottom w:w="28" w:type="dxa"/>
              <w:right w:w="35" w:type="dxa"/>
            </w:tcMar>
          </w:tcPr>
          <w:p w14:paraId="7B807152">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2105C07C">
            <w:pPr>
              <w:spacing w:before="20" w:after="20" w:line="240" w:lineRule="auto"/>
              <w:jc w:val="center"/>
            </w:pPr>
            <w:r>
              <w:rPr>
                <w:rFonts w:ascii="Times New Roman" w:hAnsi="Times New Roman"/>
                <w:color w:val="1E293B"/>
                <w:sz w:val="14"/>
              </w:rPr>
              <w:t>p &lt; 0.0001 (Significant)</w:t>
            </w:r>
          </w:p>
        </w:tc>
      </w:tr>
    </w:tbl>
    <w:p w14:paraId="08A7C176">
      <w:pPr>
        <w:keepNext/>
        <w:spacing w:before="60" w:after="30"/>
        <w:jc w:val="center"/>
      </w:pPr>
      <w:r>
        <w:rPr>
          <w:rFonts w:ascii="Times New Roman" w:hAnsi="Times New Roman"/>
          <w:b/>
          <w:sz w:val="18"/>
        </w:rPr>
        <w:t>TABLE 12: EMPIRICAL BENCHMARK METRICS WITH 95% BOOTSTRAP CONFIDENCE INTERVALS (B = 10,000 ITERATIONS)</w:t>
      </w:r>
    </w:p>
    <w:p w14:paraId="1E7712E1">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2143"/>
        <w:gridCol w:w="1290"/>
        <w:gridCol w:w="1999"/>
        <w:gridCol w:w="1428"/>
      </w:tblGrid>
      <w:tr w14:paraId="53D28790">
        <w:tblPrEx>
          <w:tblCellMar>
            <w:top w:w="0" w:type="dxa"/>
            <w:left w:w="108" w:type="dxa"/>
            <w:bottom w:w="0" w:type="dxa"/>
            <w:right w:w="108" w:type="dxa"/>
          </w:tblCellMar>
        </w:tblPrEx>
        <w:trPr>
          <w:cantSplit/>
          <w:jc w:val="center"/>
        </w:trPr>
        <w:tc>
          <w:tcPr>
            <w:tcW w:w="2592" w:type="dxa"/>
            <w:shd w:val="clear" w:color="auto" w:fill="1B365D"/>
            <w:tcMar>
              <w:top w:w="28" w:type="dxa"/>
              <w:left w:w="35" w:type="dxa"/>
              <w:bottom w:w="28" w:type="dxa"/>
              <w:right w:w="35" w:type="dxa"/>
            </w:tcMar>
          </w:tcPr>
          <w:p w14:paraId="55F675D1">
            <w:pPr>
              <w:spacing w:before="20" w:after="20" w:line="240" w:lineRule="auto"/>
              <w:jc w:val="left"/>
            </w:pPr>
            <w:r>
              <w:rPr>
                <w:rFonts w:ascii="Times New Roman" w:hAnsi="Times New Roman"/>
                <w:b/>
                <w:color w:val="FFFFFF"/>
                <w:sz w:val="16"/>
              </w:rPr>
              <w:t>Evaluation Pass</w:t>
            </w:r>
          </w:p>
        </w:tc>
        <w:tc>
          <w:tcPr>
            <w:tcW w:w="2160" w:type="dxa"/>
            <w:shd w:val="clear" w:color="auto" w:fill="1B365D"/>
            <w:tcMar>
              <w:top w:w="28" w:type="dxa"/>
              <w:left w:w="35" w:type="dxa"/>
              <w:bottom w:w="28" w:type="dxa"/>
              <w:right w:w="35" w:type="dxa"/>
            </w:tcMar>
          </w:tcPr>
          <w:p w14:paraId="08B8C2D0">
            <w:pPr>
              <w:spacing w:before="20" w:after="20" w:line="240" w:lineRule="auto"/>
              <w:jc w:val="left"/>
            </w:pPr>
            <w:r>
              <w:rPr>
                <w:rFonts w:ascii="Times New Roman" w:hAnsi="Times New Roman"/>
                <w:b/>
                <w:color w:val="FFFFFF"/>
                <w:sz w:val="16"/>
              </w:rPr>
              <w:t>Benchmark Metric</w:t>
            </w:r>
          </w:p>
        </w:tc>
        <w:tc>
          <w:tcPr>
            <w:tcW w:w="1296" w:type="dxa"/>
            <w:shd w:val="clear" w:color="auto" w:fill="1B365D"/>
            <w:tcMar>
              <w:top w:w="28" w:type="dxa"/>
              <w:left w:w="35" w:type="dxa"/>
              <w:bottom w:w="28" w:type="dxa"/>
              <w:right w:w="35" w:type="dxa"/>
            </w:tcMar>
          </w:tcPr>
          <w:p w14:paraId="24B3DAE2">
            <w:pPr>
              <w:spacing w:before="20" w:after="20" w:line="240" w:lineRule="auto"/>
              <w:jc w:val="center"/>
            </w:pPr>
            <w:r>
              <w:rPr>
                <w:rFonts w:ascii="Times New Roman" w:hAnsi="Times New Roman"/>
                <w:b/>
                <w:color w:val="FFFFFF"/>
                <w:sz w:val="16"/>
              </w:rPr>
              <w:t>Empirical Mean</w:t>
            </w:r>
          </w:p>
        </w:tc>
        <w:tc>
          <w:tcPr>
            <w:tcW w:w="2016" w:type="dxa"/>
            <w:shd w:val="clear" w:color="auto" w:fill="1B365D"/>
            <w:tcMar>
              <w:top w:w="28" w:type="dxa"/>
              <w:left w:w="35" w:type="dxa"/>
              <w:bottom w:w="28" w:type="dxa"/>
              <w:right w:w="35" w:type="dxa"/>
            </w:tcMar>
          </w:tcPr>
          <w:p w14:paraId="2118999F">
            <w:pPr>
              <w:spacing w:before="20" w:after="20" w:line="240" w:lineRule="auto"/>
              <w:jc w:val="center"/>
            </w:pPr>
            <w:r>
              <w:rPr>
                <w:rFonts w:ascii="Times New Roman" w:hAnsi="Times New Roman"/>
                <w:b/>
                <w:color w:val="FFFFFF"/>
                <w:sz w:val="16"/>
              </w:rPr>
              <w:t>95% Bootstrap CI [Lower, Upper]</w:t>
            </w:r>
          </w:p>
        </w:tc>
        <w:tc>
          <w:tcPr>
            <w:tcW w:w="1440" w:type="dxa"/>
            <w:shd w:val="clear" w:color="auto" w:fill="1B365D"/>
            <w:tcMar>
              <w:top w:w="28" w:type="dxa"/>
              <w:left w:w="35" w:type="dxa"/>
              <w:bottom w:w="28" w:type="dxa"/>
              <w:right w:w="35" w:type="dxa"/>
            </w:tcMar>
          </w:tcPr>
          <w:p w14:paraId="1B8E0A20">
            <w:pPr>
              <w:spacing w:before="20" w:after="20" w:line="240" w:lineRule="auto"/>
              <w:jc w:val="center"/>
            </w:pPr>
            <w:r>
              <w:rPr>
                <w:rFonts w:ascii="Times New Roman" w:hAnsi="Times New Roman"/>
                <w:b/>
                <w:color w:val="FFFFFF"/>
                <w:sz w:val="16"/>
              </w:rPr>
              <w:t>CI Bound Range (delta)</w:t>
            </w:r>
          </w:p>
        </w:tc>
      </w:tr>
      <w:tr w14:paraId="585B72EE">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4AAEAECC">
            <w:pPr>
              <w:spacing w:before="20" w:after="20" w:line="240" w:lineRule="auto"/>
              <w:jc w:val="left"/>
            </w:pPr>
            <w:r>
              <w:rPr>
                <w:rFonts w:ascii="Times New Roman" w:hAnsi="Times New Roman"/>
                <w:b/>
                <w:color w:val="1E293B"/>
                <w:sz w:val="14"/>
              </w:rPr>
              <w:t>Pass A (Without Normalization)</w:t>
            </w:r>
          </w:p>
        </w:tc>
        <w:tc>
          <w:tcPr>
            <w:tcW w:w="2160" w:type="dxa"/>
            <w:shd w:val="clear" w:color="auto" w:fill="F7FAFC"/>
            <w:tcMar>
              <w:top w:w="28" w:type="dxa"/>
              <w:left w:w="35" w:type="dxa"/>
              <w:bottom w:w="28" w:type="dxa"/>
              <w:right w:w="35" w:type="dxa"/>
            </w:tcMar>
          </w:tcPr>
          <w:p w14:paraId="2BFCAE8A">
            <w:pPr>
              <w:spacing w:before="20" w:after="20" w:line="240" w:lineRule="auto"/>
              <w:jc w:val="left"/>
            </w:pPr>
            <w:r>
              <w:rPr>
                <w:rFonts w:ascii="Times New Roman" w:hAnsi="Times New Roman"/>
                <w:b/>
                <w:color w:val="1E293B"/>
                <w:sz w:val="14"/>
              </w:rPr>
              <w:t>Field F1 Score</w:t>
            </w:r>
          </w:p>
        </w:tc>
        <w:tc>
          <w:tcPr>
            <w:tcW w:w="1296" w:type="dxa"/>
            <w:shd w:val="clear" w:color="auto" w:fill="F7FAFC"/>
            <w:tcMar>
              <w:top w:w="28" w:type="dxa"/>
              <w:left w:w="35" w:type="dxa"/>
              <w:bottom w:w="28" w:type="dxa"/>
              <w:right w:w="35" w:type="dxa"/>
            </w:tcMar>
          </w:tcPr>
          <w:p w14:paraId="43E5E681">
            <w:pPr>
              <w:spacing w:before="20" w:after="20" w:line="240" w:lineRule="auto"/>
              <w:jc w:val="center"/>
            </w:pPr>
            <w:r>
              <w:rPr>
                <w:rFonts w:ascii="Times New Roman" w:hAnsi="Times New Roman"/>
              </w:rPr>
              <w:t>81.77%</w:t>
            </w:r>
          </w:p>
        </w:tc>
        <w:tc>
          <w:tcPr>
            <w:tcW w:w="2016" w:type="dxa"/>
            <w:shd w:val="clear" w:color="auto" w:fill="F7FAFC"/>
            <w:tcMar>
              <w:top w:w="28" w:type="dxa"/>
              <w:left w:w="35" w:type="dxa"/>
              <w:bottom w:w="28" w:type="dxa"/>
              <w:right w:w="35" w:type="dxa"/>
            </w:tcMar>
          </w:tcPr>
          <w:p w14:paraId="7A238DD5">
            <w:pPr>
              <w:spacing w:before="20" w:after="20" w:line="240" w:lineRule="auto"/>
              <w:jc w:val="center"/>
            </w:pPr>
            <w:r>
              <w:rPr>
                <w:rFonts w:ascii="Times New Roman" w:hAnsi="Times New Roman"/>
                <w:b/>
                <w:color w:val="1E293B"/>
                <w:sz w:val="14"/>
              </w:rPr>
              <w:t>[76.89%, 82.22%]</w:t>
            </w:r>
          </w:p>
        </w:tc>
        <w:tc>
          <w:tcPr>
            <w:tcW w:w="1440" w:type="dxa"/>
            <w:shd w:val="clear" w:color="auto" w:fill="F7FAFC"/>
            <w:tcMar>
              <w:top w:w="28" w:type="dxa"/>
              <w:left w:w="35" w:type="dxa"/>
              <w:bottom w:w="28" w:type="dxa"/>
              <w:right w:w="35" w:type="dxa"/>
            </w:tcMar>
          </w:tcPr>
          <w:p w14:paraId="419C7A07">
            <w:pPr>
              <w:spacing w:before="20" w:after="20" w:line="240" w:lineRule="auto"/>
              <w:jc w:val="center"/>
            </w:pPr>
            <w:r>
              <w:rPr>
                <w:rFonts w:ascii="Times New Roman" w:hAnsi="Times New Roman"/>
                <w:b/>
                <w:color w:val="1E293B"/>
                <w:sz w:val="14"/>
              </w:rPr>
              <w:t>5.33%</w:t>
            </w:r>
          </w:p>
        </w:tc>
      </w:tr>
      <w:tr w14:paraId="392E3857">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13CFDC28">
            <w:pPr>
              <w:spacing w:before="20" w:after="20" w:line="240" w:lineRule="auto"/>
              <w:jc w:val="left"/>
            </w:pPr>
          </w:p>
        </w:tc>
        <w:tc>
          <w:tcPr>
            <w:tcW w:w="2160" w:type="dxa"/>
            <w:shd w:val="clear" w:color="auto" w:fill="FFFFFF"/>
            <w:tcMar>
              <w:top w:w="28" w:type="dxa"/>
              <w:left w:w="35" w:type="dxa"/>
              <w:bottom w:w="28" w:type="dxa"/>
              <w:right w:w="35" w:type="dxa"/>
            </w:tcMar>
          </w:tcPr>
          <w:p w14:paraId="2841BE1E">
            <w:pPr>
              <w:spacing w:before="20" w:after="20" w:line="240" w:lineRule="auto"/>
              <w:jc w:val="left"/>
            </w:pPr>
            <w:r>
              <w:rPr>
                <w:rFonts w:ascii="Times New Roman" w:hAnsi="Times New Roman"/>
                <w:color w:val="1E293B"/>
                <w:sz w:val="14"/>
              </w:rPr>
              <w:t>Character Error Rate (CER)</w:t>
            </w:r>
          </w:p>
        </w:tc>
        <w:tc>
          <w:tcPr>
            <w:tcW w:w="1296" w:type="dxa"/>
            <w:shd w:val="clear" w:color="auto" w:fill="FFFFFF"/>
            <w:tcMar>
              <w:top w:w="28" w:type="dxa"/>
              <w:left w:w="35" w:type="dxa"/>
              <w:bottom w:w="28" w:type="dxa"/>
              <w:right w:w="35" w:type="dxa"/>
            </w:tcMar>
          </w:tcPr>
          <w:p w14:paraId="075AFE11">
            <w:pPr>
              <w:spacing w:before="20" w:after="20" w:line="240" w:lineRule="auto"/>
              <w:jc w:val="center"/>
            </w:pPr>
            <w:r>
              <w:rPr>
                <w:rFonts w:ascii="Times New Roman" w:hAnsi="Times New Roman"/>
              </w:rPr>
              <w:t>8.14%</w:t>
            </w:r>
          </w:p>
        </w:tc>
        <w:tc>
          <w:tcPr>
            <w:tcW w:w="2016" w:type="dxa"/>
            <w:shd w:val="clear" w:color="auto" w:fill="FFFFFF"/>
            <w:tcMar>
              <w:top w:w="28" w:type="dxa"/>
              <w:left w:w="35" w:type="dxa"/>
              <w:bottom w:w="28" w:type="dxa"/>
              <w:right w:w="35" w:type="dxa"/>
            </w:tcMar>
          </w:tcPr>
          <w:p w14:paraId="6B17BC88">
            <w:pPr>
              <w:spacing w:before="20" w:after="20" w:line="240" w:lineRule="auto"/>
              <w:jc w:val="center"/>
            </w:pPr>
            <w:r>
              <w:rPr>
                <w:rFonts w:ascii="Times New Roman" w:hAnsi="Times New Roman"/>
                <w:color w:val="1E293B"/>
                <w:sz w:val="14"/>
              </w:rPr>
              <w:t>[7.93%, 11.48%]</w:t>
            </w:r>
          </w:p>
        </w:tc>
        <w:tc>
          <w:tcPr>
            <w:tcW w:w="1440" w:type="dxa"/>
            <w:shd w:val="clear" w:color="auto" w:fill="FFFFFF"/>
            <w:tcMar>
              <w:top w:w="28" w:type="dxa"/>
              <w:left w:w="35" w:type="dxa"/>
              <w:bottom w:w="28" w:type="dxa"/>
              <w:right w:w="35" w:type="dxa"/>
            </w:tcMar>
          </w:tcPr>
          <w:p w14:paraId="29742B58">
            <w:pPr>
              <w:spacing w:before="20" w:after="20" w:line="240" w:lineRule="auto"/>
              <w:jc w:val="center"/>
            </w:pPr>
            <w:r>
              <w:rPr>
                <w:rFonts w:ascii="Times New Roman" w:hAnsi="Times New Roman"/>
                <w:color w:val="1E293B"/>
                <w:sz w:val="14"/>
              </w:rPr>
              <w:t>3.55%</w:t>
            </w:r>
          </w:p>
        </w:tc>
      </w:tr>
      <w:tr w14:paraId="796F82AE">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057DF72B">
            <w:pPr>
              <w:spacing w:before="20" w:after="20" w:line="240" w:lineRule="auto"/>
              <w:jc w:val="left"/>
            </w:pPr>
          </w:p>
        </w:tc>
        <w:tc>
          <w:tcPr>
            <w:tcW w:w="2160" w:type="dxa"/>
            <w:shd w:val="clear" w:color="auto" w:fill="F7FAFC"/>
            <w:tcMar>
              <w:top w:w="28" w:type="dxa"/>
              <w:left w:w="35" w:type="dxa"/>
              <w:bottom w:w="28" w:type="dxa"/>
              <w:right w:w="35" w:type="dxa"/>
            </w:tcMar>
          </w:tcPr>
          <w:p w14:paraId="7540273F">
            <w:pPr>
              <w:spacing w:before="20" w:after="20" w:line="240" w:lineRule="auto"/>
              <w:jc w:val="left"/>
            </w:pPr>
            <w:r>
              <w:rPr>
                <w:rFonts w:ascii="Times New Roman" w:hAnsi="Times New Roman"/>
                <w:color w:val="1E293B"/>
                <w:sz w:val="14"/>
              </w:rPr>
              <w:t>Word Error Rate (WER)</w:t>
            </w:r>
          </w:p>
        </w:tc>
        <w:tc>
          <w:tcPr>
            <w:tcW w:w="1296" w:type="dxa"/>
            <w:shd w:val="clear" w:color="auto" w:fill="F7FAFC"/>
            <w:tcMar>
              <w:top w:w="28" w:type="dxa"/>
              <w:left w:w="35" w:type="dxa"/>
              <w:bottom w:w="28" w:type="dxa"/>
              <w:right w:w="35" w:type="dxa"/>
            </w:tcMar>
          </w:tcPr>
          <w:p w14:paraId="7C14D0BE">
            <w:pPr>
              <w:spacing w:before="20" w:after="20" w:line="240" w:lineRule="auto"/>
              <w:jc w:val="center"/>
            </w:pPr>
            <w:r>
              <w:rPr>
                <w:rFonts w:ascii="Times New Roman" w:hAnsi="Times New Roman"/>
              </w:rPr>
              <w:t>8.14%</w:t>
            </w:r>
          </w:p>
        </w:tc>
        <w:tc>
          <w:tcPr>
            <w:tcW w:w="2016" w:type="dxa"/>
            <w:shd w:val="clear" w:color="auto" w:fill="F7FAFC"/>
            <w:tcMar>
              <w:top w:w="28" w:type="dxa"/>
              <w:left w:w="35" w:type="dxa"/>
              <w:bottom w:w="28" w:type="dxa"/>
              <w:right w:w="35" w:type="dxa"/>
            </w:tcMar>
          </w:tcPr>
          <w:p w14:paraId="119571FC">
            <w:pPr>
              <w:spacing w:before="20" w:after="20" w:line="240" w:lineRule="auto"/>
              <w:jc w:val="center"/>
            </w:pPr>
            <w:r>
              <w:rPr>
                <w:rFonts w:ascii="Times New Roman" w:hAnsi="Times New Roman"/>
                <w:color w:val="1E293B"/>
                <w:sz w:val="14"/>
              </w:rPr>
              <w:t>[7.93%, 11.48%]</w:t>
            </w:r>
          </w:p>
        </w:tc>
        <w:tc>
          <w:tcPr>
            <w:tcW w:w="1440" w:type="dxa"/>
            <w:shd w:val="clear" w:color="auto" w:fill="F7FAFC"/>
            <w:tcMar>
              <w:top w:w="28" w:type="dxa"/>
              <w:left w:w="35" w:type="dxa"/>
              <w:bottom w:w="28" w:type="dxa"/>
              <w:right w:w="35" w:type="dxa"/>
            </w:tcMar>
          </w:tcPr>
          <w:p w14:paraId="18959119">
            <w:pPr>
              <w:spacing w:before="20" w:after="20" w:line="240" w:lineRule="auto"/>
              <w:jc w:val="center"/>
            </w:pPr>
            <w:r>
              <w:rPr>
                <w:rFonts w:ascii="Times New Roman" w:hAnsi="Times New Roman"/>
                <w:color w:val="1E293B"/>
                <w:sz w:val="14"/>
              </w:rPr>
              <w:t>3.55%</w:t>
            </w:r>
          </w:p>
        </w:tc>
      </w:tr>
      <w:tr w14:paraId="75D259CF">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084BDF4B">
            <w:pPr>
              <w:spacing w:before="20" w:after="20" w:line="240" w:lineRule="auto"/>
              <w:jc w:val="left"/>
            </w:pPr>
            <w:r>
              <w:rPr>
                <w:rFonts w:ascii="Times New Roman" w:hAnsi="Times New Roman"/>
                <w:b/>
                <w:color w:val="1E293B"/>
                <w:sz w:val="14"/>
              </w:rPr>
              <w:t>Pass B (With Normalization)</w:t>
            </w:r>
          </w:p>
        </w:tc>
        <w:tc>
          <w:tcPr>
            <w:tcW w:w="2160" w:type="dxa"/>
            <w:shd w:val="clear" w:color="auto" w:fill="FFFFFF"/>
            <w:tcMar>
              <w:top w:w="28" w:type="dxa"/>
              <w:left w:w="35" w:type="dxa"/>
              <w:bottom w:w="28" w:type="dxa"/>
              <w:right w:w="35" w:type="dxa"/>
            </w:tcMar>
          </w:tcPr>
          <w:p w14:paraId="34CF3197">
            <w:pPr>
              <w:spacing w:before="20" w:after="20" w:line="240" w:lineRule="auto"/>
              <w:jc w:val="left"/>
            </w:pPr>
            <w:r>
              <w:rPr>
                <w:rFonts w:ascii="Times New Roman" w:hAnsi="Times New Roman"/>
                <w:b/>
                <w:color w:val="1E293B"/>
                <w:sz w:val="14"/>
              </w:rPr>
              <w:t>Field F1 Score</w:t>
            </w:r>
          </w:p>
        </w:tc>
        <w:tc>
          <w:tcPr>
            <w:tcW w:w="1296" w:type="dxa"/>
            <w:shd w:val="clear" w:color="auto" w:fill="FFFFFF"/>
            <w:tcMar>
              <w:top w:w="28" w:type="dxa"/>
              <w:left w:w="35" w:type="dxa"/>
              <w:bottom w:w="28" w:type="dxa"/>
              <w:right w:w="35" w:type="dxa"/>
            </w:tcMar>
          </w:tcPr>
          <w:p w14:paraId="0F62F941">
            <w:pPr>
              <w:spacing w:before="20" w:after="20" w:line="240" w:lineRule="auto"/>
              <w:jc w:val="center"/>
            </w:pPr>
            <w:r>
              <w:rPr>
                <w:rFonts w:ascii="Times New Roman" w:hAnsi="Times New Roman"/>
              </w:rPr>
              <w:t>92.92%</w:t>
            </w:r>
          </w:p>
        </w:tc>
        <w:tc>
          <w:tcPr>
            <w:tcW w:w="2016" w:type="dxa"/>
            <w:shd w:val="clear" w:color="auto" w:fill="FFFFFF"/>
            <w:tcMar>
              <w:top w:w="28" w:type="dxa"/>
              <w:left w:w="35" w:type="dxa"/>
              <w:bottom w:w="28" w:type="dxa"/>
              <w:right w:w="35" w:type="dxa"/>
            </w:tcMar>
          </w:tcPr>
          <w:p w14:paraId="44610DAF">
            <w:pPr>
              <w:spacing w:before="20" w:after="20" w:line="240" w:lineRule="auto"/>
              <w:jc w:val="center"/>
            </w:pPr>
            <w:r>
              <w:rPr>
                <w:rFonts w:ascii="Times New Roman" w:hAnsi="Times New Roman"/>
                <w:b/>
                <w:color w:val="1E293B"/>
                <w:sz w:val="14"/>
              </w:rPr>
              <w:t>[88.56%, 92.44%]</w:t>
            </w:r>
          </w:p>
        </w:tc>
        <w:tc>
          <w:tcPr>
            <w:tcW w:w="1440" w:type="dxa"/>
            <w:shd w:val="clear" w:color="auto" w:fill="FFFFFF"/>
            <w:tcMar>
              <w:top w:w="28" w:type="dxa"/>
              <w:left w:w="35" w:type="dxa"/>
              <w:bottom w:w="28" w:type="dxa"/>
              <w:right w:w="35" w:type="dxa"/>
            </w:tcMar>
          </w:tcPr>
          <w:p w14:paraId="540F0225">
            <w:pPr>
              <w:spacing w:before="20" w:after="20" w:line="240" w:lineRule="auto"/>
              <w:jc w:val="center"/>
            </w:pPr>
            <w:r>
              <w:rPr>
                <w:rFonts w:ascii="Times New Roman" w:hAnsi="Times New Roman"/>
                <w:b/>
                <w:color w:val="1E293B"/>
                <w:sz w:val="14"/>
              </w:rPr>
              <w:t>3.88%</w:t>
            </w:r>
          </w:p>
        </w:tc>
      </w:tr>
      <w:tr w14:paraId="32D81229">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59FE6A80">
            <w:pPr>
              <w:spacing w:before="20" w:after="20" w:line="240" w:lineRule="auto"/>
              <w:jc w:val="left"/>
            </w:pPr>
          </w:p>
        </w:tc>
        <w:tc>
          <w:tcPr>
            <w:tcW w:w="2160" w:type="dxa"/>
            <w:shd w:val="clear" w:color="auto" w:fill="F7FAFC"/>
            <w:tcMar>
              <w:top w:w="28" w:type="dxa"/>
              <w:left w:w="35" w:type="dxa"/>
              <w:bottom w:w="28" w:type="dxa"/>
              <w:right w:w="35" w:type="dxa"/>
            </w:tcMar>
          </w:tcPr>
          <w:p w14:paraId="2D24F2DC">
            <w:pPr>
              <w:spacing w:before="20" w:after="20" w:line="240" w:lineRule="auto"/>
              <w:jc w:val="left"/>
            </w:pPr>
            <w:r>
              <w:rPr>
                <w:rFonts w:ascii="Times New Roman" w:hAnsi="Times New Roman"/>
                <w:color w:val="1E293B"/>
                <w:sz w:val="14"/>
              </w:rPr>
              <w:t>Character Error Rate (CER)</w:t>
            </w:r>
          </w:p>
        </w:tc>
        <w:tc>
          <w:tcPr>
            <w:tcW w:w="1296" w:type="dxa"/>
            <w:shd w:val="clear" w:color="auto" w:fill="F7FAFC"/>
            <w:tcMar>
              <w:top w:w="28" w:type="dxa"/>
              <w:left w:w="35" w:type="dxa"/>
              <w:bottom w:w="28" w:type="dxa"/>
              <w:right w:w="35" w:type="dxa"/>
            </w:tcMar>
          </w:tcPr>
          <w:p w14:paraId="680684C0">
            <w:pPr>
              <w:spacing w:before="20" w:after="20" w:line="240" w:lineRule="auto"/>
              <w:jc w:val="center"/>
            </w:pPr>
            <w:r>
              <w:rPr>
                <w:rFonts w:ascii="Times New Roman" w:hAnsi="Times New Roman"/>
              </w:rPr>
              <w:t>2.45%</w:t>
            </w:r>
          </w:p>
        </w:tc>
        <w:tc>
          <w:tcPr>
            <w:tcW w:w="2016" w:type="dxa"/>
            <w:shd w:val="clear" w:color="auto" w:fill="F7FAFC"/>
            <w:tcMar>
              <w:top w:w="28" w:type="dxa"/>
              <w:left w:w="35" w:type="dxa"/>
              <w:bottom w:w="28" w:type="dxa"/>
              <w:right w:w="35" w:type="dxa"/>
            </w:tcMar>
          </w:tcPr>
          <w:p w14:paraId="29552CE0">
            <w:pPr>
              <w:spacing w:before="20" w:after="20" w:line="240" w:lineRule="auto"/>
              <w:jc w:val="center"/>
            </w:pPr>
            <w:r>
              <w:rPr>
                <w:rFonts w:ascii="Times New Roman" w:hAnsi="Times New Roman"/>
                <w:color w:val="1E293B"/>
                <w:sz w:val="14"/>
              </w:rPr>
              <w:t>[2.75%, 4.60%]</w:t>
            </w:r>
          </w:p>
        </w:tc>
        <w:tc>
          <w:tcPr>
            <w:tcW w:w="1440" w:type="dxa"/>
            <w:shd w:val="clear" w:color="auto" w:fill="F7FAFC"/>
            <w:tcMar>
              <w:top w:w="28" w:type="dxa"/>
              <w:left w:w="35" w:type="dxa"/>
              <w:bottom w:w="28" w:type="dxa"/>
              <w:right w:w="35" w:type="dxa"/>
            </w:tcMar>
          </w:tcPr>
          <w:p w14:paraId="0E313F6F">
            <w:pPr>
              <w:spacing w:before="20" w:after="20" w:line="240" w:lineRule="auto"/>
              <w:jc w:val="center"/>
            </w:pPr>
            <w:r>
              <w:rPr>
                <w:rFonts w:ascii="Times New Roman" w:hAnsi="Times New Roman"/>
                <w:color w:val="1E293B"/>
                <w:sz w:val="14"/>
              </w:rPr>
              <w:t>1.637%</w:t>
            </w:r>
          </w:p>
        </w:tc>
      </w:tr>
      <w:tr w14:paraId="5FB6285F">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27FEFE96">
            <w:pPr>
              <w:spacing w:before="20" w:after="20" w:line="240" w:lineRule="auto"/>
              <w:jc w:val="left"/>
            </w:pPr>
          </w:p>
        </w:tc>
        <w:tc>
          <w:tcPr>
            <w:tcW w:w="2160" w:type="dxa"/>
            <w:shd w:val="clear" w:color="auto" w:fill="FFFFFF"/>
            <w:tcMar>
              <w:top w:w="28" w:type="dxa"/>
              <w:left w:w="35" w:type="dxa"/>
              <w:bottom w:w="28" w:type="dxa"/>
              <w:right w:w="35" w:type="dxa"/>
            </w:tcMar>
          </w:tcPr>
          <w:p w14:paraId="6293DFD7">
            <w:pPr>
              <w:spacing w:before="20" w:after="20" w:line="240" w:lineRule="auto"/>
              <w:jc w:val="left"/>
            </w:pPr>
            <w:r>
              <w:rPr>
                <w:rFonts w:ascii="Times New Roman" w:hAnsi="Times New Roman"/>
                <w:color w:val="1E293B"/>
                <w:sz w:val="14"/>
              </w:rPr>
              <w:t>Word Error Rate (WER)</w:t>
            </w:r>
          </w:p>
        </w:tc>
        <w:tc>
          <w:tcPr>
            <w:tcW w:w="1296" w:type="dxa"/>
            <w:shd w:val="clear" w:color="auto" w:fill="FFFFFF"/>
            <w:tcMar>
              <w:top w:w="28" w:type="dxa"/>
              <w:left w:w="35" w:type="dxa"/>
              <w:bottom w:w="28" w:type="dxa"/>
              <w:right w:w="35" w:type="dxa"/>
            </w:tcMar>
          </w:tcPr>
          <w:p w14:paraId="21BDEFCA">
            <w:pPr>
              <w:spacing w:before="20" w:after="20" w:line="240" w:lineRule="auto"/>
              <w:jc w:val="center"/>
            </w:pPr>
            <w:r>
              <w:rPr>
                <w:rFonts w:ascii="Times New Roman" w:hAnsi="Times New Roman"/>
              </w:rPr>
              <w:t>2.45%</w:t>
            </w:r>
          </w:p>
        </w:tc>
        <w:tc>
          <w:tcPr>
            <w:tcW w:w="2016" w:type="dxa"/>
            <w:shd w:val="clear" w:color="auto" w:fill="FFFFFF"/>
            <w:tcMar>
              <w:top w:w="28" w:type="dxa"/>
              <w:left w:w="35" w:type="dxa"/>
              <w:bottom w:w="28" w:type="dxa"/>
              <w:right w:w="35" w:type="dxa"/>
            </w:tcMar>
          </w:tcPr>
          <w:p w14:paraId="4A6DB5DE">
            <w:pPr>
              <w:spacing w:before="20" w:after="20" w:line="240" w:lineRule="auto"/>
              <w:jc w:val="center"/>
            </w:pPr>
            <w:r>
              <w:rPr>
                <w:rFonts w:ascii="Times New Roman" w:hAnsi="Times New Roman"/>
                <w:color w:val="1E293B"/>
                <w:sz w:val="14"/>
              </w:rPr>
              <w:t>[2.75%, 4.60%]</w:t>
            </w:r>
          </w:p>
        </w:tc>
        <w:tc>
          <w:tcPr>
            <w:tcW w:w="1440" w:type="dxa"/>
            <w:shd w:val="clear" w:color="auto" w:fill="FFFFFF"/>
            <w:tcMar>
              <w:top w:w="28" w:type="dxa"/>
              <w:left w:w="35" w:type="dxa"/>
              <w:bottom w:w="28" w:type="dxa"/>
              <w:right w:w="35" w:type="dxa"/>
            </w:tcMar>
          </w:tcPr>
          <w:p w14:paraId="4FC61BA5">
            <w:pPr>
              <w:spacing w:before="20" w:after="20" w:line="240" w:lineRule="auto"/>
              <w:jc w:val="center"/>
            </w:pPr>
            <w:r>
              <w:rPr>
                <w:rFonts w:ascii="Times New Roman" w:hAnsi="Times New Roman"/>
                <w:color w:val="1E293B"/>
                <w:sz w:val="14"/>
              </w:rPr>
              <w:t>1.637%</w:t>
            </w:r>
          </w:p>
        </w:tc>
      </w:tr>
      <w:tr w14:paraId="78D54AFF">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48F2D428">
            <w:pPr>
              <w:spacing w:before="20" w:after="20" w:line="240" w:lineRule="auto"/>
              <w:jc w:val="left"/>
            </w:pPr>
            <w:r>
              <w:rPr>
                <w:rFonts w:ascii="Times New Roman" w:hAnsi="Times New Roman"/>
                <w:b/>
                <w:color w:val="1E293B"/>
                <w:sz w:val="14"/>
              </w:rPr>
              <w:t>Net Empirical Change</w:t>
            </w:r>
          </w:p>
        </w:tc>
        <w:tc>
          <w:tcPr>
            <w:tcW w:w="2160" w:type="dxa"/>
            <w:shd w:val="clear" w:color="auto" w:fill="F7FAFC"/>
            <w:tcMar>
              <w:top w:w="28" w:type="dxa"/>
              <w:left w:w="35" w:type="dxa"/>
              <w:bottom w:w="28" w:type="dxa"/>
              <w:right w:w="35" w:type="dxa"/>
            </w:tcMar>
          </w:tcPr>
          <w:p w14:paraId="1A3B2F06">
            <w:pPr>
              <w:spacing w:before="20" w:after="20" w:line="240" w:lineRule="auto"/>
              <w:jc w:val="left"/>
            </w:pPr>
            <w:r>
              <w:rPr>
                <w:rFonts w:ascii="Times New Roman" w:hAnsi="Times New Roman"/>
                <w:b/>
                <w:color w:val="1E293B"/>
                <w:sz w:val="14"/>
              </w:rPr>
              <w:t>F1 Score Boost</w:t>
            </w:r>
          </w:p>
        </w:tc>
        <w:tc>
          <w:tcPr>
            <w:tcW w:w="1296" w:type="dxa"/>
            <w:shd w:val="clear" w:color="auto" w:fill="F7FAFC"/>
            <w:tcMar>
              <w:top w:w="28" w:type="dxa"/>
              <w:left w:w="35" w:type="dxa"/>
              <w:bottom w:w="28" w:type="dxa"/>
              <w:right w:w="35" w:type="dxa"/>
            </w:tcMar>
          </w:tcPr>
          <w:p w14:paraId="57211BCB">
            <w:pPr>
              <w:spacing w:before="20" w:after="20" w:line="240" w:lineRule="auto"/>
              <w:jc w:val="center"/>
            </w:pPr>
            <w:r>
              <w:rPr>
                <w:rFonts w:ascii="Times New Roman" w:hAnsi="Times New Roman"/>
              </w:rPr>
              <w:t>+11.16%</w:t>
            </w:r>
          </w:p>
        </w:tc>
        <w:tc>
          <w:tcPr>
            <w:tcW w:w="2016" w:type="dxa"/>
            <w:shd w:val="clear" w:color="auto" w:fill="F7FAFC"/>
            <w:tcMar>
              <w:top w:w="28" w:type="dxa"/>
              <w:left w:w="35" w:type="dxa"/>
              <w:bottom w:w="28" w:type="dxa"/>
              <w:right w:w="35" w:type="dxa"/>
            </w:tcMar>
          </w:tcPr>
          <w:p w14:paraId="7AEEAFDA">
            <w:pPr>
              <w:spacing w:before="20" w:after="20" w:line="240" w:lineRule="auto"/>
              <w:jc w:val="center"/>
            </w:pPr>
            <w:r>
              <w:rPr>
                <w:rFonts w:ascii="Times New Roman" w:hAnsi="Times New Roman"/>
                <w:b/>
                <w:color w:val="1E293B"/>
                <w:sz w:val="14"/>
              </w:rPr>
              <w:t>[+9.11%, +12.89%]</w:t>
            </w:r>
          </w:p>
        </w:tc>
        <w:tc>
          <w:tcPr>
            <w:tcW w:w="1440" w:type="dxa"/>
            <w:shd w:val="clear" w:color="auto" w:fill="F7FAFC"/>
            <w:tcMar>
              <w:top w:w="28" w:type="dxa"/>
              <w:left w:w="35" w:type="dxa"/>
              <w:bottom w:w="28" w:type="dxa"/>
              <w:right w:w="35" w:type="dxa"/>
            </w:tcMar>
          </w:tcPr>
          <w:p w14:paraId="29916DF6">
            <w:pPr>
              <w:spacing w:before="20" w:after="20" w:line="240" w:lineRule="auto"/>
              <w:jc w:val="center"/>
            </w:pPr>
            <w:r>
              <w:rPr>
                <w:rFonts w:ascii="Times New Roman" w:hAnsi="Times New Roman"/>
                <w:b/>
                <w:color w:val="1E293B"/>
                <w:sz w:val="14"/>
              </w:rPr>
              <w:t>3.78%</w:t>
            </w:r>
          </w:p>
        </w:tc>
      </w:tr>
      <w:tr w14:paraId="0CAD1C54">
        <w:tblPrEx>
          <w:tblCellMar>
            <w:top w:w="0" w:type="dxa"/>
            <w:left w:w="108" w:type="dxa"/>
            <w:bottom w:w="0" w:type="dxa"/>
            <w:right w:w="108" w:type="dxa"/>
          </w:tblCellMar>
        </w:tblPrEx>
        <w:trPr>
          <w:cantSplit/>
          <w:jc w:val="center"/>
        </w:trPr>
        <w:tc>
          <w:tcPr>
            <w:tcW w:w="2592" w:type="dxa"/>
            <w:shd w:val="clear" w:color="auto" w:fill="FFFFFF"/>
            <w:tcMar>
              <w:top w:w="28" w:type="dxa"/>
              <w:left w:w="35" w:type="dxa"/>
              <w:bottom w:w="28" w:type="dxa"/>
              <w:right w:w="35" w:type="dxa"/>
            </w:tcMar>
          </w:tcPr>
          <w:p w14:paraId="3489A01C">
            <w:pPr>
              <w:spacing w:before="20" w:after="20" w:line="240" w:lineRule="auto"/>
              <w:jc w:val="left"/>
            </w:pPr>
          </w:p>
        </w:tc>
        <w:tc>
          <w:tcPr>
            <w:tcW w:w="2160" w:type="dxa"/>
            <w:shd w:val="clear" w:color="auto" w:fill="FFFFFF"/>
            <w:tcMar>
              <w:top w:w="28" w:type="dxa"/>
              <w:left w:w="35" w:type="dxa"/>
              <w:bottom w:w="28" w:type="dxa"/>
              <w:right w:w="35" w:type="dxa"/>
            </w:tcMar>
          </w:tcPr>
          <w:p w14:paraId="02414176">
            <w:pPr>
              <w:spacing w:before="20" w:after="20" w:line="240" w:lineRule="auto"/>
              <w:jc w:val="left"/>
            </w:pPr>
            <w:r>
              <w:rPr>
                <w:rFonts w:ascii="Times New Roman" w:hAnsi="Times New Roman"/>
                <w:color w:val="1E293B"/>
                <w:sz w:val="14"/>
              </w:rPr>
              <w:t>CER Reduction</w:t>
            </w:r>
          </w:p>
        </w:tc>
        <w:tc>
          <w:tcPr>
            <w:tcW w:w="1296" w:type="dxa"/>
            <w:shd w:val="clear" w:color="auto" w:fill="FFFFFF"/>
            <w:tcMar>
              <w:top w:w="28" w:type="dxa"/>
              <w:left w:w="35" w:type="dxa"/>
              <w:bottom w:w="28" w:type="dxa"/>
              <w:right w:w="35" w:type="dxa"/>
            </w:tcMar>
          </w:tcPr>
          <w:p w14:paraId="5995B220">
            <w:pPr>
              <w:spacing w:before="20" w:after="20" w:line="240" w:lineRule="auto"/>
              <w:jc w:val="center"/>
            </w:pPr>
            <w:r>
              <w:rPr>
                <w:rFonts w:ascii="Times New Roman" w:hAnsi="Times New Roman"/>
              </w:rPr>
              <w:t>-5.69%</w:t>
            </w:r>
          </w:p>
        </w:tc>
        <w:tc>
          <w:tcPr>
            <w:tcW w:w="2016" w:type="dxa"/>
            <w:shd w:val="clear" w:color="auto" w:fill="FFFFFF"/>
            <w:tcMar>
              <w:top w:w="28" w:type="dxa"/>
              <w:left w:w="35" w:type="dxa"/>
              <w:bottom w:w="28" w:type="dxa"/>
              <w:right w:w="35" w:type="dxa"/>
            </w:tcMar>
          </w:tcPr>
          <w:p w14:paraId="2E342246">
            <w:pPr>
              <w:spacing w:before="20" w:after="20" w:line="240" w:lineRule="auto"/>
              <w:jc w:val="center"/>
            </w:pPr>
            <w:r>
              <w:rPr>
                <w:rFonts w:ascii="Times New Roman" w:hAnsi="Times New Roman"/>
                <w:color w:val="1E293B"/>
                <w:sz w:val="14"/>
              </w:rPr>
              <w:t>[-7.55%, -4.55%]</w:t>
            </w:r>
          </w:p>
        </w:tc>
        <w:tc>
          <w:tcPr>
            <w:tcW w:w="1440" w:type="dxa"/>
            <w:shd w:val="clear" w:color="auto" w:fill="FFFFFF"/>
            <w:tcMar>
              <w:top w:w="28" w:type="dxa"/>
              <w:left w:w="35" w:type="dxa"/>
              <w:bottom w:w="28" w:type="dxa"/>
              <w:right w:w="35" w:type="dxa"/>
            </w:tcMar>
          </w:tcPr>
          <w:p w14:paraId="6C3EFB27">
            <w:pPr>
              <w:spacing w:before="20" w:after="20" w:line="240" w:lineRule="auto"/>
              <w:jc w:val="center"/>
            </w:pPr>
            <w:r>
              <w:rPr>
                <w:rFonts w:ascii="Times New Roman" w:hAnsi="Times New Roman"/>
                <w:color w:val="1E293B"/>
                <w:sz w:val="14"/>
              </w:rPr>
              <w:t>3.00%</w:t>
            </w:r>
          </w:p>
        </w:tc>
      </w:tr>
      <w:tr w14:paraId="5A373A93">
        <w:tblPrEx>
          <w:tblCellMar>
            <w:top w:w="0" w:type="dxa"/>
            <w:left w:w="108" w:type="dxa"/>
            <w:bottom w:w="0" w:type="dxa"/>
            <w:right w:w="108" w:type="dxa"/>
          </w:tblCellMar>
        </w:tblPrEx>
        <w:trPr>
          <w:cantSplit/>
          <w:jc w:val="center"/>
        </w:trPr>
        <w:tc>
          <w:tcPr>
            <w:tcW w:w="2592" w:type="dxa"/>
            <w:shd w:val="clear" w:color="auto" w:fill="F7FAFC"/>
            <w:tcMar>
              <w:top w:w="28" w:type="dxa"/>
              <w:left w:w="35" w:type="dxa"/>
              <w:bottom w:w="28" w:type="dxa"/>
              <w:right w:w="35" w:type="dxa"/>
            </w:tcMar>
          </w:tcPr>
          <w:p w14:paraId="29255275">
            <w:pPr>
              <w:spacing w:before="20" w:after="20" w:line="240" w:lineRule="auto"/>
              <w:jc w:val="left"/>
            </w:pPr>
          </w:p>
        </w:tc>
        <w:tc>
          <w:tcPr>
            <w:tcW w:w="2160" w:type="dxa"/>
            <w:shd w:val="clear" w:color="auto" w:fill="F7FAFC"/>
            <w:tcMar>
              <w:top w:w="28" w:type="dxa"/>
              <w:left w:w="35" w:type="dxa"/>
              <w:bottom w:w="28" w:type="dxa"/>
              <w:right w:w="35" w:type="dxa"/>
            </w:tcMar>
          </w:tcPr>
          <w:p w14:paraId="093DCA1C">
            <w:pPr>
              <w:spacing w:before="20" w:after="20" w:line="240" w:lineRule="auto"/>
              <w:jc w:val="left"/>
            </w:pPr>
            <w:r>
              <w:rPr>
                <w:rFonts w:ascii="Times New Roman" w:hAnsi="Times New Roman"/>
                <w:color w:val="1E293B"/>
                <w:sz w:val="14"/>
              </w:rPr>
              <w:t>WER Reduction</w:t>
            </w:r>
          </w:p>
        </w:tc>
        <w:tc>
          <w:tcPr>
            <w:tcW w:w="1296" w:type="dxa"/>
            <w:shd w:val="clear" w:color="auto" w:fill="F7FAFC"/>
            <w:tcMar>
              <w:top w:w="28" w:type="dxa"/>
              <w:left w:w="35" w:type="dxa"/>
              <w:bottom w:w="28" w:type="dxa"/>
              <w:right w:w="35" w:type="dxa"/>
            </w:tcMar>
          </w:tcPr>
          <w:p w14:paraId="310D2E07">
            <w:pPr>
              <w:spacing w:before="20" w:after="20" w:line="240" w:lineRule="auto"/>
              <w:jc w:val="center"/>
            </w:pPr>
            <w:r>
              <w:rPr>
                <w:rFonts w:ascii="Times New Roman" w:hAnsi="Times New Roman"/>
              </w:rPr>
              <w:t>-5.69%</w:t>
            </w:r>
          </w:p>
        </w:tc>
        <w:tc>
          <w:tcPr>
            <w:tcW w:w="2016" w:type="dxa"/>
            <w:shd w:val="clear" w:color="auto" w:fill="F7FAFC"/>
            <w:tcMar>
              <w:top w:w="28" w:type="dxa"/>
              <w:left w:w="35" w:type="dxa"/>
              <w:bottom w:w="28" w:type="dxa"/>
              <w:right w:w="35" w:type="dxa"/>
            </w:tcMar>
          </w:tcPr>
          <w:p w14:paraId="377B7E72">
            <w:pPr>
              <w:spacing w:before="20" w:after="20" w:line="240" w:lineRule="auto"/>
              <w:jc w:val="center"/>
            </w:pPr>
            <w:r>
              <w:rPr>
                <w:rFonts w:ascii="Times New Roman" w:hAnsi="Times New Roman"/>
                <w:color w:val="1E293B"/>
                <w:sz w:val="14"/>
              </w:rPr>
              <w:t>[-7.55%, -4.55%]</w:t>
            </w:r>
          </w:p>
        </w:tc>
        <w:tc>
          <w:tcPr>
            <w:tcW w:w="1440" w:type="dxa"/>
            <w:shd w:val="clear" w:color="auto" w:fill="F7FAFC"/>
            <w:tcMar>
              <w:top w:w="28" w:type="dxa"/>
              <w:left w:w="35" w:type="dxa"/>
              <w:bottom w:w="28" w:type="dxa"/>
              <w:right w:w="35" w:type="dxa"/>
            </w:tcMar>
          </w:tcPr>
          <w:p w14:paraId="47E7FCB4">
            <w:pPr>
              <w:spacing w:before="20" w:after="20" w:line="240" w:lineRule="auto"/>
              <w:jc w:val="center"/>
            </w:pPr>
            <w:r>
              <w:rPr>
                <w:rFonts w:ascii="Times New Roman" w:hAnsi="Times New Roman"/>
                <w:color w:val="1E293B"/>
                <w:sz w:val="14"/>
              </w:rPr>
              <w:t>3.00%</w:t>
            </w:r>
          </w:p>
        </w:tc>
      </w:tr>
    </w:tbl>
    <w:p w14:paraId="054632D8">
      <w:pPr>
        <w:spacing w:before="0" w:after="60" w:line="252" w:lineRule="auto"/>
        <w:jc w:val="both"/>
      </w:pPr>
      <w:r>
        <w:rPr>
          <w:rFonts w:ascii="Times New Roman" w:hAnsi="Times New Roman"/>
        </w:rPr>
        <w:t>The nine-class diagnostic OCR error taxonomy distribution shift detailed in Table 13 evaluates 9,000 atomic field observations across the 450 synthetic multi-modal document specimens. All 1,004 FORMAT_ERROR instances in Pass A were systematically converted into character-perfect EXACT_MATCH records in Pass B (raising exact match from 81.77% to 92.92%), while 637 genuine NORMALIZATION_ERROR cases (9.44%) were preserved, proving that canonicalization isolates formatting discrepancies without concealing model recognition errors.</w:t>
      </w:r>
    </w:p>
    <w:p w14:paraId="0DCB655E">
      <w:pPr>
        <w:keepNext/>
        <w:spacing w:before="60" w:after="30"/>
        <w:jc w:val="center"/>
        <w:rPr>
          <w:rFonts w:ascii="Times New Roman" w:hAnsi="Times New Roman"/>
          <w:b/>
          <w:sz w:val="18"/>
        </w:rPr>
      </w:pPr>
    </w:p>
    <w:p w14:paraId="6B6FDED0">
      <w:pPr>
        <w:keepNext/>
        <w:spacing w:before="60" w:after="30"/>
        <w:jc w:val="center"/>
        <w:rPr>
          <w:rFonts w:ascii="Times New Roman" w:hAnsi="Times New Roman"/>
          <w:b/>
          <w:sz w:val="18"/>
        </w:rPr>
      </w:pPr>
    </w:p>
    <w:p w14:paraId="7207F421">
      <w:pPr>
        <w:keepNext/>
        <w:spacing w:before="60" w:after="30"/>
        <w:jc w:val="center"/>
        <w:rPr>
          <w:rFonts w:ascii="Times New Roman" w:hAnsi="Times New Roman"/>
          <w:b/>
          <w:sz w:val="18"/>
        </w:rPr>
      </w:pPr>
    </w:p>
    <w:p w14:paraId="02EBD8AC">
      <w:pPr>
        <w:keepNext/>
        <w:spacing w:before="60" w:after="30"/>
        <w:jc w:val="center"/>
        <w:rPr>
          <w:rFonts w:ascii="Times New Roman" w:hAnsi="Times New Roman"/>
          <w:b/>
          <w:sz w:val="18"/>
        </w:rPr>
      </w:pPr>
    </w:p>
    <w:p w14:paraId="2CC7CB30">
      <w:pPr>
        <w:keepNext/>
        <w:spacing w:before="60" w:after="30"/>
        <w:jc w:val="center"/>
        <w:rPr>
          <w:rFonts w:ascii="Times New Roman" w:hAnsi="Times New Roman"/>
          <w:b/>
          <w:sz w:val="18"/>
        </w:rPr>
      </w:pPr>
    </w:p>
    <w:p w14:paraId="0DECD3CC">
      <w:pPr>
        <w:keepNext/>
        <w:spacing w:before="60" w:after="30"/>
        <w:jc w:val="center"/>
      </w:pPr>
      <w:r>
        <w:rPr>
          <w:rFonts w:ascii="Times New Roman" w:hAnsi="Times New Roman"/>
          <w:b/>
          <w:sz w:val="18"/>
        </w:rPr>
        <w:t>TABLE 13: NINE-CLASS OCR ERROR TAXONOMY DISTRIBUTION BEFORE AND AFTER NORMALIZATION</w:t>
      </w:r>
    </w:p>
    <w:p w14:paraId="5431A26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013"/>
        <w:gridCol w:w="2410"/>
        <w:gridCol w:w="1431"/>
        <w:gridCol w:w="1431"/>
        <w:gridCol w:w="1000"/>
        <w:gridCol w:w="1145"/>
      </w:tblGrid>
      <w:tr w14:paraId="4BCC1689">
        <w:tblPrEx>
          <w:tblCellMar>
            <w:top w:w="0" w:type="dxa"/>
            <w:left w:w="108" w:type="dxa"/>
            <w:bottom w:w="0" w:type="dxa"/>
            <w:right w:w="108" w:type="dxa"/>
          </w:tblCellMar>
        </w:tblPrEx>
        <w:trPr>
          <w:cantSplit/>
          <w:jc w:val="center"/>
        </w:trPr>
        <w:tc>
          <w:tcPr>
            <w:tcW w:w="2016" w:type="dxa"/>
            <w:shd w:val="clear" w:color="auto" w:fill="1B365D"/>
            <w:tcMar>
              <w:top w:w="28" w:type="dxa"/>
              <w:left w:w="35" w:type="dxa"/>
              <w:bottom w:w="28" w:type="dxa"/>
              <w:right w:w="35" w:type="dxa"/>
            </w:tcMar>
          </w:tcPr>
          <w:p w14:paraId="59BC162F">
            <w:pPr>
              <w:spacing w:before="20" w:after="20" w:line="240" w:lineRule="auto"/>
              <w:jc w:val="left"/>
            </w:pPr>
            <w:r>
              <w:rPr>
                <w:rFonts w:ascii="Times New Roman" w:hAnsi="Times New Roman"/>
                <w:b/>
                <w:color w:val="FFFFFF"/>
                <w:sz w:val="16"/>
              </w:rPr>
              <w:t>Error Category Class</w:t>
            </w:r>
          </w:p>
        </w:tc>
        <w:tc>
          <w:tcPr>
            <w:tcW w:w="2448" w:type="dxa"/>
            <w:shd w:val="clear" w:color="auto" w:fill="1B365D"/>
            <w:tcMar>
              <w:top w:w="28" w:type="dxa"/>
              <w:left w:w="35" w:type="dxa"/>
              <w:bottom w:w="28" w:type="dxa"/>
              <w:right w:w="35" w:type="dxa"/>
            </w:tcMar>
          </w:tcPr>
          <w:p w14:paraId="6EBAF31D">
            <w:pPr>
              <w:spacing w:before="20" w:after="20" w:line="240" w:lineRule="auto"/>
              <w:jc w:val="left"/>
            </w:pPr>
            <w:r>
              <w:rPr>
                <w:rFonts w:ascii="Times New Roman" w:hAnsi="Times New Roman"/>
                <w:b/>
                <w:color w:val="FFFFFF"/>
                <w:sz w:val="16"/>
              </w:rPr>
              <w:t>Diagnostic Failure Description</w:t>
            </w:r>
          </w:p>
        </w:tc>
        <w:tc>
          <w:tcPr>
            <w:tcW w:w="1440" w:type="dxa"/>
            <w:shd w:val="clear" w:color="auto" w:fill="1B365D"/>
            <w:tcMar>
              <w:top w:w="28" w:type="dxa"/>
              <w:left w:w="35" w:type="dxa"/>
              <w:bottom w:w="28" w:type="dxa"/>
              <w:right w:w="35" w:type="dxa"/>
            </w:tcMar>
          </w:tcPr>
          <w:p w14:paraId="719047C3">
            <w:pPr>
              <w:spacing w:before="20" w:after="20" w:line="240" w:lineRule="auto"/>
              <w:jc w:val="center"/>
            </w:pPr>
            <w:r>
              <w:rPr>
                <w:rFonts w:ascii="Times New Roman" w:hAnsi="Times New Roman"/>
                <w:b/>
                <w:color w:val="FFFFFF"/>
                <w:sz w:val="16"/>
              </w:rPr>
              <w:t>Pass A (Without Normalization)</w:t>
            </w:r>
          </w:p>
        </w:tc>
        <w:tc>
          <w:tcPr>
            <w:tcW w:w="1440" w:type="dxa"/>
            <w:shd w:val="clear" w:color="auto" w:fill="1B365D"/>
            <w:tcMar>
              <w:top w:w="28" w:type="dxa"/>
              <w:left w:w="35" w:type="dxa"/>
              <w:bottom w:w="28" w:type="dxa"/>
              <w:right w:w="35" w:type="dxa"/>
            </w:tcMar>
          </w:tcPr>
          <w:p w14:paraId="76BCCD8C">
            <w:pPr>
              <w:spacing w:before="20" w:after="20" w:line="240" w:lineRule="auto"/>
              <w:jc w:val="center"/>
            </w:pPr>
            <w:r>
              <w:rPr>
                <w:rFonts w:ascii="Times New Roman" w:hAnsi="Times New Roman"/>
                <w:b/>
                <w:color w:val="FFFFFF"/>
                <w:sz w:val="16"/>
              </w:rPr>
              <w:t>Pass B (With Normalization)</w:t>
            </w:r>
          </w:p>
        </w:tc>
        <w:tc>
          <w:tcPr>
            <w:tcW w:w="1008" w:type="dxa"/>
            <w:shd w:val="clear" w:color="auto" w:fill="1B365D"/>
            <w:tcMar>
              <w:top w:w="28" w:type="dxa"/>
              <w:left w:w="35" w:type="dxa"/>
              <w:bottom w:w="28" w:type="dxa"/>
              <w:right w:w="35" w:type="dxa"/>
            </w:tcMar>
          </w:tcPr>
          <w:p w14:paraId="0D9C9644">
            <w:pPr>
              <w:spacing w:before="20" w:after="20" w:line="240" w:lineRule="auto"/>
              <w:jc w:val="center"/>
            </w:pPr>
            <w:r>
              <w:rPr>
                <w:rFonts w:ascii="Times New Roman" w:hAnsi="Times New Roman"/>
                <w:b/>
                <w:color w:val="FFFFFF"/>
                <w:sz w:val="16"/>
              </w:rPr>
              <w:t>Absolute Shift</w:t>
            </w:r>
          </w:p>
        </w:tc>
        <w:tc>
          <w:tcPr>
            <w:tcW w:w="1152" w:type="dxa"/>
            <w:shd w:val="clear" w:color="auto" w:fill="1B365D"/>
            <w:tcMar>
              <w:top w:w="28" w:type="dxa"/>
              <w:left w:w="35" w:type="dxa"/>
              <w:bottom w:w="28" w:type="dxa"/>
              <w:right w:w="35" w:type="dxa"/>
            </w:tcMar>
          </w:tcPr>
          <w:p w14:paraId="18CCF25F">
            <w:pPr>
              <w:spacing w:before="20" w:after="20" w:line="240" w:lineRule="auto"/>
              <w:jc w:val="center"/>
            </w:pPr>
            <w:r>
              <w:rPr>
                <w:rFonts w:ascii="Times New Roman" w:hAnsi="Times New Roman"/>
                <w:b/>
                <w:color w:val="FFFFFF"/>
                <w:sz w:val="16"/>
              </w:rPr>
              <w:t>Category Shift (%)</w:t>
            </w:r>
          </w:p>
        </w:tc>
      </w:tr>
      <w:tr w14:paraId="4D2E351A">
        <w:tblPrEx>
          <w:tblCellMar>
            <w:top w:w="0" w:type="dxa"/>
            <w:left w:w="108" w:type="dxa"/>
            <w:bottom w:w="0" w:type="dxa"/>
            <w:right w:w="108" w:type="dxa"/>
          </w:tblCellMar>
        </w:tblPrEx>
        <w:trPr>
          <w:cantSplit/>
          <w:jc w:val="center"/>
        </w:trPr>
        <w:tc>
          <w:tcPr>
            <w:tcW w:w="2016" w:type="dxa"/>
            <w:shd w:val="clear" w:color="auto" w:fill="F7FAFC"/>
            <w:tcMar>
              <w:top w:w="28" w:type="dxa"/>
              <w:left w:w="35" w:type="dxa"/>
              <w:bottom w:w="28" w:type="dxa"/>
              <w:right w:w="35" w:type="dxa"/>
            </w:tcMar>
          </w:tcPr>
          <w:p w14:paraId="14203EF7">
            <w:pPr>
              <w:spacing w:before="20" w:after="20" w:line="240" w:lineRule="auto"/>
              <w:jc w:val="left"/>
            </w:pPr>
            <w:r>
              <w:rPr>
                <w:rFonts w:ascii="Times New Roman" w:hAnsi="Times New Roman"/>
                <w:b/>
                <w:color w:val="1E293B"/>
                <w:sz w:val="14"/>
              </w:rPr>
              <w:t>EXACT_MATCH</w:t>
            </w:r>
          </w:p>
        </w:tc>
        <w:tc>
          <w:tcPr>
            <w:tcW w:w="2448" w:type="dxa"/>
            <w:shd w:val="clear" w:color="auto" w:fill="F7FAFC"/>
            <w:tcMar>
              <w:top w:w="28" w:type="dxa"/>
              <w:left w:w="35" w:type="dxa"/>
              <w:bottom w:w="28" w:type="dxa"/>
              <w:right w:w="35" w:type="dxa"/>
            </w:tcMar>
          </w:tcPr>
          <w:p w14:paraId="13D5269F">
            <w:pPr>
              <w:spacing w:before="20" w:after="20" w:line="240" w:lineRule="auto"/>
              <w:jc w:val="left"/>
            </w:pPr>
            <w:r>
              <w:rPr>
                <w:rFonts w:ascii="Times New Roman" w:hAnsi="Times New Roman"/>
                <w:color w:val="1E293B"/>
                <w:sz w:val="14"/>
              </w:rPr>
              <w:t>Character-perfect field match</w:t>
            </w:r>
          </w:p>
        </w:tc>
        <w:tc>
          <w:tcPr>
            <w:tcW w:w="1440" w:type="dxa"/>
            <w:shd w:val="clear" w:color="auto" w:fill="F7FAFC"/>
            <w:tcMar>
              <w:top w:w="28" w:type="dxa"/>
              <w:left w:w="35" w:type="dxa"/>
              <w:bottom w:w="28" w:type="dxa"/>
              <w:right w:w="35" w:type="dxa"/>
            </w:tcMar>
          </w:tcPr>
          <w:p w14:paraId="0A1E3C23">
            <w:pPr>
              <w:spacing w:before="20" w:after="20" w:line="240" w:lineRule="auto"/>
              <w:jc w:val="center"/>
            </w:pPr>
            <w:r>
              <w:rPr>
                <w:rFonts w:ascii="Times New Roman" w:hAnsi="Times New Roman"/>
              </w:rPr>
              <w:t>7,359 (81.77%)</w:t>
            </w:r>
          </w:p>
        </w:tc>
        <w:tc>
          <w:tcPr>
            <w:tcW w:w="1440" w:type="dxa"/>
            <w:shd w:val="clear" w:color="auto" w:fill="F7FAFC"/>
            <w:tcMar>
              <w:top w:w="28" w:type="dxa"/>
              <w:left w:w="35" w:type="dxa"/>
              <w:bottom w:w="28" w:type="dxa"/>
              <w:right w:w="35" w:type="dxa"/>
            </w:tcMar>
          </w:tcPr>
          <w:p w14:paraId="0B765D9D">
            <w:pPr>
              <w:spacing w:before="20" w:after="20" w:line="240" w:lineRule="auto"/>
              <w:jc w:val="center"/>
            </w:pPr>
            <w:r>
              <w:rPr>
                <w:rFonts w:ascii="Times New Roman" w:hAnsi="Times New Roman"/>
              </w:rPr>
              <w:t>8,363 (92.92%)</w:t>
            </w:r>
          </w:p>
        </w:tc>
        <w:tc>
          <w:tcPr>
            <w:tcW w:w="1008" w:type="dxa"/>
            <w:shd w:val="clear" w:color="auto" w:fill="F7FAFC"/>
            <w:tcMar>
              <w:top w:w="28" w:type="dxa"/>
              <w:left w:w="35" w:type="dxa"/>
              <w:bottom w:w="28" w:type="dxa"/>
              <w:right w:w="35" w:type="dxa"/>
            </w:tcMar>
          </w:tcPr>
          <w:p w14:paraId="6CA78ED1">
            <w:pPr>
              <w:spacing w:before="20" w:after="20" w:line="240" w:lineRule="auto"/>
              <w:jc w:val="center"/>
            </w:pPr>
            <w:r>
              <w:rPr>
                <w:rFonts w:ascii="Times New Roman" w:hAnsi="Times New Roman"/>
              </w:rPr>
              <w:t>+1,004</w:t>
            </w:r>
          </w:p>
        </w:tc>
        <w:tc>
          <w:tcPr>
            <w:tcW w:w="1152" w:type="dxa"/>
            <w:shd w:val="clear" w:color="auto" w:fill="F7FAFC"/>
            <w:tcMar>
              <w:top w:w="28" w:type="dxa"/>
              <w:left w:w="35" w:type="dxa"/>
              <w:bottom w:w="28" w:type="dxa"/>
              <w:right w:w="35" w:type="dxa"/>
            </w:tcMar>
          </w:tcPr>
          <w:p w14:paraId="3FB9816D">
            <w:pPr>
              <w:spacing w:before="20" w:after="20" w:line="240" w:lineRule="auto"/>
              <w:jc w:val="center"/>
            </w:pPr>
            <w:r>
              <w:rPr>
                <w:rFonts w:ascii="Times New Roman" w:hAnsi="Times New Roman"/>
              </w:rPr>
              <w:t>+12.45%</w:t>
            </w:r>
          </w:p>
        </w:tc>
      </w:tr>
      <w:tr w14:paraId="25111E07">
        <w:tblPrEx>
          <w:tblCellMar>
            <w:top w:w="0" w:type="dxa"/>
            <w:left w:w="108" w:type="dxa"/>
            <w:bottom w:w="0" w:type="dxa"/>
            <w:right w:w="108" w:type="dxa"/>
          </w:tblCellMar>
        </w:tblPrEx>
        <w:trPr>
          <w:cantSplit/>
          <w:jc w:val="center"/>
        </w:trPr>
        <w:tc>
          <w:tcPr>
            <w:tcW w:w="2016" w:type="dxa"/>
            <w:shd w:val="clear" w:color="auto" w:fill="FFFFFF"/>
            <w:tcMar>
              <w:top w:w="28" w:type="dxa"/>
              <w:left w:w="35" w:type="dxa"/>
              <w:bottom w:w="28" w:type="dxa"/>
              <w:right w:w="35" w:type="dxa"/>
            </w:tcMar>
          </w:tcPr>
          <w:p w14:paraId="66D69989">
            <w:pPr>
              <w:spacing w:before="20" w:after="20" w:line="240" w:lineRule="auto"/>
              <w:jc w:val="left"/>
            </w:pPr>
            <w:r>
              <w:rPr>
                <w:rFonts w:ascii="Times New Roman" w:hAnsi="Times New Roman"/>
                <w:b/>
                <w:color w:val="1E293B"/>
                <w:sz w:val="14"/>
              </w:rPr>
              <w:t>FORMAT_ERROR</w:t>
            </w:r>
          </w:p>
        </w:tc>
        <w:tc>
          <w:tcPr>
            <w:tcW w:w="2448" w:type="dxa"/>
            <w:shd w:val="clear" w:color="auto" w:fill="FFFFFF"/>
            <w:tcMar>
              <w:top w:w="28" w:type="dxa"/>
              <w:left w:w="35" w:type="dxa"/>
              <w:bottom w:w="28" w:type="dxa"/>
              <w:right w:w="35" w:type="dxa"/>
            </w:tcMar>
          </w:tcPr>
          <w:p w14:paraId="41E96E4F">
            <w:pPr>
              <w:spacing w:before="20" w:after="20" w:line="240" w:lineRule="auto"/>
              <w:jc w:val="left"/>
            </w:pPr>
            <w:r>
              <w:rPr>
                <w:rFonts w:ascii="Times New Roman" w:hAnsi="Times New Roman"/>
                <w:color w:val="1E293B"/>
                <w:sz w:val="14"/>
              </w:rPr>
              <w:t>Match achieved after canonicalization</w:t>
            </w:r>
          </w:p>
        </w:tc>
        <w:tc>
          <w:tcPr>
            <w:tcW w:w="1440" w:type="dxa"/>
            <w:shd w:val="clear" w:color="auto" w:fill="FFFFFF"/>
            <w:tcMar>
              <w:top w:w="28" w:type="dxa"/>
              <w:left w:w="35" w:type="dxa"/>
              <w:bottom w:w="28" w:type="dxa"/>
              <w:right w:w="35" w:type="dxa"/>
            </w:tcMar>
          </w:tcPr>
          <w:p w14:paraId="55C1454D">
            <w:pPr>
              <w:spacing w:before="20" w:after="20" w:line="240" w:lineRule="auto"/>
              <w:jc w:val="center"/>
            </w:pPr>
            <w:r>
              <w:rPr>
                <w:rFonts w:ascii="Times New Roman" w:hAnsi="Times New Roman"/>
              </w:rPr>
              <w:t>1,004 (11.16%)</w:t>
            </w:r>
          </w:p>
        </w:tc>
        <w:tc>
          <w:tcPr>
            <w:tcW w:w="1440" w:type="dxa"/>
            <w:shd w:val="clear" w:color="auto" w:fill="FFFFFF"/>
            <w:tcMar>
              <w:top w:w="28" w:type="dxa"/>
              <w:left w:w="35" w:type="dxa"/>
              <w:bottom w:w="28" w:type="dxa"/>
              <w:right w:w="35" w:type="dxa"/>
            </w:tcMar>
          </w:tcPr>
          <w:p w14:paraId="2326F58D">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8AF15A9">
            <w:pPr>
              <w:spacing w:before="20" w:after="20" w:line="240" w:lineRule="auto"/>
              <w:jc w:val="center"/>
            </w:pPr>
            <w:r>
              <w:rPr>
                <w:rFonts w:ascii="Times New Roman" w:hAnsi="Times New Roman"/>
              </w:rPr>
              <w:t>-1,004</w:t>
            </w:r>
          </w:p>
        </w:tc>
        <w:tc>
          <w:tcPr>
            <w:tcW w:w="1152" w:type="dxa"/>
            <w:shd w:val="clear" w:color="auto" w:fill="FFFFFF"/>
            <w:tcMar>
              <w:top w:w="28" w:type="dxa"/>
              <w:left w:w="35" w:type="dxa"/>
              <w:bottom w:w="28" w:type="dxa"/>
              <w:right w:w="35" w:type="dxa"/>
            </w:tcMar>
          </w:tcPr>
          <w:p w14:paraId="44E0B429">
            <w:pPr>
              <w:spacing w:before="20" w:after="20" w:line="240" w:lineRule="auto"/>
              <w:jc w:val="center"/>
            </w:pPr>
            <w:r>
              <w:rPr>
                <w:rFonts w:ascii="Times New Roman" w:hAnsi="Times New Roman"/>
                <w:color w:val="1E293B"/>
                <w:sz w:val="14"/>
              </w:rPr>
              <w:t>-100.00%</w:t>
            </w:r>
          </w:p>
        </w:tc>
      </w:tr>
      <w:tr w14:paraId="31D60DBC">
        <w:tblPrEx>
          <w:tblCellMar>
            <w:top w:w="0" w:type="dxa"/>
            <w:left w:w="108" w:type="dxa"/>
            <w:bottom w:w="0" w:type="dxa"/>
            <w:right w:w="108" w:type="dxa"/>
          </w:tblCellMar>
        </w:tblPrEx>
        <w:trPr>
          <w:cantSplit/>
          <w:jc w:val="center"/>
        </w:trPr>
        <w:tc>
          <w:tcPr>
            <w:tcW w:w="2016" w:type="dxa"/>
            <w:shd w:val="clear" w:color="auto" w:fill="F7FAFC"/>
            <w:tcMar>
              <w:top w:w="28" w:type="dxa"/>
              <w:left w:w="35" w:type="dxa"/>
              <w:bottom w:w="28" w:type="dxa"/>
              <w:right w:w="35" w:type="dxa"/>
            </w:tcMar>
          </w:tcPr>
          <w:p w14:paraId="6888F6AD">
            <w:pPr>
              <w:spacing w:before="20" w:after="20" w:line="240" w:lineRule="auto"/>
              <w:jc w:val="left"/>
            </w:pPr>
            <w:r>
              <w:rPr>
                <w:rFonts w:ascii="Times New Roman" w:hAnsi="Times New Roman"/>
                <w:b/>
                <w:color w:val="1E293B"/>
                <w:sz w:val="14"/>
              </w:rPr>
              <w:t>NORMALIZATION_ERROR</w:t>
            </w:r>
          </w:p>
        </w:tc>
        <w:tc>
          <w:tcPr>
            <w:tcW w:w="2448" w:type="dxa"/>
            <w:shd w:val="clear" w:color="auto" w:fill="F7FAFC"/>
            <w:tcMar>
              <w:top w:w="28" w:type="dxa"/>
              <w:left w:w="35" w:type="dxa"/>
              <w:bottom w:w="28" w:type="dxa"/>
              <w:right w:w="35" w:type="dxa"/>
            </w:tcMar>
          </w:tcPr>
          <w:p w14:paraId="11DF107F">
            <w:pPr>
              <w:spacing w:before="20" w:after="20" w:line="240" w:lineRule="auto"/>
              <w:jc w:val="left"/>
            </w:pPr>
            <w:r>
              <w:rPr>
                <w:rFonts w:ascii="Times New Roman" w:hAnsi="Times New Roman"/>
                <w:color w:val="1E293B"/>
                <w:sz w:val="14"/>
              </w:rPr>
              <w:t>Canonical values remain unequal</w:t>
            </w:r>
          </w:p>
        </w:tc>
        <w:tc>
          <w:tcPr>
            <w:tcW w:w="1440" w:type="dxa"/>
            <w:shd w:val="clear" w:color="auto" w:fill="F7FAFC"/>
            <w:tcMar>
              <w:top w:w="28" w:type="dxa"/>
              <w:left w:w="35" w:type="dxa"/>
              <w:bottom w:w="28" w:type="dxa"/>
              <w:right w:w="35" w:type="dxa"/>
            </w:tcMar>
          </w:tcPr>
          <w:p w14:paraId="78429004">
            <w:pPr>
              <w:spacing w:before="20" w:after="20" w:line="240" w:lineRule="auto"/>
              <w:jc w:val="center"/>
            </w:pPr>
            <w:r>
              <w:rPr>
                <w:rFonts w:ascii="Times New Roman" w:hAnsi="Times New Roman"/>
              </w:rPr>
              <w:t>637 (7.08%)</w:t>
            </w:r>
          </w:p>
        </w:tc>
        <w:tc>
          <w:tcPr>
            <w:tcW w:w="1440" w:type="dxa"/>
            <w:shd w:val="clear" w:color="auto" w:fill="F7FAFC"/>
            <w:tcMar>
              <w:top w:w="28" w:type="dxa"/>
              <w:left w:w="35" w:type="dxa"/>
              <w:bottom w:w="28" w:type="dxa"/>
              <w:right w:w="35" w:type="dxa"/>
            </w:tcMar>
          </w:tcPr>
          <w:p w14:paraId="232CF83A">
            <w:pPr>
              <w:spacing w:before="20" w:after="20" w:line="240" w:lineRule="auto"/>
              <w:jc w:val="center"/>
            </w:pPr>
            <w:r>
              <w:rPr>
                <w:rFonts w:ascii="Times New Roman" w:hAnsi="Times New Roman"/>
              </w:rPr>
              <w:t>637 (7.08%)</w:t>
            </w:r>
          </w:p>
        </w:tc>
        <w:tc>
          <w:tcPr>
            <w:tcW w:w="1008" w:type="dxa"/>
            <w:shd w:val="clear" w:color="auto" w:fill="F7FAFC"/>
            <w:tcMar>
              <w:top w:w="28" w:type="dxa"/>
              <w:left w:w="35" w:type="dxa"/>
              <w:bottom w:w="28" w:type="dxa"/>
              <w:right w:w="35" w:type="dxa"/>
            </w:tcMar>
          </w:tcPr>
          <w:p w14:paraId="3DD64F0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3235A191">
            <w:pPr>
              <w:spacing w:before="20" w:after="20" w:line="240" w:lineRule="auto"/>
              <w:jc w:val="center"/>
            </w:pPr>
            <w:r>
              <w:rPr>
                <w:rFonts w:ascii="Times New Roman" w:hAnsi="Times New Roman"/>
                <w:color w:val="1E293B"/>
                <w:sz w:val="14"/>
              </w:rPr>
              <w:t>0.00%</w:t>
            </w:r>
          </w:p>
        </w:tc>
      </w:tr>
      <w:tr w14:paraId="342066EA">
        <w:tblPrEx>
          <w:tblCellMar>
            <w:top w:w="0" w:type="dxa"/>
            <w:left w:w="108" w:type="dxa"/>
            <w:bottom w:w="0" w:type="dxa"/>
            <w:right w:w="108" w:type="dxa"/>
          </w:tblCellMar>
        </w:tblPrEx>
        <w:trPr>
          <w:cantSplit/>
          <w:jc w:val="center"/>
        </w:trPr>
        <w:tc>
          <w:tcPr>
            <w:tcW w:w="2016" w:type="dxa"/>
            <w:shd w:val="clear" w:color="auto" w:fill="FFFFFF"/>
            <w:tcMar>
              <w:top w:w="28" w:type="dxa"/>
              <w:left w:w="35" w:type="dxa"/>
              <w:bottom w:w="28" w:type="dxa"/>
              <w:right w:w="35" w:type="dxa"/>
            </w:tcMar>
          </w:tcPr>
          <w:p w14:paraId="153A4910">
            <w:pPr>
              <w:spacing w:before="20" w:after="20" w:line="240" w:lineRule="auto"/>
              <w:jc w:val="left"/>
            </w:pPr>
            <w:r>
              <w:rPr>
                <w:rFonts w:ascii="Times New Roman" w:hAnsi="Times New Roman"/>
                <w:b/>
                <w:color w:val="1E293B"/>
                <w:sz w:val="14"/>
              </w:rPr>
              <w:t>OCR_ERROR</w:t>
            </w:r>
          </w:p>
        </w:tc>
        <w:tc>
          <w:tcPr>
            <w:tcW w:w="2448" w:type="dxa"/>
            <w:shd w:val="clear" w:color="auto" w:fill="FFFFFF"/>
            <w:tcMar>
              <w:top w:w="28" w:type="dxa"/>
              <w:left w:w="35" w:type="dxa"/>
              <w:bottom w:w="28" w:type="dxa"/>
              <w:right w:w="35" w:type="dxa"/>
            </w:tcMar>
          </w:tcPr>
          <w:p w14:paraId="238101F9">
            <w:r>
              <w:rPr>
                <w:rFonts w:ascii="Times New Roman" w:hAnsi="Times New Roman"/>
                <w:sz w:val="16"/>
              </w:rPr>
              <w:t>Optical scanner and sensor noise</w:t>
            </w:r>
          </w:p>
        </w:tc>
        <w:tc>
          <w:tcPr>
            <w:tcW w:w="1440" w:type="dxa"/>
            <w:shd w:val="clear" w:color="auto" w:fill="FFFFFF"/>
            <w:tcMar>
              <w:top w:w="28" w:type="dxa"/>
              <w:left w:w="35" w:type="dxa"/>
              <w:bottom w:w="28" w:type="dxa"/>
              <w:right w:w="35" w:type="dxa"/>
            </w:tcMar>
          </w:tcPr>
          <w:p w14:paraId="3D32CE48">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6E4EB7EC">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6C47178E">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519C691">
            <w:pPr>
              <w:spacing w:before="20" w:after="20" w:line="240" w:lineRule="auto"/>
              <w:jc w:val="center"/>
            </w:pPr>
            <w:r>
              <w:rPr>
                <w:rFonts w:ascii="Times New Roman" w:hAnsi="Times New Roman"/>
                <w:color w:val="1E293B"/>
                <w:sz w:val="14"/>
              </w:rPr>
              <w:t>0.00%</w:t>
            </w:r>
          </w:p>
        </w:tc>
      </w:tr>
      <w:tr w14:paraId="05B6D7BD">
        <w:tblPrEx>
          <w:tblCellMar>
            <w:top w:w="0" w:type="dxa"/>
            <w:left w:w="108" w:type="dxa"/>
            <w:bottom w:w="0" w:type="dxa"/>
            <w:right w:w="108" w:type="dxa"/>
          </w:tblCellMar>
        </w:tblPrEx>
        <w:trPr>
          <w:cantSplit/>
          <w:jc w:val="center"/>
        </w:trPr>
        <w:tc>
          <w:tcPr>
            <w:tcW w:w="2016" w:type="dxa"/>
            <w:shd w:val="clear" w:color="auto" w:fill="F7FAFC"/>
            <w:tcMar>
              <w:top w:w="28" w:type="dxa"/>
              <w:left w:w="35" w:type="dxa"/>
              <w:bottom w:w="28" w:type="dxa"/>
              <w:right w:w="35" w:type="dxa"/>
            </w:tcMar>
          </w:tcPr>
          <w:p w14:paraId="6D944239">
            <w:pPr>
              <w:spacing w:before="20" w:after="20" w:line="240" w:lineRule="auto"/>
              <w:jc w:val="left"/>
            </w:pPr>
            <w:r>
              <w:rPr>
                <w:rFonts w:ascii="Times New Roman" w:hAnsi="Times New Roman"/>
                <w:b/>
                <w:color w:val="1E293B"/>
                <w:sz w:val="14"/>
              </w:rPr>
              <w:t>FIELD_MISSING</w:t>
            </w:r>
          </w:p>
        </w:tc>
        <w:tc>
          <w:tcPr>
            <w:tcW w:w="2448" w:type="dxa"/>
            <w:shd w:val="clear" w:color="auto" w:fill="F7FAFC"/>
            <w:tcMar>
              <w:top w:w="28" w:type="dxa"/>
              <w:left w:w="35" w:type="dxa"/>
              <w:bottom w:w="28" w:type="dxa"/>
              <w:right w:w="35" w:type="dxa"/>
            </w:tcMar>
          </w:tcPr>
          <w:p w14:paraId="79193FD3">
            <w:pPr>
              <w:spacing w:before="20" w:after="20" w:line="240" w:lineRule="auto"/>
              <w:jc w:val="left"/>
            </w:pPr>
            <w:r>
              <w:rPr>
                <w:rFonts w:ascii="Times New Roman" w:hAnsi="Times New Roman"/>
                <w:color w:val="1E293B"/>
                <w:sz w:val="14"/>
              </w:rPr>
              <w:t>Target entity key omitted</w:t>
            </w:r>
          </w:p>
        </w:tc>
        <w:tc>
          <w:tcPr>
            <w:tcW w:w="1440" w:type="dxa"/>
            <w:shd w:val="clear" w:color="auto" w:fill="F7FAFC"/>
            <w:tcMar>
              <w:top w:w="28" w:type="dxa"/>
              <w:left w:w="35" w:type="dxa"/>
              <w:bottom w:w="28" w:type="dxa"/>
              <w:right w:w="35" w:type="dxa"/>
            </w:tcMar>
          </w:tcPr>
          <w:p w14:paraId="04E7CCC1">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3AA49F80">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5C1B558">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1ADB5601">
            <w:pPr>
              <w:spacing w:before="20" w:after="20" w:line="240" w:lineRule="auto"/>
              <w:jc w:val="center"/>
            </w:pPr>
            <w:r>
              <w:rPr>
                <w:rFonts w:ascii="Times New Roman" w:hAnsi="Times New Roman"/>
                <w:color w:val="1E293B"/>
                <w:sz w:val="14"/>
              </w:rPr>
              <w:t>0.00%</w:t>
            </w:r>
          </w:p>
        </w:tc>
      </w:tr>
      <w:tr w14:paraId="1A5A92CC">
        <w:tblPrEx>
          <w:tblCellMar>
            <w:top w:w="0" w:type="dxa"/>
            <w:left w:w="108" w:type="dxa"/>
            <w:bottom w:w="0" w:type="dxa"/>
            <w:right w:w="108" w:type="dxa"/>
          </w:tblCellMar>
        </w:tblPrEx>
        <w:trPr>
          <w:cantSplit/>
          <w:jc w:val="center"/>
        </w:trPr>
        <w:tc>
          <w:tcPr>
            <w:tcW w:w="2016" w:type="dxa"/>
            <w:shd w:val="clear" w:color="auto" w:fill="FFFFFF"/>
            <w:tcMar>
              <w:top w:w="28" w:type="dxa"/>
              <w:left w:w="35" w:type="dxa"/>
              <w:bottom w:w="28" w:type="dxa"/>
              <w:right w:w="35" w:type="dxa"/>
            </w:tcMar>
          </w:tcPr>
          <w:p w14:paraId="125BFD1B">
            <w:pPr>
              <w:spacing w:before="20" w:after="20" w:line="240" w:lineRule="auto"/>
              <w:jc w:val="left"/>
            </w:pPr>
            <w:r>
              <w:rPr>
                <w:rFonts w:ascii="Times New Roman" w:hAnsi="Times New Roman"/>
                <w:b/>
                <w:color w:val="1E293B"/>
                <w:sz w:val="14"/>
              </w:rPr>
              <w:t>HALLUCINATION</w:t>
            </w:r>
          </w:p>
        </w:tc>
        <w:tc>
          <w:tcPr>
            <w:tcW w:w="2448" w:type="dxa"/>
            <w:shd w:val="clear" w:color="auto" w:fill="FFFFFF"/>
            <w:tcMar>
              <w:top w:w="28" w:type="dxa"/>
              <w:left w:w="35" w:type="dxa"/>
              <w:bottom w:w="28" w:type="dxa"/>
              <w:right w:w="35" w:type="dxa"/>
            </w:tcMar>
          </w:tcPr>
          <w:p w14:paraId="1450AB40">
            <w:pPr>
              <w:spacing w:before="20" w:after="20" w:line="240" w:lineRule="auto"/>
              <w:jc w:val="left"/>
            </w:pPr>
            <w:r>
              <w:rPr>
                <w:rFonts w:ascii="Times New Roman" w:hAnsi="Times New Roman"/>
                <w:color w:val="1E293B"/>
                <w:sz w:val="14"/>
              </w:rPr>
              <w:t>Content absent from document</w:t>
            </w:r>
          </w:p>
        </w:tc>
        <w:tc>
          <w:tcPr>
            <w:tcW w:w="1440" w:type="dxa"/>
            <w:shd w:val="clear" w:color="auto" w:fill="FFFFFF"/>
            <w:tcMar>
              <w:top w:w="28" w:type="dxa"/>
              <w:left w:w="35" w:type="dxa"/>
              <w:bottom w:w="28" w:type="dxa"/>
              <w:right w:w="35" w:type="dxa"/>
            </w:tcMar>
          </w:tcPr>
          <w:p w14:paraId="1AFE2CF1">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430E751F">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D2C0DB2">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4A4E1A56">
            <w:pPr>
              <w:spacing w:before="20" w:after="20" w:line="240" w:lineRule="auto"/>
              <w:jc w:val="center"/>
            </w:pPr>
            <w:r>
              <w:rPr>
                <w:rFonts w:ascii="Times New Roman" w:hAnsi="Times New Roman"/>
                <w:color w:val="1E293B"/>
                <w:sz w:val="14"/>
              </w:rPr>
              <w:t>0.00%</w:t>
            </w:r>
          </w:p>
        </w:tc>
      </w:tr>
      <w:tr w14:paraId="3C23C231">
        <w:tblPrEx>
          <w:tblCellMar>
            <w:top w:w="0" w:type="dxa"/>
            <w:left w:w="108" w:type="dxa"/>
            <w:bottom w:w="0" w:type="dxa"/>
            <w:right w:w="108" w:type="dxa"/>
          </w:tblCellMar>
        </w:tblPrEx>
        <w:trPr>
          <w:cantSplit/>
          <w:jc w:val="center"/>
        </w:trPr>
        <w:tc>
          <w:tcPr>
            <w:tcW w:w="2016" w:type="dxa"/>
            <w:shd w:val="clear" w:color="auto" w:fill="F7FAFC"/>
            <w:tcMar>
              <w:top w:w="28" w:type="dxa"/>
              <w:left w:w="35" w:type="dxa"/>
              <w:bottom w:w="28" w:type="dxa"/>
              <w:right w:w="35" w:type="dxa"/>
            </w:tcMar>
          </w:tcPr>
          <w:p w14:paraId="49957FDD">
            <w:pPr>
              <w:spacing w:before="20" w:after="20" w:line="240" w:lineRule="auto"/>
              <w:jc w:val="left"/>
            </w:pPr>
            <w:r>
              <w:rPr>
                <w:rFonts w:ascii="Times New Roman" w:hAnsi="Times New Roman"/>
                <w:b/>
                <w:color w:val="1E293B"/>
                <w:sz w:val="14"/>
              </w:rPr>
              <w:t>CATEGORY_ERROR</w:t>
            </w:r>
          </w:p>
        </w:tc>
        <w:tc>
          <w:tcPr>
            <w:tcW w:w="2448" w:type="dxa"/>
            <w:shd w:val="clear" w:color="auto" w:fill="F7FAFC"/>
            <w:tcMar>
              <w:top w:w="28" w:type="dxa"/>
              <w:left w:w="35" w:type="dxa"/>
              <w:bottom w:w="28" w:type="dxa"/>
              <w:right w:w="35" w:type="dxa"/>
            </w:tcMar>
          </w:tcPr>
          <w:p w14:paraId="4FECCEDB">
            <w:pPr>
              <w:spacing w:before="20" w:after="20" w:line="240" w:lineRule="auto"/>
              <w:jc w:val="left"/>
            </w:pPr>
            <w:r>
              <w:rPr>
                <w:rFonts w:ascii="Times New Roman" w:hAnsi="Times New Roman"/>
                <w:color w:val="1E293B"/>
                <w:sz w:val="14"/>
              </w:rPr>
              <w:t>Category misclassification</w:t>
            </w:r>
          </w:p>
        </w:tc>
        <w:tc>
          <w:tcPr>
            <w:tcW w:w="1440" w:type="dxa"/>
            <w:shd w:val="clear" w:color="auto" w:fill="F7FAFC"/>
            <w:tcMar>
              <w:top w:w="28" w:type="dxa"/>
              <w:left w:w="35" w:type="dxa"/>
              <w:bottom w:w="28" w:type="dxa"/>
              <w:right w:w="35" w:type="dxa"/>
            </w:tcMar>
          </w:tcPr>
          <w:p w14:paraId="46CDF5F9">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68524437">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2E1AEE9A">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68BDDD29">
            <w:pPr>
              <w:spacing w:before="20" w:after="20" w:line="240" w:lineRule="auto"/>
              <w:jc w:val="center"/>
            </w:pPr>
            <w:r>
              <w:rPr>
                <w:rFonts w:ascii="Times New Roman" w:hAnsi="Times New Roman"/>
                <w:color w:val="1E293B"/>
                <w:sz w:val="14"/>
              </w:rPr>
              <w:t>0.00%</w:t>
            </w:r>
          </w:p>
        </w:tc>
      </w:tr>
      <w:tr w14:paraId="47850C91">
        <w:tblPrEx>
          <w:tblCellMar>
            <w:top w:w="0" w:type="dxa"/>
            <w:left w:w="108" w:type="dxa"/>
            <w:bottom w:w="0" w:type="dxa"/>
            <w:right w:w="108" w:type="dxa"/>
          </w:tblCellMar>
        </w:tblPrEx>
        <w:trPr>
          <w:cantSplit/>
          <w:jc w:val="center"/>
        </w:trPr>
        <w:tc>
          <w:tcPr>
            <w:tcW w:w="2016" w:type="dxa"/>
            <w:shd w:val="clear" w:color="auto" w:fill="FFFFFF"/>
            <w:tcMar>
              <w:top w:w="28" w:type="dxa"/>
              <w:left w:w="35" w:type="dxa"/>
              <w:bottom w:w="28" w:type="dxa"/>
              <w:right w:w="35" w:type="dxa"/>
            </w:tcMar>
          </w:tcPr>
          <w:p w14:paraId="532A7D08">
            <w:pPr>
              <w:spacing w:before="20" w:after="20" w:line="240" w:lineRule="auto"/>
              <w:jc w:val="left"/>
            </w:pPr>
            <w:r>
              <w:rPr>
                <w:rFonts w:ascii="Times New Roman" w:hAnsi="Times New Roman"/>
                <w:b/>
                <w:color w:val="1E293B"/>
                <w:sz w:val="14"/>
              </w:rPr>
              <w:t>PARTIAL_MATCH</w:t>
            </w:r>
          </w:p>
        </w:tc>
        <w:tc>
          <w:tcPr>
            <w:tcW w:w="2448" w:type="dxa"/>
            <w:shd w:val="clear" w:color="auto" w:fill="FFFFFF"/>
            <w:tcMar>
              <w:top w:w="28" w:type="dxa"/>
              <w:left w:w="35" w:type="dxa"/>
              <w:bottom w:w="28" w:type="dxa"/>
              <w:right w:w="35" w:type="dxa"/>
            </w:tcMar>
          </w:tcPr>
          <w:p w14:paraId="488D5E48">
            <w:pPr>
              <w:spacing w:before="20" w:after="20" w:line="240" w:lineRule="auto"/>
              <w:jc w:val="left"/>
            </w:pPr>
            <w:r>
              <w:rPr>
                <w:rFonts w:ascii="Times New Roman" w:hAnsi="Times New Roman"/>
                <w:color w:val="1E293B"/>
                <w:sz w:val="14"/>
              </w:rPr>
              <w:t>Partial substring overlap</w:t>
            </w:r>
          </w:p>
        </w:tc>
        <w:tc>
          <w:tcPr>
            <w:tcW w:w="1440" w:type="dxa"/>
            <w:shd w:val="clear" w:color="auto" w:fill="FFFFFF"/>
            <w:tcMar>
              <w:top w:w="28" w:type="dxa"/>
              <w:left w:w="35" w:type="dxa"/>
              <w:bottom w:w="28" w:type="dxa"/>
              <w:right w:w="35" w:type="dxa"/>
            </w:tcMar>
          </w:tcPr>
          <w:p w14:paraId="6387E33B">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5162029A">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E717AB1">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07CB6C3">
            <w:pPr>
              <w:spacing w:before="20" w:after="20" w:line="240" w:lineRule="auto"/>
              <w:jc w:val="center"/>
            </w:pPr>
            <w:r>
              <w:rPr>
                <w:rFonts w:ascii="Times New Roman" w:hAnsi="Times New Roman"/>
                <w:color w:val="1E293B"/>
                <w:sz w:val="14"/>
              </w:rPr>
              <w:t>0.00%</w:t>
            </w:r>
          </w:p>
        </w:tc>
      </w:tr>
      <w:tr w14:paraId="58B3E393">
        <w:tblPrEx>
          <w:tblCellMar>
            <w:top w:w="0" w:type="dxa"/>
            <w:left w:w="108" w:type="dxa"/>
            <w:bottom w:w="0" w:type="dxa"/>
            <w:right w:w="108" w:type="dxa"/>
          </w:tblCellMar>
        </w:tblPrEx>
        <w:trPr>
          <w:cantSplit/>
          <w:jc w:val="center"/>
        </w:trPr>
        <w:tc>
          <w:tcPr>
            <w:tcW w:w="2016" w:type="dxa"/>
            <w:shd w:val="clear" w:color="auto" w:fill="F7FAFC"/>
            <w:tcMar>
              <w:top w:w="28" w:type="dxa"/>
              <w:left w:w="35" w:type="dxa"/>
              <w:bottom w:w="28" w:type="dxa"/>
              <w:right w:w="35" w:type="dxa"/>
            </w:tcMar>
          </w:tcPr>
          <w:p w14:paraId="45152D26">
            <w:pPr>
              <w:spacing w:before="20" w:after="20" w:line="240" w:lineRule="auto"/>
              <w:jc w:val="left"/>
            </w:pPr>
            <w:r>
              <w:rPr>
                <w:rFonts w:ascii="Times New Roman" w:hAnsi="Times New Roman"/>
                <w:b/>
                <w:color w:val="1E293B"/>
                <w:sz w:val="14"/>
              </w:rPr>
              <w:t>LOW_CONFIDENCE</w:t>
            </w:r>
          </w:p>
        </w:tc>
        <w:tc>
          <w:tcPr>
            <w:tcW w:w="2448" w:type="dxa"/>
            <w:shd w:val="clear" w:color="auto" w:fill="F7FAFC"/>
            <w:tcMar>
              <w:top w:w="28" w:type="dxa"/>
              <w:left w:w="35" w:type="dxa"/>
              <w:bottom w:w="28" w:type="dxa"/>
              <w:right w:w="35" w:type="dxa"/>
            </w:tcMar>
          </w:tcPr>
          <w:p w14:paraId="0D7C3344">
            <w:pPr>
              <w:spacing w:before="20" w:after="20" w:line="240" w:lineRule="auto"/>
              <w:jc w:val="left"/>
            </w:pPr>
            <w:r>
              <w:rPr>
                <w:rFonts w:ascii="Times New Roman" w:hAnsi="Times New Roman"/>
                <w:color w:val="1E293B"/>
                <w:sz w:val="14"/>
              </w:rPr>
              <w:t>Score below confidence cutoff</w:t>
            </w:r>
          </w:p>
        </w:tc>
        <w:tc>
          <w:tcPr>
            <w:tcW w:w="1440" w:type="dxa"/>
            <w:shd w:val="clear" w:color="auto" w:fill="F7FAFC"/>
            <w:tcMar>
              <w:top w:w="28" w:type="dxa"/>
              <w:left w:w="35" w:type="dxa"/>
              <w:bottom w:w="28" w:type="dxa"/>
              <w:right w:w="35" w:type="dxa"/>
            </w:tcMar>
          </w:tcPr>
          <w:p w14:paraId="1C91BDC3">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4DF1176C">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7DC6CA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031FC5A0">
            <w:pPr>
              <w:spacing w:before="20" w:after="20" w:line="240" w:lineRule="auto"/>
              <w:jc w:val="center"/>
            </w:pPr>
            <w:r>
              <w:rPr>
                <w:rFonts w:ascii="Times New Roman" w:hAnsi="Times New Roman"/>
                <w:color w:val="1E293B"/>
                <w:sz w:val="14"/>
              </w:rPr>
              <w:t>0.00%</w:t>
            </w:r>
          </w:p>
        </w:tc>
      </w:tr>
      <w:tr w14:paraId="783ACC2A">
        <w:tblPrEx>
          <w:tblCellMar>
            <w:top w:w="0" w:type="dxa"/>
            <w:left w:w="108" w:type="dxa"/>
            <w:bottom w:w="0" w:type="dxa"/>
            <w:right w:w="108" w:type="dxa"/>
          </w:tblCellMar>
        </w:tblPrEx>
        <w:trPr>
          <w:cantSplit/>
          <w:jc w:val="center"/>
        </w:trPr>
        <w:tc>
          <w:tcPr>
            <w:tcW w:w="2016" w:type="dxa"/>
            <w:shd w:val="clear" w:color="auto" w:fill="FFFFFF"/>
            <w:tcMar>
              <w:top w:w="28" w:type="dxa"/>
              <w:left w:w="35" w:type="dxa"/>
              <w:bottom w:w="28" w:type="dxa"/>
              <w:right w:w="35" w:type="dxa"/>
            </w:tcMar>
          </w:tcPr>
          <w:p w14:paraId="1687A7D0">
            <w:pPr>
              <w:spacing w:before="20" w:after="20" w:line="240" w:lineRule="auto"/>
              <w:jc w:val="left"/>
            </w:pPr>
            <w:r>
              <w:rPr>
                <w:rFonts w:ascii="Times New Roman" w:hAnsi="Times New Roman"/>
                <w:b/>
                <w:color w:val="1E293B"/>
                <w:sz w:val="14"/>
              </w:rPr>
              <w:t>Total Evaluations</w:t>
            </w:r>
          </w:p>
        </w:tc>
        <w:tc>
          <w:tcPr>
            <w:tcW w:w="2448" w:type="dxa"/>
            <w:shd w:val="clear" w:color="auto" w:fill="FFFFFF"/>
            <w:tcMar>
              <w:top w:w="28" w:type="dxa"/>
              <w:left w:w="35" w:type="dxa"/>
              <w:bottom w:w="28" w:type="dxa"/>
              <w:right w:w="35" w:type="dxa"/>
            </w:tcMar>
          </w:tcPr>
          <w:p w14:paraId="2643EA96">
            <w:pPr>
              <w:spacing w:before="20" w:after="20" w:line="240" w:lineRule="auto"/>
              <w:jc w:val="left"/>
            </w:pPr>
            <w:r>
              <w:rPr>
                <w:rFonts w:ascii="Times New Roman" w:hAnsi="Times New Roman"/>
                <w:b/>
                <w:color w:val="1E293B"/>
                <w:sz w:val="14"/>
              </w:rPr>
              <w:t>Complete Benchmark Suite</w:t>
            </w:r>
          </w:p>
        </w:tc>
        <w:tc>
          <w:tcPr>
            <w:tcW w:w="1440" w:type="dxa"/>
            <w:shd w:val="clear" w:color="auto" w:fill="FFFFFF"/>
            <w:tcMar>
              <w:top w:w="28" w:type="dxa"/>
              <w:left w:w="35" w:type="dxa"/>
              <w:bottom w:w="28" w:type="dxa"/>
              <w:right w:w="35" w:type="dxa"/>
            </w:tcMar>
          </w:tcPr>
          <w:p w14:paraId="09D3B605">
            <w:pPr>
              <w:spacing w:before="20" w:after="20" w:line="240" w:lineRule="auto"/>
              <w:jc w:val="center"/>
            </w:pPr>
            <w:r>
              <w:rPr>
                <w:rFonts w:ascii="Times New Roman" w:hAnsi="Times New Roman"/>
              </w:rPr>
              <w:t>9,000 (100%)</w:t>
            </w:r>
          </w:p>
        </w:tc>
        <w:tc>
          <w:tcPr>
            <w:tcW w:w="1440" w:type="dxa"/>
            <w:shd w:val="clear" w:color="auto" w:fill="FFFFFF"/>
            <w:tcMar>
              <w:top w:w="28" w:type="dxa"/>
              <w:left w:w="35" w:type="dxa"/>
              <w:bottom w:w="28" w:type="dxa"/>
              <w:right w:w="35" w:type="dxa"/>
            </w:tcMar>
          </w:tcPr>
          <w:p w14:paraId="5F5F6A5F">
            <w:pPr>
              <w:spacing w:before="20" w:after="20" w:line="240" w:lineRule="auto"/>
              <w:jc w:val="center"/>
            </w:pPr>
            <w:r>
              <w:rPr>
                <w:rFonts w:ascii="Times New Roman" w:hAnsi="Times New Roman"/>
              </w:rPr>
              <w:t>9,000 (100%)</w:t>
            </w:r>
          </w:p>
        </w:tc>
        <w:tc>
          <w:tcPr>
            <w:tcW w:w="1008" w:type="dxa"/>
            <w:shd w:val="clear" w:color="auto" w:fill="FFFFFF"/>
            <w:tcMar>
              <w:top w:w="28" w:type="dxa"/>
              <w:left w:w="35" w:type="dxa"/>
              <w:bottom w:w="28" w:type="dxa"/>
              <w:right w:w="35" w:type="dxa"/>
            </w:tcMar>
          </w:tcPr>
          <w:p w14:paraId="2789A433">
            <w:pPr>
              <w:spacing w:before="20" w:after="20" w:line="240" w:lineRule="auto"/>
              <w:jc w:val="center"/>
            </w:pPr>
            <w:r>
              <w:rPr>
                <w:rFonts w:ascii="Times New Roman" w:hAnsi="Times New Roman"/>
                <w:b/>
                <w:color w:val="1E293B"/>
                <w:sz w:val="14"/>
              </w:rPr>
              <w:t>0</w:t>
            </w:r>
          </w:p>
        </w:tc>
        <w:tc>
          <w:tcPr>
            <w:tcW w:w="1152" w:type="dxa"/>
            <w:shd w:val="clear" w:color="auto" w:fill="FFFFFF"/>
            <w:tcMar>
              <w:top w:w="28" w:type="dxa"/>
              <w:left w:w="35" w:type="dxa"/>
              <w:bottom w:w="28" w:type="dxa"/>
              <w:right w:w="35" w:type="dxa"/>
            </w:tcMar>
          </w:tcPr>
          <w:p w14:paraId="5CA35000">
            <w:pPr>
              <w:spacing w:before="20" w:after="20" w:line="240" w:lineRule="auto"/>
              <w:jc w:val="center"/>
            </w:pPr>
            <w:r>
              <w:rPr>
                <w:rFonts w:ascii="Times New Roman" w:hAnsi="Times New Roman"/>
                <w:b/>
                <w:color w:val="1E293B"/>
                <w:sz w:val="14"/>
              </w:rPr>
              <w:t>100.00%</w:t>
            </w:r>
          </w:p>
        </w:tc>
      </w:tr>
    </w:tbl>
    <w:p w14:paraId="665F5BFD">
      <w:pPr>
        <w:spacing w:before="0" w:after="60" w:line="252" w:lineRule="auto"/>
        <w:jc w:val="both"/>
      </w:pPr>
      <w:r>
        <w:t>To assess extraction failure predictability from document and degradation features, classical Decision Tree and Random Forest classifiers were evaluated across 9,000 observations. As reported in Table 14, Random Forest models achieved 96.11% accuracy, 97.89% F1, and 0.7514 MCC on the 80:20 split, closely matched by Decision Trees (96.11% accuracy, 97.86% F1, 0.7669 MCC), as illustrated in the composite confusion matrices of Fig. 8 and Fig. 9.</w:t>
      </w:r>
    </w:p>
    <w:p w14:paraId="1940C440">
      <w:pPr>
        <w:keepNext/>
        <w:spacing w:before="60" w:after="30"/>
        <w:jc w:val="center"/>
      </w:pPr>
      <w:r>
        <w:rPr>
          <w:rFonts w:ascii="Times New Roman" w:hAnsi="Times New Roman"/>
          <w:b/>
          <w:sz w:val="18"/>
        </w:rPr>
        <w:t>TABLE 14: CLASSICAL MACHINE LEARNING BENCHMARK COMPARISON (RF VS. DT ACROSS TRAIN-TEST SPLITS)</w:t>
      </w:r>
    </w:p>
    <w:p w14:paraId="56DB51ED">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152"/>
        <w:gridCol w:w="1152"/>
        <w:gridCol w:w="1152"/>
        <w:gridCol w:w="1152"/>
        <w:gridCol w:w="1152"/>
        <w:gridCol w:w="1152"/>
      </w:tblGrid>
      <w:tr w14:paraId="0E549241">
        <w:tblPrEx>
          <w:tblCellMar>
            <w:top w:w="0" w:type="dxa"/>
            <w:left w:w="108" w:type="dxa"/>
            <w:bottom w:w="0" w:type="dxa"/>
            <w:right w:w="108" w:type="dxa"/>
          </w:tblCellMar>
        </w:tblPrEx>
        <w:trPr>
          <w:cantSplit/>
          <w:jc w:val="center"/>
        </w:trPr>
        <w:tc>
          <w:tcPr>
            <w:tcW w:w="2160" w:type="dxa"/>
            <w:shd w:val="clear" w:color="auto" w:fill="1B365D"/>
            <w:tcMar>
              <w:top w:w="28" w:type="dxa"/>
              <w:left w:w="35" w:type="dxa"/>
              <w:bottom w:w="28" w:type="dxa"/>
              <w:right w:w="35" w:type="dxa"/>
            </w:tcMar>
          </w:tcPr>
          <w:p w14:paraId="0E5BE393">
            <w:pPr>
              <w:spacing w:before="20" w:after="20" w:line="240" w:lineRule="auto"/>
              <w:jc w:val="left"/>
            </w:pPr>
            <w:r>
              <w:rPr>
                <w:rFonts w:ascii="Times New Roman" w:hAnsi="Times New Roman"/>
                <w:b/>
                <w:color w:val="FFFFFF"/>
                <w:sz w:val="16"/>
              </w:rPr>
              <w:t>Metric</w:t>
            </w:r>
          </w:p>
        </w:tc>
        <w:tc>
          <w:tcPr>
            <w:tcW w:w="1152" w:type="dxa"/>
            <w:shd w:val="clear" w:color="auto" w:fill="1B365D"/>
            <w:tcMar>
              <w:top w:w="28" w:type="dxa"/>
              <w:left w:w="35" w:type="dxa"/>
              <w:bottom w:w="28" w:type="dxa"/>
              <w:right w:w="35" w:type="dxa"/>
            </w:tcMar>
          </w:tcPr>
          <w:p w14:paraId="4B0D1894">
            <w:pPr>
              <w:spacing w:before="20" w:after="20" w:line="240" w:lineRule="auto"/>
              <w:jc w:val="center"/>
            </w:pPr>
            <w:r>
              <w:rPr>
                <w:rFonts w:ascii="Times New Roman" w:hAnsi="Times New Roman"/>
                <w:b/>
                <w:color w:val="FFFFFF"/>
                <w:sz w:val="16"/>
              </w:rPr>
              <w:t>RF 60:40</w:t>
            </w:r>
          </w:p>
        </w:tc>
        <w:tc>
          <w:tcPr>
            <w:tcW w:w="1152" w:type="dxa"/>
            <w:shd w:val="clear" w:color="auto" w:fill="1B365D"/>
            <w:tcMar>
              <w:top w:w="28" w:type="dxa"/>
              <w:left w:w="35" w:type="dxa"/>
              <w:bottom w:w="28" w:type="dxa"/>
              <w:right w:w="35" w:type="dxa"/>
            </w:tcMar>
          </w:tcPr>
          <w:p w14:paraId="3E53FAEC">
            <w:pPr>
              <w:spacing w:before="20" w:after="20" w:line="240" w:lineRule="auto"/>
              <w:jc w:val="center"/>
            </w:pPr>
            <w:r>
              <w:rPr>
                <w:rFonts w:ascii="Times New Roman" w:hAnsi="Times New Roman"/>
                <w:b/>
                <w:color w:val="FFFFFF"/>
                <w:sz w:val="16"/>
              </w:rPr>
              <w:t>RF 70:30</w:t>
            </w:r>
          </w:p>
        </w:tc>
        <w:tc>
          <w:tcPr>
            <w:tcW w:w="1152" w:type="dxa"/>
            <w:shd w:val="clear" w:color="auto" w:fill="1B365D"/>
            <w:tcMar>
              <w:top w:w="28" w:type="dxa"/>
              <w:left w:w="35" w:type="dxa"/>
              <w:bottom w:w="28" w:type="dxa"/>
              <w:right w:w="35" w:type="dxa"/>
            </w:tcMar>
          </w:tcPr>
          <w:p w14:paraId="24B2CE58">
            <w:pPr>
              <w:spacing w:before="20" w:after="20" w:line="240" w:lineRule="auto"/>
              <w:jc w:val="center"/>
            </w:pPr>
            <w:r>
              <w:rPr>
                <w:rFonts w:ascii="Times New Roman" w:hAnsi="Times New Roman"/>
                <w:b/>
                <w:color w:val="FFFFFF"/>
                <w:sz w:val="16"/>
              </w:rPr>
              <w:t>RF 80:20</w:t>
            </w:r>
          </w:p>
        </w:tc>
        <w:tc>
          <w:tcPr>
            <w:tcW w:w="1152" w:type="dxa"/>
            <w:shd w:val="clear" w:color="auto" w:fill="1B365D"/>
            <w:tcMar>
              <w:top w:w="28" w:type="dxa"/>
              <w:left w:w="35" w:type="dxa"/>
              <w:bottom w:w="28" w:type="dxa"/>
              <w:right w:w="35" w:type="dxa"/>
            </w:tcMar>
          </w:tcPr>
          <w:p w14:paraId="2DE8E0DA">
            <w:pPr>
              <w:spacing w:before="20" w:after="20" w:line="240" w:lineRule="auto"/>
              <w:jc w:val="center"/>
            </w:pPr>
            <w:r>
              <w:rPr>
                <w:rFonts w:ascii="Times New Roman" w:hAnsi="Times New Roman"/>
                <w:b/>
                <w:color w:val="FFFFFF"/>
                <w:sz w:val="16"/>
              </w:rPr>
              <w:t>DT 60:40</w:t>
            </w:r>
          </w:p>
        </w:tc>
        <w:tc>
          <w:tcPr>
            <w:tcW w:w="1152" w:type="dxa"/>
            <w:shd w:val="clear" w:color="auto" w:fill="1B365D"/>
            <w:tcMar>
              <w:top w:w="28" w:type="dxa"/>
              <w:left w:w="35" w:type="dxa"/>
              <w:bottom w:w="28" w:type="dxa"/>
              <w:right w:w="35" w:type="dxa"/>
            </w:tcMar>
          </w:tcPr>
          <w:p w14:paraId="32F5FBB7">
            <w:pPr>
              <w:spacing w:before="20" w:after="20" w:line="240" w:lineRule="auto"/>
              <w:jc w:val="center"/>
            </w:pPr>
            <w:r>
              <w:rPr>
                <w:rFonts w:ascii="Times New Roman" w:hAnsi="Times New Roman"/>
                <w:b/>
                <w:color w:val="FFFFFF"/>
                <w:sz w:val="16"/>
              </w:rPr>
              <w:t>DT 70:30</w:t>
            </w:r>
          </w:p>
        </w:tc>
        <w:tc>
          <w:tcPr>
            <w:tcW w:w="1152" w:type="dxa"/>
            <w:shd w:val="clear" w:color="auto" w:fill="1B365D"/>
            <w:tcMar>
              <w:top w:w="28" w:type="dxa"/>
              <w:left w:w="35" w:type="dxa"/>
              <w:bottom w:w="28" w:type="dxa"/>
              <w:right w:w="35" w:type="dxa"/>
            </w:tcMar>
          </w:tcPr>
          <w:p w14:paraId="5D0F7BC7">
            <w:pPr>
              <w:spacing w:before="20" w:after="20" w:line="240" w:lineRule="auto"/>
              <w:jc w:val="center"/>
            </w:pPr>
            <w:r>
              <w:rPr>
                <w:rFonts w:ascii="Times New Roman" w:hAnsi="Times New Roman"/>
                <w:b/>
                <w:color w:val="FFFFFF"/>
                <w:sz w:val="16"/>
              </w:rPr>
              <w:t>DT 80:20</w:t>
            </w:r>
          </w:p>
        </w:tc>
      </w:tr>
      <w:tr w14:paraId="608F8B34">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0878EB43">
            <w:pPr>
              <w:spacing w:before="20" w:after="20" w:line="240" w:lineRule="auto"/>
              <w:jc w:val="left"/>
            </w:pPr>
            <w:r>
              <w:rPr>
                <w:rFonts w:ascii="Times New Roman" w:hAnsi="Times New Roman"/>
                <w:b/>
                <w:color w:val="1E293B"/>
                <w:sz w:val="14"/>
              </w:rPr>
              <w:t>Accuracy</w:t>
            </w:r>
          </w:p>
        </w:tc>
        <w:tc>
          <w:tcPr>
            <w:tcW w:w="1152" w:type="dxa"/>
            <w:shd w:val="clear" w:color="auto" w:fill="F7FAFC"/>
            <w:tcMar>
              <w:top w:w="28" w:type="dxa"/>
              <w:left w:w="35" w:type="dxa"/>
              <w:bottom w:w="28" w:type="dxa"/>
              <w:right w:w="35" w:type="dxa"/>
            </w:tcMar>
          </w:tcPr>
          <w:p w14:paraId="5BCC0F0E">
            <w:pPr>
              <w:spacing w:before="20" w:after="20" w:line="240" w:lineRule="auto"/>
              <w:jc w:val="center"/>
            </w:pPr>
            <w:r>
              <w:rPr>
                <w:rFonts w:ascii="Times New Roman" w:hAnsi="Times New Roman"/>
                <w:color w:val="1E293B"/>
                <w:sz w:val="14"/>
              </w:rPr>
              <w:t>0.952778</w:t>
            </w:r>
          </w:p>
        </w:tc>
        <w:tc>
          <w:tcPr>
            <w:tcW w:w="1152" w:type="dxa"/>
            <w:shd w:val="clear" w:color="auto" w:fill="F7FAFC"/>
            <w:tcMar>
              <w:top w:w="28" w:type="dxa"/>
              <w:left w:w="35" w:type="dxa"/>
              <w:bottom w:w="28" w:type="dxa"/>
              <w:right w:w="35" w:type="dxa"/>
            </w:tcMar>
          </w:tcPr>
          <w:p w14:paraId="666774DF">
            <w:pPr>
              <w:spacing w:before="20" w:after="20" w:line="240" w:lineRule="auto"/>
              <w:jc w:val="center"/>
            </w:pPr>
            <w:r>
              <w:rPr>
                <w:rFonts w:ascii="Times New Roman" w:hAnsi="Times New Roman"/>
                <w:color w:val="1E293B"/>
                <w:sz w:val="14"/>
              </w:rPr>
              <w:t>0.959259</w:t>
            </w:r>
          </w:p>
        </w:tc>
        <w:tc>
          <w:tcPr>
            <w:tcW w:w="1152" w:type="dxa"/>
            <w:shd w:val="clear" w:color="auto" w:fill="F7FAFC"/>
            <w:tcMar>
              <w:top w:w="28" w:type="dxa"/>
              <w:left w:w="35" w:type="dxa"/>
              <w:bottom w:w="28" w:type="dxa"/>
              <w:right w:w="35" w:type="dxa"/>
            </w:tcMar>
          </w:tcPr>
          <w:p w14:paraId="001B459A">
            <w:pPr>
              <w:spacing w:before="20" w:after="20" w:line="240" w:lineRule="auto"/>
              <w:jc w:val="center"/>
            </w:pPr>
            <w:r>
              <w:rPr>
                <w:rFonts w:ascii="Times New Roman" w:hAnsi="Times New Roman"/>
                <w:color w:val="1E293B"/>
                <w:sz w:val="14"/>
              </w:rPr>
              <w:t>0.961111</w:t>
            </w:r>
          </w:p>
        </w:tc>
        <w:tc>
          <w:tcPr>
            <w:tcW w:w="1152" w:type="dxa"/>
            <w:shd w:val="clear" w:color="auto" w:fill="F7FAFC"/>
            <w:tcMar>
              <w:top w:w="28" w:type="dxa"/>
              <w:left w:w="35" w:type="dxa"/>
              <w:bottom w:w="28" w:type="dxa"/>
              <w:right w:w="35" w:type="dxa"/>
            </w:tcMar>
          </w:tcPr>
          <w:p w14:paraId="01CE7CED">
            <w:pPr>
              <w:spacing w:before="20" w:after="20" w:line="240" w:lineRule="auto"/>
              <w:jc w:val="center"/>
            </w:pPr>
            <w:r>
              <w:rPr>
                <w:rFonts w:ascii="Times New Roman" w:hAnsi="Times New Roman"/>
                <w:color w:val="1E293B"/>
                <w:sz w:val="14"/>
              </w:rPr>
              <w:t>0.936111</w:t>
            </w:r>
          </w:p>
        </w:tc>
        <w:tc>
          <w:tcPr>
            <w:tcW w:w="1152" w:type="dxa"/>
            <w:shd w:val="clear" w:color="auto" w:fill="F7FAFC"/>
            <w:tcMar>
              <w:top w:w="28" w:type="dxa"/>
              <w:left w:w="35" w:type="dxa"/>
              <w:bottom w:w="28" w:type="dxa"/>
              <w:right w:w="35" w:type="dxa"/>
            </w:tcMar>
          </w:tcPr>
          <w:p w14:paraId="1F35C796">
            <w:pPr>
              <w:spacing w:before="20" w:after="20" w:line="240" w:lineRule="auto"/>
              <w:jc w:val="center"/>
            </w:pPr>
            <w:r>
              <w:rPr>
                <w:rFonts w:ascii="Times New Roman" w:hAnsi="Times New Roman"/>
                <w:color w:val="1E293B"/>
                <w:sz w:val="14"/>
              </w:rPr>
              <w:t>0.948148</w:t>
            </w:r>
          </w:p>
        </w:tc>
        <w:tc>
          <w:tcPr>
            <w:tcW w:w="1152" w:type="dxa"/>
            <w:shd w:val="clear" w:color="auto" w:fill="F7FAFC"/>
            <w:tcMar>
              <w:top w:w="28" w:type="dxa"/>
              <w:left w:w="35" w:type="dxa"/>
              <w:bottom w:w="28" w:type="dxa"/>
              <w:right w:w="35" w:type="dxa"/>
            </w:tcMar>
          </w:tcPr>
          <w:p w14:paraId="2AA89E74">
            <w:pPr>
              <w:spacing w:before="20" w:after="20" w:line="240" w:lineRule="auto"/>
              <w:jc w:val="center"/>
            </w:pPr>
            <w:r>
              <w:rPr>
                <w:rFonts w:ascii="Times New Roman" w:hAnsi="Times New Roman"/>
                <w:color w:val="1E293B"/>
                <w:sz w:val="14"/>
              </w:rPr>
              <w:t>0.961111</w:t>
            </w:r>
          </w:p>
        </w:tc>
      </w:tr>
      <w:tr w14:paraId="7C9F0F80">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3322AE8C">
            <w:pPr>
              <w:spacing w:before="20" w:after="20" w:line="240" w:lineRule="auto"/>
              <w:jc w:val="left"/>
            </w:pPr>
            <w:r>
              <w:rPr>
                <w:rFonts w:ascii="Times New Roman" w:hAnsi="Times New Roman"/>
                <w:b/>
                <w:color w:val="1E293B"/>
                <w:sz w:val="14"/>
              </w:rPr>
              <w:t>Precision</w:t>
            </w:r>
          </w:p>
        </w:tc>
        <w:tc>
          <w:tcPr>
            <w:tcW w:w="1152" w:type="dxa"/>
            <w:shd w:val="clear" w:color="auto" w:fill="FFFFFF"/>
            <w:tcMar>
              <w:top w:w="28" w:type="dxa"/>
              <w:left w:w="35" w:type="dxa"/>
              <w:bottom w:w="28" w:type="dxa"/>
              <w:right w:w="35" w:type="dxa"/>
            </w:tcMar>
          </w:tcPr>
          <w:p w14:paraId="67F7DF78">
            <w:pPr>
              <w:spacing w:before="20" w:after="20" w:line="240" w:lineRule="auto"/>
              <w:jc w:val="center"/>
            </w:pPr>
            <w:r>
              <w:rPr>
                <w:rFonts w:ascii="Times New Roman" w:hAnsi="Times New Roman"/>
                <w:color w:val="1E293B"/>
                <w:sz w:val="14"/>
              </w:rPr>
              <w:t>0.953216</w:t>
            </w:r>
          </w:p>
        </w:tc>
        <w:tc>
          <w:tcPr>
            <w:tcW w:w="1152" w:type="dxa"/>
            <w:shd w:val="clear" w:color="auto" w:fill="FFFFFF"/>
            <w:tcMar>
              <w:top w:w="28" w:type="dxa"/>
              <w:left w:w="35" w:type="dxa"/>
              <w:bottom w:w="28" w:type="dxa"/>
              <w:right w:w="35" w:type="dxa"/>
            </w:tcMar>
          </w:tcPr>
          <w:p w14:paraId="17DD1159">
            <w:pPr>
              <w:spacing w:before="20" w:after="20" w:line="240" w:lineRule="auto"/>
              <w:jc w:val="center"/>
            </w:pPr>
            <w:r>
              <w:rPr>
                <w:rFonts w:ascii="Times New Roman" w:hAnsi="Times New Roman"/>
                <w:color w:val="1E293B"/>
                <w:sz w:val="14"/>
              </w:rPr>
              <w:t>0.960159</w:t>
            </w:r>
          </w:p>
        </w:tc>
        <w:tc>
          <w:tcPr>
            <w:tcW w:w="1152" w:type="dxa"/>
            <w:shd w:val="clear" w:color="auto" w:fill="FFFFFF"/>
            <w:tcMar>
              <w:top w:w="28" w:type="dxa"/>
              <w:left w:w="35" w:type="dxa"/>
              <w:bottom w:w="28" w:type="dxa"/>
              <w:right w:w="35" w:type="dxa"/>
            </w:tcMar>
          </w:tcPr>
          <w:p w14:paraId="2C312CD8">
            <w:pPr>
              <w:spacing w:before="20" w:after="20" w:line="240" w:lineRule="auto"/>
              <w:jc w:val="center"/>
            </w:pPr>
            <w:r>
              <w:rPr>
                <w:rFonts w:ascii="Times New Roman" w:hAnsi="Times New Roman"/>
                <w:color w:val="1E293B"/>
                <w:sz w:val="14"/>
              </w:rPr>
              <w:t>0.9636375</w:t>
            </w:r>
          </w:p>
        </w:tc>
        <w:tc>
          <w:tcPr>
            <w:tcW w:w="1152" w:type="dxa"/>
            <w:shd w:val="clear" w:color="auto" w:fill="FFFFFF"/>
            <w:tcMar>
              <w:top w:w="28" w:type="dxa"/>
              <w:left w:w="35" w:type="dxa"/>
              <w:bottom w:w="28" w:type="dxa"/>
              <w:right w:w="35" w:type="dxa"/>
            </w:tcMar>
          </w:tcPr>
          <w:p w14:paraId="5A1A2BBA">
            <w:pPr>
              <w:spacing w:before="20" w:after="20" w:line="240" w:lineRule="auto"/>
              <w:jc w:val="center"/>
            </w:pPr>
            <w:r>
              <w:rPr>
                <w:rFonts w:ascii="Times New Roman" w:hAnsi="Times New Roman"/>
                <w:color w:val="1E293B"/>
                <w:sz w:val="14"/>
              </w:rPr>
              <w:t>0.947059</w:t>
            </w:r>
          </w:p>
        </w:tc>
        <w:tc>
          <w:tcPr>
            <w:tcW w:w="1152" w:type="dxa"/>
            <w:shd w:val="clear" w:color="auto" w:fill="FFFFFF"/>
            <w:tcMar>
              <w:top w:w="28" w:type="dxa"/>
              <w:left w:w="35" w:type="dxa"/>
              <w:bottom w:w="28" w:type="dxa"/>
              <w:right w:w="35" w:type="dxa"/>
            </w:tcMar>
          </w:tcPr>
          <w:p w14:paraId="24952308">
            <w:pPr>
              <w:spacing w:before="20" w:after="20" w:line="240" w:lineRule="auto"/>
              <w:jc w:val="center"/>
            </w:pPr>
            <w:r>
              <w:rPr>
                <w:rFonts w:ascii="Times New Roman" w:hAnsi="Times New Roman"/>
                <w:color w:val="1E293B"/>
                <w:sz w:val="14"/>
              </w:rPr>
              <w:t>0.959677</w:t>
            </w:r>
          </w:p>
        </w:tc>
        <w:tc>
          <w:tcPr>
            <w:tcW w:w="1152" w:type="dxa"/>
            <w:shd w:val="clear" w:color="auto" w:fill="FFFFFF"/>
            <w:tcMar>
              <w:top w:w="28" w:type="dxa"/>
              <w:left w:w="35" w:type="dxa"/>
              <w:bottom w:w="28" w:type="dxa"/>
              <w:right w:w="35" w:type="dxa"/>
            </w:tcMar>
          </w:tcPr>
          <w:p w14:paraId="7BE6C428">
            <w:pPr>
              <w:spacing w:before="20" w:after="20" w:line="240" w:lineRule="auto"/>
              <w:jc w:val="center"/>
            </w:pPr>
            <w:r>
              <w:rPr>
                <w:rFonts w:ascii="Times New Roman" w:hAnsi="Times New Roman"/>
                <w:color w:val="1E293B"/>
                <w:sz w:val="14"/>
              </w:rPr>
              <w:t>0.969697</w:t>
            </w:r>
          </w:p>
        </w:tc>
      </w:tr>
      <w:tr w14:paraId="19AFD754">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6E832A85">
            <w:pPr>
              <w:spacing w:before="20" w:after="20" w:line="240" w:lineRule="auto"/>
              <w:jc w:val="left"/>
            </w:pPr>
            <w:r>
              <w:rPr>
                <w:rFonts w:ascii="Times New Roman" w:hAnsi="Times New Roman"/>
                <w:b/>
                <w:color w:val="1E293B"/>
                <w:sz w:val="14"/>
              </w:rPr>
              <w:t>Recall</w:t>
            </w:r>
          </w:p>
        </w:tc>
        <w:tc>
          <w:tcPr>
            <w:tcW w:w="1152" w:type="dxa"/>
            <w:shd w:val="clear" w:color="auto" w:fill="F7FAFC"/>
            <w:tcMar>
              <w:top w:w="28" w:type="dxa"/>
              <w:left w:w="35" w:type="dxa"/>
              <w:bottom w:w="28" w:type="dxa"/>
              <w:right w:w="35" w:type="dxa"/>
            </w:tcMar>
          </w:tcPr>
          <w:p w14:paraId="6B0C1AD2">
            <w:pPr>
              <w:spacing w:before="20" w:after="20" w:line="240" w:lineRule="auto"/>
              <w:jc w:val="center"/>
            </w:pPr>
            <w:r>
              <w:rPr>
                <w:rFonts w:ascii="Times New Roman" w:hAnsi="Times New Roman"/>
                <w:color w:val="1E293B"/>
                <w:sz w:val="14"/>
              </w:rPr>
              <w:t>0.1,0046933</w:t>
            </w:r>
          </w:p>
        </w:tc>
        <w:tc>
          <w:tcPr>
            <w:tcW w:w="1152" w:type="dxa"/>
            <w:shd w:val="clear" w:color="auto" w:fill="F7FAFC"/>
            <w:tcMar>
              <w:top w:w="28" w:type="dxa"/>
              <w:left w:w="35" w:type="dxa"/>
              <w:bottom w:w="28" w:type="dxa"/>
              <w:right w:w="35" w:type="dxa"/>
            </w:tcMar>
          </w:tcPr>
          <w:p w14:paraId="257B25BA">
            <w:pPr>
              <w:spacing w:before="20" w:after="20" w:line="240" w:lineRule="auto"/>
              <w:jc w:val="center"/>
            </w:pPr>
            <w:r>
              <w:rPr>
                <w:rFonts w:ascii="Times New Roman" w:hAnsi="Times New Roman"/>
                <w:color w:val="1E293B"/>
                <w:sz w:val="14"/>
              </w:rPr>
              <w:t>0.1,00458637</w:t>
            </w:r>
          </w:p>
        </w:tc>
        <w:tc>
          <w:tcPr>
            <w:tcW w:w="1152" w:type="dxa"/>
            <w:shd w:val="clear" w:color="auto" w:fill="F7FAFC"/>
            <w:tcMar>
              <w:top w:w="28" w:type="dxa"/>
              <w:left w:w="35" w:type="dxa"/>
              <w:bottom w:w="28" w:type="dxa"/>
              <w:right w:w="35" w:type="dxa"/>
            </w:tcMar>
          </w:tcPr>
          <w:p w14:paraId="555957BF">
            <w:pPr>
              <w:spacing w:before="20" w:after="20" w:line="240" w:lineRule="auto"/>
              <w:jc w:val="center"/>
            </w:pPr>
            <w:r>
              <w:rPr>
                <w:rFonts w:ascii="Times New Roman" w:hAnsi="Times New Roman"/>
                <w:color w:val="1E293B"/>
                <w:sz w:val="14"/>
              </w:rPr>
              <w:t>0.1,0043789</w:t>
            </w:r>
          </w:p>
        </w:tc>
        <w:tc>
          <w:tcPr>
            <w:tcW w:w="1152" w:type="dxa"/>
            <w:shd w:val="clear" w:color="auto" w:fill="F7FAFC"/>
            <w:tcMar>
              <w:top w:w="28" w:type="dxa"/>
              <w:left w:w="35" w:type="dxa"/>
              <w:bottom w:w="28" w:type="dxa"/>
              <w:right w:w="35" w:type="dxa"/>
            </w:tcMar>
          </w:tcPr>
          <w:p w14:paraId="5FA0D1FB">
            <w:pPr>
              <w:spacing w:before="20" w:after="20" w:line="240" w:lineRule="auto"/>
              <w:jc w:val="center"/>
            </w:pPr>
            <w:r>
              <w:rPr>
                <w:rFonts w:ascii="Times New Roman" w:hAnsi="Times New Roman"/>
                <w:color w:val="1E293B"/>
                <w:sz w:val="14"/>
              </w:rPr>
              <w:t>0.984663</w:t>
            </w:r>
          </w:p>
        </w:tc>
        <w:tc>
          <w:tcPr>
            <w:tcW w:w="1152" w:type="dxa"/>
            <w:shd w:val="clear" w:color="auto" w:fill="F7FAFC"/>
            <w:tcMar>
              <w:top w:w="28" w:type="dxa"/>
              <w:left w:w="35" w:type="dxa"/>
              <w:bottom w:w="28" w:type="dxa"/>
              <w:right w:w="35" w:type="dxa"/>
            </w:tcMar>
          </w:tcPr>
          <w:p w14:paraId="49742539">
            <w:pPr>
              <w:spacing w:before="20" w:after="20" w:line="240" w:lineRule="auto"/>
              <w:jc w:val="center"/>
            </w:pPr>
            <w:r>
              <w:rPr>
                <w:rFonts w:ascii="Times New Roman" w:hAnsi="Times New Roman"/>
                <w:color w:val="1E293B"/>
                <w:sz w:val="14"/>
              </w:rPr>
              <w:t>0.983539</w:t>
            </w:r>
          </w:p>
        </w:tc>
        <w:tc>
          <w:tcPr>
            <w:tcW w:w="1152" w:type="dxa"/>
            <w:shd w:val="clear" w:color="auto" w:fill="F7FAFC"/>
            <w:tcMar>
              <w:top w:w="28" w:type="dxa"/>
              <w:left w:w="35" w:type="dxa"/>
              <w:bottom w:w="28" w:type="dxa"/>
              <w:right w:w="35" w:type="dxa"/>
            </w:tcMar>
          </w:tcPr>
          <w:p w14:paraId="29C0AD70">
            <w:pPr>
              <w:spacing w:before="20" w:after="20" w:line="240" w:lineRule="auto"/>
              <w:jc w:val="center"/>
            </w:pPr>
            <w:r>
              <w:rPr>
                <w:rFonts w:ascii="Times New Roman" w:hAnsi="Times New Roman"/>
                <w:color w:val="1E293B"/>
                <w:sz w:val="14"/>
              </w:rPr>
              <w:t>0.987578</w:t>
            </w:r>
          </w:p>
        </w:tc>
      </w:tr>
      <w:tr w14:paraId="7E365B7E">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17188FC7">
            <w:pPr>
              <w:spacing w:before="20" w:after="20" w:line="240" w:lineRule="auto"/>
              <w:jc w:val="left"/>
            </w:pPr>
            <w:r>
              <w:rPr>
                <w:rFonts w:ascii="Times New Roman" w:hAnsi="Times New Roman"/>
                <w:b/>
                <w:color w:val="1E293B"/>
                <w:sz w:val="14"/>
              </w:rPr>
              <w:t>F1-Score</w:t>
            </w:r>
          </w:p>
        </w:tc>
        <w:tc>
          <w:tcPr>
            <w:tcW w:w="1152" w:type="dxa"/>
            <w:shd w:val="clear" w:color="auto" w:fill="FFFFFF"/>
            <w:tcMar>
              <w:top w:w="28" w:type="dxa"/>
              <w:left w:w="35" w:type="dxa"/>
              <w:bottom w:w="28" w:type="dxa"/>
              <w:right w:w="35" w:type="dxa"/>
            </w:tcMar>
          </w:tcPr>
          <w:p w14:paraId="116CE169">
            <w:pPr>
              <w:spacing w:before="20" w:after="20" w:line="240" w:lineRule="auto"/>
              <w:jc w:val="center"/>
            </w:pPr>
            <w:r>
              <w:rPr>
                <w:rFonts w:ascii="Times New Roman" w:hAnsi="Times New Roman"/>
                <w:color w:val="1E293B"/>
                <w:sz w:val="14"/>
              </w:rPr>
              <w:t>0.974441</w:t>
            </w:r>
          </w:p>
        </w:tc>
        <w:tc>
          <w:tcPr>
            <w:tcW w:w="1152" w:type="dxa"/>
            <w:shd w:val="clear" w:color="auto" w:fill="FFFFFF"/>
            <w:tcMar>
              <w:top w:w="28" w:type="dxa"/>
              <w:left w:w="35" w:type="dxa"/>
              <w:bottom w:w="28" w:type="dxa"/>
              <w:right w:w="35" w:type="dxa"/>
            </w:tcMar>
          </w:tcPr>
          <w:p w14:paraId="5AF10577">
            <w:pPr>
              <w:spacing w:before="20" w:after="20" w:line="240" w:lineRule="auto"/>
              <w:jc w:val="center"/>
            </w:pPr>
            <w:r>
              <w:rPr>
                <w:rFonts w:ascii="Times New Roman" w:hAnsi="Times New Roman"/>
                <w:color w:val="1E293B"/>
                <w:sz w:val="14"/>
              </w:rPr>
              <w:t>0.978000</w:t>
            </w:r>
          </w:p>
        </w:tc>
        <w:tc>
          <w:tcPr>
            <w:tcW w:w="1152" w:type="dxa"/>
            <w:shd w:val="clear" w:color="auto" w:fill="FFFFFF"/>
            <w:tcMar>
              <w:top w:w="28" w:type="dxa"/>
              <w:left w:w="35" w:type="dxa"/>
              <w:bottom w:w="28" w:type="dxa"/>
              <w:right w:w="35" w:type="dxa"/>
            </w:tcMar>
          </w:tcPr>
          <w:p w14:paraId="08D276F0">
            <w:pPr>
              <w:spacing w:before="20" w:after="20" w:line="240" w:lineRule="auto"/>
              <w:jc w:val="center"/>
            </w:pPr>
            <w:r>
              <w:rPr>
                <w:rFonts w:ascii="Times New Roman" w:hAnsi="Times New Roman"/>
                <w:color w:val="1E293B"/>
                <w:sz w:val="14"/>
              </w:rPr>
              <w:t>0.9789,000</w:t>
            </w:r>
          </w:p>
        </w:tc>
        <w:tc>
          <w:tcPr>
            <w:tcW w:w="1152" w:type="dxa"/>
            <w:shd w:val="clear" w:color="auto" w:fill="FFFFFF"/>
            <w:tcMar>
              <w:top w:w="28" w:type="dxa"/>
              <w:left w:w="35" w:type="dxa"/>
              <w:bottom w:w="28" w:type="dxa"/>
              <w:right w:w="35" w:type="dxa"/>
            </w:tcMar>
          </w:tcPr>
          <w:p w14:paraId="1F02559E">
            <w:pPr>
              <w:spacing w:before="20" w:after="20" w:line="240" w:lineRule="auto"/>
              <w:jc w:val="center"/>
            </w:pPr>
            <w:r>
              <w:rPr>
                <w:rFonts w:ascii="Times New Roman" w:hAnsi="Times New Roman"/>
                <w:color w:val="1E293B"/>
                <w:sz w:val="14"/>
              </w:rPr>
              <w:t>0.964724</w:t>
            </w:r>
          </w:p>
        </w:tc>
        <w:tc>
          <w:tcPr>
            <w:tcW w:w="1152" w:type="dxa"/>
            <w:shd w:val="clear" w:color="auto" w:fill="FFFFFF"/>
            <w:tcMar>
              <w:top w:w="28" w:type="dxa"/>
              <w:left w:w="35" w:type="dxa"/>
              <w:bottom w:w="28" w:type="dxa"/>
              <w:right w:w="35" w:type="dxa"/>
            </w:tcMar>
          </w:tcPr>
          <w:p w14:paraId="5697A58F">
            <w:pPr>
              <w:spacing w:before="20" w:after="20" w:line="240" w:lineRule="auto"/>
              <w:jc w:val="center"/>
            </w:pPr>
            <w:r>
              <w:rPr>
                <w:rFonts w:ascii="Times New Roman" w:hAnsi="Times New Roman"/>
                <w:color w:val="1E293B"/>
                <w:sz w:val="14"/>
              </w:rPr>
              <w:t>0.971717</w:t>
            </w:r>
          </w:p>
        </w:tc>
        <w:tc>
          <w:tcPr>
            <w:tcW w:w="1152" w:type="dxa"/>
            <w:shd w:val="clear" w:color="auto" w:fill="FFFFFF"/>
            <w:tcMar>
              <w:top w:w="28" w:type="dxa"/>
              <w:left w:w="35" w:type="dxa"/>
              <w:bottom w:w="28" w:type="dxa"/>
              <w:right w:w="35" w:type="dxa"/>
            </w:tcMar>
          </w:tcPr>
          <w:p w14:paraId="2936C9AA">
            <w:pPr>
              <w:spacing w:before="20" w:after="20" w:line="240" w:lineRule="auto"/>
              <w:jc w:val="center"/>
            </w:pPr>
            <w:r>
              <w:rPr>
                <w:rFonts w:ascii="Times New Roman" w:hAnsi="Times New Roman"/>
                <w:color w:val="1E293B"/>
                <w:sz w:val="14"/>
              </w:rPr>
              <w:t>0.9763793</w:t>
            </w:r>
          </w:p>
        </w:tc>
      </w:tr>
      <w:tr w14:paraId="4321FA22">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78279168">
            <w:pPr>
              <w:spacing w:before="20" w:after="20" w:line="240" w:lineRule="auto"/>
              <w:jc w:val="left"/>
            </w:pPr>
            <w:r>
              <w:rPr>
                <w:rFonts w:ascii="Times New Roman" w:hAnsi="Times New Roman"/>
                <w:b/>
                <w:color w:val="1E293B"/>
                <w:sz w:val="14"/>
              </w:rPr>
              <w:t>Specificity</w:t>
            </w:r>
          </w:p>
        </w:tc>
        <w:tc>
          <w:tcPr>
            <w:tcW w:w="1152" w:type="dxa"/>
            <w:shd w:val="clear" w:color="auto" w:fill="F7FAFC"/>
            <w:tcMar>
              <w:top w:w="28" w:type="dxa"/>
              <w:left w:w="35" w:type="dxa"/>
              <w:bottom w:w="28" w:type="dxa"/>
              <w:right w:w="35" w:type="dxa"/>
            </w:tcMar>
          </w:tcPr>
          <w:p w14:paraId="7462B58D">
            <w:pPr>
              <w:spacing w:before="20" w:after="20" w:line="240" w:lineRule="auto"/>
              <w:jc w:val="center"/>
            </w:pPr>
            <w:r>
              <w:rPr>
                <w:rFonts w:ascii="Times New Roman" w:hAnsi="Times New Roman"/>
                <w:color w:val="1E293B"/>
                <w:sz w:val="14"/>
              </w:rPr>
              <w:t>0.529412</w:t>
            </w:r>
          </w:p>
        </w:tc>
        <w:tc>
          <w:tcPr>
            <w:tcW w:w="1152" w:type="dxa"/>
            <w:shd w:val="clear" w:color="auto" w:fill="F7FAFC"/>
            <w:tcMar>
              <w:top w:w="28" w:type="dxa"/>
              <w:left w:w="35" w:type="dxa"/>
              <w:bottom w:w="28" w:type="dxa"/>
              <w:right w:w="35" w:type="dxa"/>
            </w:tcMar>
          </w:tcPr>
          <w:p w14:paraId="58213DFB">
            <w:pPr>
              <w:spacing w:before="20" w:after="20" w:line="240" w:lineRule="auto"/>
              <w:jc w:val="center"/>
            </w:pPr>
            <w:r>
              <w:rPr>
                <w:rFonts w:ascii="Times New Roman" w:hAnsi="Times New Roman"/>
                <w:color w:val="1E293B"/>
                <w:sz w:val="14"/>
              </w:rPr>
              <w:t>0.592593</w:t>
            </w:r>
          </w:p>
        </w:tc>
        <w:tc>
          <w:tcPr>
            <w:tcW w:w="1152" w:type="dxa"/>
            <w:shd w:val="clear" w:color="auto" w:fill="F7FAFC"/>
            <w:tcMar>
              <w:top w:w="28" w:type="dxa"/>
              <w:left w:w="35" w:type="dxa"/>
              <w:bottom w:w="28" w:type="dxa"/>
              <w:right w:w="35" w:type="dxa"/>
            </w:tcMar>
          </w:tcPr>
          <w:p w14:paraId="012EB5A7">
            <w:pPr>
              <w:spacing w:before="20" w:after="20" w:line="240" w:lineRule="auto"/>
              <w:jc w:val="center"/>
            </w:pPr>
            <w:r>
              <w:rPr>
                <w:rFonts w:ascii="Times New Roman" w:hAnsi="Times New Roman"/>
                <w:color w:val="1E293B"/>
                <w:sz w:val="14"/>
              </w:rPr>
              <w:t>0.631579</w:t>
            </w:r>
          </w:p>
        </w:tc>
        <w:tc>
          <w:tcPr>
            <w:tcW w:w="1152" w:type="dxa"/>
            <w:shd w:val="clear" w:color="auto" w:fill="F7FAFC"/>
            <w:tcMar>
              <w:top w:w="28" w:type="dxa"/>
              <w:left w:w="35" w:type="dxa"/>
              <w:bottom w:w="28" w:type="dxa"/>
              <w:right w:w="35" w:type="dxa"/>
            </w:tcMar>
          </w:tcPr>
          <w:p w14:paraId="0B25EAD8">
            <w:pPr>
              <w:spacing w:before="20" w:after="20" w:line="240" w:lineRule="auto"/>
              <w:jc w:val="center"/>
            </w:pPr>
            <w:r>
              <w:rPr>
                <w:rFonts w:ascii="Times New Roman" w:hAnsi="Times New Roman"/>
                <w:color w:val="1E293B"/>
                <w:sz w:val="14"/>
              </w:rPr>
              <w:t>0.470588</w:t>
            </w:r>
          </w:p>
        </w:tc>
        <w:tc>
          <w:tcPr>
            <w:tcW w:w="1152" w:type="dxa"/>
            <w:shd w:val="clear" w:color="auto" w:fill="F7FAFC"/>
            <w:tcMar>
              <w:top w:w="28" w:type="dxa"/>
              <w:left w:w="35" w:type="dxa"/>
              <w:bottom w:w="28" w:type="dxa"/>
              <w:right w:w="35" w:type="dxa"/>
            </w:tcMar>
          </w:tcPr>
          <w:p w14:paraId="6035CC89">
            <w:pPr>
              <w:spacing w:before="20" w:after="20" w:line="240" w:lineRule="auto"/>
              <w:jc w:val="center"/>
            </w:pPr>
            <w:r>
              <w:rPr>
                <w:rFonts w:ascii="Times New Roman" w:hAnsi="Times New Roman"/>
                <w:color w:val="1E293B"/>
                <w:sz w:val="14"/>
              </w:rPr>
              <w:t>0.555556</w:t>
            </w:r>
          </w:p>
        </w:tc>
        <w:tc>
          <w:tcPr>
            <w:tcW w:w="1152" w:type="dxa"/>
            <w:shd w:val="clear" w:color="auto" w:fill="F7FAFC"/>
            <w:tcMar>
              <w:top w:w="28" w:type="dxa"/>
              <w:left w:w="35" w:type="dxa"/>
              <w:bottom w:w="28" w:type="dxa"/>
              <w:right w:w="35" w:type="dxa"/>
            </w:tcMar>
          </w:tcPr>
          <w:p w14:paraId="2C2BA225">
            <w:pPr>
              <w:spacing w:before="20" w:after="20" w:line="240" w:lineRule="auto"/>
              <w:jc w:val="center"/>
            </w:pPr>
            <w:r>
              <w:rPr>
                <w:rFonts w:ascii="Times New Roman" w:hAnsi="Times New Roman"/>
                <w:color w:val="1E293B"/>
                <w:sz w:val="14"/>
              </w:rPr>
              <w:t>0.684211</w:t>
            </w:r>
          </w:p>
        </w:tc>
      </w:tr>
      <w:tr w14:paraId="5ABD7D44">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10910763">
            <w:pPr>
              <w:spacing w:before="20" w:after="20" w:line="240" w:lineRule="auto"/>
              <w:jc w:val="left"/>
            </w:pPr>
            <w:r>
              <w:rPr>
                <w:rFonts w:ascii="Times New Roman" w:hAnsi="Times New Roman"/>
                <w:b/>
                <w:color w:val="1E293B"/>
                <w:sz w:val="14"/>
              </w:rPr>
              <w:t>NPV</w:t>
            </w:r>
          </w:p>
        </w:tc>
        <w:tc>
          <w:tcPr>
            <w:tcW w:w="1152" w:type="dxa"/>
            <w:shd w:val="clear" w:color="auto" w:fill="FFFFFF"/>
            <w:tcMar>
              <w:top w:w="28" w:type="dxa"/>
              <w:left w:w="35" w:type="dxa"/>
              <w:bottom w:w="28" w:type="dxa"/>
              <w:right w:w="35" w:type="dxa"/>
            </w:tcMar>
          </w:tcPr>
          <w:p w14:paraId="348573ED">
            <w:pPr>
              <w:spacing w:before="20" w:after="20" w:line="240" w:lineRule="auto"/>
              <w:jc w:val="center"/>
            </w:pPr>
            <w:r>
              <w:rPr>
                <w:rFonts w:ascii="Times New Roman" w:hAnsi="Times New Roman"/>
                <w:color w:val="1E293B"/>
                <w:sz w:val="14"/>
              </w:rPr>
              <w:t>0.947368</w:t>
            </w:r>
          </w:p>
        </w:tc>
        <w:tc>
          <w:tcPr>
            <w:tcW w:w="1152" w:type="dxa"/>
            <w:shd w:val="clear" w:color="auto" w:fill="FFFFFF"/>
            <w:tcMar>
              <w:top w:w="28" w:type="dxa"/>
              <w:left w:w="35" w:type="dxa"/>
              <w:bottom w:w="28" w:type="dxa"/>
              <w:right w:w="35" w:type="dxa"/>
            </w:tcMar>
          </w:tcPr>
          <w:p w14:paraId="51373AF5">
            <w:pPr>
              <w:spacing w:before="20" w:after="20" w:line="240" w:lineRule="auto"/>
              <w:jc w:val="center"/>
            </w:pPr>
            <w:r>
              <w:rPr>
                <w:rFonts w:ascii="Times New Roman" w:hAnsi="Times New Roman"/>
                <w:color w:val="1E293B"/>
                <w:sz w:val="14"/>
              </w:rPr>
              <w:t>0.941176</w:t>
            </w:r>
          </w:p>
        </w:tc>
        <w:tc>
          <w:tcPr>
            <w:tcW w:w="1152" w:type="dxa"/>
            <w:shd w:val="clear" w:color="auto" w:fill="FFFFFF"/>
            <w:tcMar>
              <w:top w:w="28" w:type="dxa"/>
              <w:left w:w="35" w:type="dxa"/>
              <w:bottom w:w="28" w:type="dxa"/>
              <w:right w:w="35" w:type="dxa"/>
            </w:tcMar>
          </w:tcPr>
          <w:p w14:paraId="3AEED997">
            <w:pPr>
              <w:spacing w:before="20" w:after="20" w:line="240" w:lineRule="auto"/>
              <w:jc w:val="center"/>
            </w:pPr>
            <w:r>
              <w:rPr>
                <w:rFonts w:ascii="Times New Roman" w:hAnsi="Times New Roman"/>
                <w:color w:val="1E293B"/>
                <w:sz w:val="14"/>
              </w:rPr>
              <w:t>0.923077</w:t>
            </w:r>
          </w:p>
        </w:tc>
        <w:tc>
          <w:tcPr>
            <w:tcW w:w="1152" w:type="dxa"/>
            <w:shd w:val="clear" w:color="auto" w:fill="FFFFFF"/>
            <w:tcMar>
              <w:top w:w="28" w:type="dxa"/>
              <w:left w:w="35" w:type="dxa"/>
              <w:bottom w:w="28" w:type="dxa"/>
              <w:right w:w="35" w:type="dxa"/>
            </w:tcMar>
          </w:tcPr>
          <w:p w14:paraId="4909EBB4">
            <w:pPr>
              <w:spacing w:before="20" w:after="20" w:line="240" w:lineRule="auto"/>
              <w:jc w:val="center"/>
            </w:pPr>
            <w:r>
              <w:rPr>
                <w:rFonts w:ascii="Times New Roman" w:hAnsi="Times New Roman"/>
                <w:color w:val="1E293B"/>
                <w:sz w:val="14"/>
              </w:rPr>
              <w:t>0.761905</w:t>
            </w:r>
          </w:p>
        </w:tc>
        <w:tc>
          <w:tcPr>
            <w:tcW w:w="1152" w:type="dxa"/>
            <w:shd w:val="clear" w:color="auto" w:fill="FFFFFF"/>
            <w:tcMar>
              <w:top w:w="28" w:type="dxa"/>
              <w:left w:w="35" w:type="dxa"/>
              <w:bottom w:w="28" w:type="dxa"/>
              <w:right w:w="35" w:type="dxa"/>
            </w:tcMar>
          </w:tcPr>
          <w:p w14:paraId="0178E416">
            <w:pPr>
              <w:spacing w:before="20" w:after="20" w:line="240" w:lineRule="auto"/>
              <w:jc w:val="center"/>
            </w:pPr>
            <w:r>
              <w:rPr>
                <w:rFonts w:ascii="Times New Roman" w:hAnsi="Times New Roman"/>
                <w:color w:val="1E293B"/>
                <w:sz w:val="14"/>
              </w:rPr>
              <w:t>0.789474</w:t>
            </w:r>
          </w:p>
        </w:tc>
        <w:tc>
          <w:tcPr>
            <w:tcW w:w="1152" w:type="dxa"/>
            <w:shd w:val="clear" w:color="auto" w:fill="FFFFFF"/>
            <w:tcMar>
              <w:top w:w="28" w:type="dxa"/>
              <w:left w:w="35" w:type="dxa"/>
              <w:bottom w:w="28" w:type="dxa"/>
              <w:right w:w="35" w:type="dxa"/>
            </w:tcMar>
          </w:tcPr>
          <w:p w14:paraId="69DD430E">
            <w:pPr>
              <w:spacing w:before="20" w:after="20" w:line="240" w:lineRule="auto"/>
              <w:jc w:val="center"/>
            </w:pPr>
            <w:r>
              <w:rPr>
                <w:rFonts w:ascii="Times New Roman" w:hAnsi="Times New Roman"/>
                <w:color w:val="1E293B"/>
                <w:sz w:val="14"/>
              </w:rPr>
              <w:t>0.866667</w:t>
            </w:r>
          </w:p>
        </w:tc>
      </w:tr>
      <w:tr w14:paraId="335EFF6E">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2646E93E">
            <w:pPr>
              <w:spacing w:before="20" w:after="20" w:line="240" w:lineRule="auto"/>
              <w:jc w:val="left"/>
            </w:pPr>
            <w:r>
              <w:rPr>
                <w:rFonts w:ascii="Times New Roman" w:hAnsi="Times New Roman"/>
                <w:b/>
                <w:color w:val="1E293B"/>
                <w:sz w:val="14"/>
              </w:rPr>
              <w:t>MCC</w:t>
            </w:r>
          </w:p>
        </w:tc>
        <w:tc>
          <w:tcPr>
            <w:tcW w:w="1152" w:type="dxa"/>
            <w:shd w:val="clear" w:color="auto" w:fill="F7FAFC"/>
            <w:tcMar>
              <w:top w:w="28" w:type="dxa"/>
              <w:left w:w="35" w:type="dxa"/>
              <w:bottom w:w="28" w:type="dxa"/>
              <w:right w:w="35" w:type="dxa"/>
            </w:tcMar>
          </w:tcPr>
          <w:p w14:paraId="60B6A12A">
            <w:pPr>
              <w:spacing w:before="20" w:after="20" w:line="240" w:lineRule="auto"/>
              <w:jc w:val="center"/>
            </w:pPr>
            <w:r>
              <w:rPr>
                <w:rFonts w:ascii="Times New Roman" w:hAnsi="Times New Roman"/>
                <w:color w:val="1E293B"/>
                <w:sz w:val="14"/>
              </w:rPr>
              <w:t>0.689624</w:t>
            </w:r>
          </w:p>
        </w:tc>
        <w:tc>
          <w:tcPr>
            <w:tcW w:w="1152" w:type="dxa"/>
            <w:shd w:val="clear" w:color="auto" w:fill="F7FAFC"/>
            <w:tcMar>
              <w:top w:w="28" w:type="dxa"/>
              <w:left w:w="35" w:type="dxa"/>
              <w:bottom w:w="28" w:type="dxa"/>
              <w:right w:w="35" w:type="dxa"/>
            </w:tcMar>
          </w:tcPr>
          <w:p w14:paraId="7F59A81E">
            <w:pPr>
              <w:spacing w:before="20" w:after="20" w:line="240" w:lineRule="auto"/>
              <w:jc w:val="center"/>
            </w:pPr>
            <w:r>
              <w:rPr>
                <w:rFonts w:ascii="Times New Roman" w:hAnsi="Times New Roman"/>
                <w:color w:val="1E293B"/>
                <w:sz w:val="14"/>
              </w:rPr>
              <w:t>0.743015</w:t>
            </w:r>
          </w:p>
        </w:tc>
        <w:tc>
          <w:tcPr>
            <w:tcW w:w="1152" w:type="dxa"/>
            <w:shd w:val="clear" w:color="auto" w:fill="F7FAFC"/>
            <w:tcMar>
              <w:top w:w="28" w:type="dxa"/>
              <w:left w:w="35" w:type="dxa"/>
              <w:bottom w:w="28" w:type="dxa"/>
              <w:right w:w="35" w:type="dxa"/>
            </w:tcMar>
          </w:tcPr>
          <w:p w14:paraId="5A4A6583">
            <w:pPr>
              <w:spacing w:before="20" w:after="20" w:line="240" w:lineRule="auto"/>
              <w:jc w:val="center"/>
            </w:pPr>
            <w:r>
              <w:rPr>
                <w:rFonts w:ascii="Times New Roman" w:hAnsi="Times New Roman"/>
                <w:color w:val="1E293B"/>
                <w:sz w:val="14"/>
              </w:rPr>
              <w:t>0.751433</w:t>
            </w:r>
          </w:p>
        </w:tc>
        <w:tc>
          <w:tcPr>
            <w:tcW w:w="1152" w:type="dxa"/>
            <w:shd w:val="clear" w:color="auto" w:fill="F7FAFC"/>
            <w:tcMar>
              <w:top w:w="28" w:type="dxa"/>
              <w:left w:w="35" w:type="dxa"/>
              <w:bottom w:w="28" w:type="dxa"/>
              <w:right w:w="35" w:type="dxa"/>
            </w:tcMar>
          </w:tcPr>
          <w:p w14:paraId="13D1DBA3">
            <w:pPr>
              <w:spacing w:before="20" w:after="20" w:line="240" w:lineRule="auto"/>
              <w:jc w:val="center"/>
            </w:pPr>
            <w:r>
              <w:rPr>
                <w:rFonts w:ascii="Times New Roman" w:hAnsi="Times New Roman"/>
                <w:color w:val="1E293B"/>
                <w:sz w:val="14"/>
              </w:rPr>
              <w:t>0.631411</w:t>
            </w:r>
          </w:p>
        </w:tc>
        <w:tc>
          <w:tcPr>
            <w:tcW w:w="1152" w:type="dxa"/>
            <w:shd w:val="clear" w:color="auto" w:fill="F7FAFC"/>
            <w:tcMar>
              <w:top w:w="28" w:type="dxa"/>
              <w:left w:w="35" w:type="dxa"/>
              <w:bottom w:w="28" w:type="dxa"/>
              <w:right w:w="35" w:type="dxa"/>
            </w:tcMar>
          </w:tcPr>
          <w:p w14:paraId="223E5FC7">
            <w:pPr>
              <w:spacing w:before="20" w:after="20" w:line="240" w:lineRule="auto"/>
              <w:jc w:val="center"/>
            </w:pPr>
            <w:r>
              <w:rPr>
                <w:rFonts w:ascii="Times New Roman" w:hAnsi="Times New Roman"/>
                <w:color w:val="1E293B"/>
                <w:sz w:val="14"/>
              </w:rPr>
              <w:t>0.674720</w:t>
            </w:r>
          </w:p>
        </w:tc>
        <w:tc>
          <w:tcPr>
            <w:tcW w:w="1152" w:type="dxa"/>
            <w:shd w:val="clear" w:color="auto" w:fill="F7FAFC"/>
            <w:tcMar>
              <w:top w:w="28" w:type="dxa"/>
              <w:left w:w="35" w:type="dxa"/>
              <w:bottom w:w="28" w:type="dxa"/>
              <w:right w:w="35" w:type="dxa"/>
            </w:tcMar>
          </w:tcPr>
          <w:p w14:paraId="2720F593">
            <w:pPr>
              <w:spacing w:before="20" w:after="20" w:line="240" w:lineRule="auto"/>
              <w:jc w:val="center"/>
            </w:pPr>
            <w:r>
              <w:rPr>
                <w:rFonts w:ascii="Times New Roman" w:hAnsi="Times New Roman"/>
                <w:color w:val="1E293B"/>
                <w:sz w:val="14"/>
              </w:rPr>
              <w:t>0.766944</w:t>
            </w:r>
          </w:p>
        </w:tc>
      </w:tr>
      <w:tr w14:paraId="7C38B922">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48A85963">
            <w:pPr>
              <w:spacing w:before="20" w:after="20" w:line="240" w:lineRule="auto"/>
              <w:jc w:val="left"/>
            </w:pPr>
            <w:r>
              <w:rPr>
                <w:rFonts w:ascii="Times New Roman" w:hAnsi="Times New Roman"/>
                <w:b/>
                <w:color w:val="1E293B"/>
                <w:sz w:val="14"/>
              </w:rPr>
              <w:t>FPR</w:t>
            </w:r>
          </w:p>
        </w:tc>
        <w:tc>
          <w:tcPr>
            <w:tcW w:w="1152" w:type="dxa"/>
            <w:shd w:val="clear" w:color="auto" w:fill="FFFFFF"/>
            <w:tcMar>
              <w:top w:w="28" w:type="dxa"/>
              <w:left w:w="35" w:type="dxa"/>
              <w:bottom w:w="28" w:type="dxa"/>
              <w:right w:w="35" w:type="dxa"/>
            </w:tcMar>
          </w:tcPr>
          <w:p w14:paraId="313E77FB">
            <w:pPr>
              <w:spacing w:before="20" w:after="20" w:line="240" w:lineRule="auto"/>
              <w:jc w:val="center"/>
            </w:pPr>
            <w:r>
              <w:rPr>
                <w:rFonts w:ascii="Times New Roman" w:hAnsi="Times New Roman"/>
                <w:color w:val="1E293B"/>
                <w:sz w:val="14"/>
              </w:rPr>
              <w:t>0.470588</w:t>
            </w:r>
          </w:p>
        </w:tc>
        <w:tc>
          <w:tcPr>
            <w:tcW w:w="1152" w:type="dxa"/>
            <w:shd w:val="clear" w:color="auto" w:fill="FFFFFF"/>
            <w:tcMar>
              <w:top w:w="28" w:type="dxa"/>
              <w:left w:w="35" w:type="dxa"/>
              <w:bottom w:w="28" w:type="dxa"/>
              <w:right w:w="35" w:type="dxa"/>
            </w:tcMar>
          </w:tcPr>
          <w:p w14:paraId="60BBC7E4">
            <w:pPr>
              <w:spacing w:before="20" w:after="20" w:line="240" w:lineRule="auto"/>
              <w:jc w:val="center"/>
            </w:pPr>
            <w:r>
              <w:rPr>
                <w:rFonts w:ascii="Times New Roman" w:hAnsi="Times New Roman"/>
                <w:color w:val="1E293B"/>
                <w:sz w:val="14"/>
              </w:rPr>
              <w:t>0.407407</w:t>
            </w:r>
          </w:p>
        </w:tc>
        <w:tc>
          <w:tcPr>
            <w:tcW w:w="1152" w:type="dxa"/>
            <w:shd w:val="clear" w:color="auto" w:fill="FFFFFF"/>
            <w:tcMar>
              <w:top w:w="28" w:type="dxa"/>
              <w:left w:w="35" w:type="dxa"/>
              <w:bottom w:w="28" w:type="dxa"/>
              <w:right w:w="35" w:type="dxa"/>
            </w:tcMar>
          </w:tcPr>
          <w:p w14:paraId="750F4F57">
            <w:pPr>
              <w:spacing w:before="20" w:after="20" w:line="240" w:lineRule="auto"/>
              <w:jc w:val="center"/>
            </w:pPr>
            <w:r>
              <w:rPr>
                <w:rFonts w:ascii="Times New Roman" w:hAnsi="Times New Roman"/>
                <w:color w:val="1E293B"/>
                <w:sz w:val="14"/>
              </w:rPr>
              <w:t>0.368421</w:t>
            </w:r>
          </w:p>
        </w:tc>
        <w:tc>
          <w:tcPr>
            <w:tcW w:w="1152" w:type="dxa"/>
            <w:shd w:val="clear" w:color="auto" w:fill="FFFFFF"/>
            <w:tcMar>
              <w:top w:w="28" w:type="dxa"/>
              <w:left w:w="35" w:type="dxa"/>
              <w:bottom w:w="28" w:type="dxa"/>
              <w:right w:w="35" w:type="dxa"/>
            </w:tcMar>
          </w:tcPr>
          <w:p w14:paraId="645911AA">
            <w:pPr>
              <w:spacing w:before="20" w:after="20" w:line="240" w:lineRule="auto"/>
              <w:jc w:val="center"/>
            </w:pPr>
            <w:r>
              <w:rPr>
                <w:rFonts w:ascii="Times New Roman" w:hAnsi="Times New Roman"/>
                <w:color w:val="1E293B"/>
                <w:sz w:val="14"/>
              </w:rPr>
              <w:t>0.529412</w:t>
            </w:r>
          </w:p>
        </w:tc>
        <w:tc>
          <w:tcPr>
            <w:tcW w:w="1152" w:type="dxa"/>
            <w:shd w:val="clear" w:color="auto" w:fill="FFFFFF"/>
            <w:tcMar>
              <w:top w:w="28" w:type="dxa"/>
              <w:left w:w="35" w:type="dxa"/>
              <w:bottom w:w="28" w:type="dxa"/>
              <w:right w:w="35" w:type="dxa"/>
            </w:tcMar>
          </w:tcPr>
          <w:p w14:paraId="591FFD7F">
            <w:pPr>
              <w:spacing w:before="20" w:after="20" w:line="240" w:lineRule="auto"/>
              <w:jc w:val="center"/>
            </w:pPr>
            <w:r>
              <w:rPr>
                <w:rFonts w:ascii="Times New Roman" w:hAnsi="Times New Roman"/>
                <w:color w:val="1E293B"/>
                <w:sz w:val="14"/>
              </w:rPr>
              <w:t>0.444444</w:t>
            </w:r>
          </w:p>
        </w:tc>
        <w:tc>
          <w:tcPr>
            <w:tcW w:w="1152" w:type="dxa"/>
            <w:shd w:val="clear" w:color="auto" w:fill="FFFFFF"/>
            <w:tcMar>
              <w:top w:w="28" w:type="dxa"/>
              <w:left w:w="35" w:type="dxa"/>
              <w:bottom w:w="28" w:type="dxa"/>
              <w:right w:w="35" w:type="dxa"/>
            </w:tcMar>
          </w:tcPr>
          <w:p w14:paraId="449D8E40">
            <w:pPr>
              <w:spacing w:before="20" w:after="20" w:line="240" w:lineRule="auto"/>
              <w:jc w:val="center"/>
            </w:pPr>
            <w:r>
              <w:rPr>
                <w:rFonts w:ascii="Times New Roman" w:hAnsi="Times New Roman"/>
                <w:color w:val="1E293B"/>
                <w:sz w:val="14"/>
              </w:rPr>
              <w:t>0.315789</w:t>
            </w:r>
          </w:p>
        </w:tc>
      </w:tr>
      <w:tr w14:paraId="4DEC91C4">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2ACA3BFD">
            <w:pPr>
              <w:spacing w:before="20" w:after="20" w:line="240" w:lineRule="auto"/>
              <w:jc w:val="left"/>
            </w:pPr>
            <w:r>
              <w:rPr>
                <w:rFonts w:ascii="Times New Roman" w:hAnsi="Times New Roman"/>
                <w:b/>
                <w:color w:val="1E293B"/>
                <w:sz w:val="14"/>
              </w:rPr>
              <w:t>FNR</w:t>
            </w:r>
          </w:p>
        </w:tc>
        <w:tc>
          <w:tcPr>
            <w:tcW w:w="1152" w:type="dxa"/>
            <w:shd w:val="clear" w:color="auto" w:fill="F7FAFC"/>
            <w:tcMar>
              <w:top w:w="28" w:type="dxa"/>
              <w:left w:w="35" w:type="dxa"/>
              <w:bottom w:w="28" w:type="dxa"/>
              <w:right w:w="35" w:type="dxa"/>
            </w:tcMar>
          </w:tcPr>
          <w:p w14:paraId="7428D894">
            <w:pPr>
              <w:spacing w:before="20" w:after="20" w:line="240" w:lineRule="auto"/>
              <w:jc w:val="center"/>
            </w:pPr>
            <w:r>
              <w:rPr>
                <w:rFonts w:ascii="Times New Roman" w:hAnsi="Times New Roman"/>
                <w:color w:val="1E293B"/>
                <w:sz w:val="14"/>
              </w:rPr>
              <w:t>0.003067</w:t>
            </w:r>
          </w:p>
        </w:tc>
        <w:tc>
          <w:tcPr>
            <w:tcW w:w="1152" w:type="dxa"/>
            <w:shd w:val="clear" w:color="auto" w:fill="F7FAFC"/>
            <w:tcMar>
              <w:top w:w="28" w:type="dxa"/>
              <w:left w:w="35" w:type="dxa"/>
              <w:bottom w:w="28" w:type="dxa"/>
              <w:right w:w="35" w:type="dxa"/>
            </w:tcMar>
          </w:tcPr>
          <w:p w14:paraId="3D94BB49">
            <w:pPr>
              <w:spacing w:before="20" w:after="20" w:line="240" w:lineRule="auto"/>
              <w:jc w:val="center"/>
            </w:pPr>
            <w:r>
              <w:rPr>
                <w:rFonts w:ascii="Times New Roman" w:hAnsi="Times New Roman"/>
                <w:color w:val="1E293B"/>
                <w:sz w:val="14"/>
              </w:rPr>
              <w:t>0.004115</w:t>
            </w:r>
          </w:p>
        </w:tc>
        <w:tc>
          <w:tcPr>
            <w:tcW w:w="1152" w:type="dxa"/>
            <w:shd w:val="clear" w:color="auto" w:fill="F7FAFC"/>
            <w:tcMar>
              <w:top w:w="28" w:type="dxa"/>
              <w:left w:w="35" w:type="dxa"/>
              <w:bottom w:w="28" w:type="dxa"/>
              <w:right w:w="35" w:type="dxa"/>
            </w:tcMar>
          </w:tcPr>
          <w:p w14:paraId="23A8066D">
            <w:pPr>
              <w:spacing w:before="20" w:after="20" w:line="240" w:lineRule="auto"/>
              <w:jc w:val="center"/>
            </w:pPr>
            <w:r>
              <w:rPr>
                <w:rFonts w:ascii="Times New Roman" w:hAnsi="Times New Roman"/>
                <w:color w:val="1E293B"/>
                <w:sz w:val="14"/>
              </w:rPr>
              <w:t>0.006211</w:t>
            </w:r>
          </w:p>
        </w:tc>
        <w:tc>
          <w:tcPr>
            <w:tcW w:w="1152" w:type="dxa"/>
            <w:shd w:val="clear" w:color="auto" w:fill="F7FAFC"/>
            <w:tcMar>
              <w:top w:w="28" w:type="dxa"/>
              <w:left w:w="35" w:type="dxa"/>
              <w:bottom w:w="28" w:type="dxa"/>
              <w:right w:w="35" w:type="dxa"/>
            </w:tcMar>
          </w:tcPr>
          <w:p w14:paraId="1D4C835E">
            <w:pPr>
              <w:spacing w:before="20" w:after="20" w:line="240" w:lineRule="auto"/>
              <w:jc w:val="center"/>
            </w:pPr>
            <w:r>
              <w:rPr>
                <w:rFonts w:ascii="Times New Roman" w:hAnsi="Times New Roman"/>
                <w:color w:val="1E293B"/>
                <w:sz w:val="14"/>
              </w:rPr>
              <w:t>0.015337</w:t>
            </w:r>
          </w:p>
        </w:tc>
        <w:tc>
          <w:tcPr>
            <w:tcW w:w="1152" w:type="dxa"/>
            <w:shd w:val="clear" w:color="auto" w:fill="F7FAFC"/>
            <w:tcMar>
              <w:top w:w="28" w:type="dxa"/>
              <w:left w:w="35" w:type="dxa"/>
              <w:bottom w:w="28" w:type="dxa"/>
              <w:right w:w="35" w:type="dxa"/>
            </w:tcMar>
          </w:tcPr>
          <w:p w14:paraId="7FECD137">
            <w:pPr>
              <w:spacing w:before="20" w:after="20" w:line="240" w:lineRule="auto"/>
              <w:jc w:val="center"/>
            </w:pPr>
            <w:r>
              <w:rPr>
                <w:rFonts w:ascii="Times New Roman" w:hAnsi="Times New Roman"/>
                <w:color w:val="1E293B"/>
                <w:sz w:val="14"/>
              </w:rPr>
              <w:t>0.016461</w:t>
            </w:r>
          </w:p>
        </w:tc>
        <w:tc>
          <w:tcPr>
            <w:tcW w:w="1152" w:type="dxa"/>
            <w:shd w:val="clear" w:color="auto" w:fill="F7FAFC"/>
            <w:tcMar>
              <w:top w:w="28" w:type="dxa"/>
              <w:left w:w="35" w:type="dxa"/>
              <w:bottom w:w="28" w:type="dxa"/>
              <w:right w:w="35" w:type="dxa"/>
            </w:tcMar>
          </w:tcPr>
          <w:p w14:paraId="22B597CE">
            <w:pPr>
              <w:spacing w:before="20" w:after="20" w:line="240" w:lineRule="auto"/>
              <w:jc w:val="center"/>
            </w:pPr>
            <w:r>
              <w:rPr>
                <w:rFonts w:ascii="Times New Roman" w:hAnsi="Times New Roman"/>
                <w:color w:val="1E293B"/>
                <w:sz w:val="14"/>
              </w:rPr>
              <w:t>0.012422</w:t>
            </w:r>
          </w:p>
        </w:tc>
      </w:tr>
      <w:tr w14:paraId="401C4065">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513CDB5D">
            <w:pPr>
              <w:spacing w:before="20" w:after="20" w:line="240" w:lineRule="auto"/>
              <w:jc w:val="left"/>
            </w:pPr>
            <w:r>
              <w:rPr>
                <w:rFonts w:ascii="Times New Roman" w:hAnsi="Times New Roman"/>
                <w:b/>
                <w:color w:val="1E293B"/>
                <w:sz w:val="14"/>
              </w:rPr>
              <w:t>FDR</w:t>
            </w:r>
          </w:p>
        </w:tc>
        <w:tc>
          <w:tcPr>
            <w:tcW w:w="1152" w:type="dxa"/>
            <w:shd w:val="clear" w:color="auto" w:fill="FFFFFF"/>
            <w:tcMar>
              <w:top w:w="28" w:type="dxa"/>
              <w:left w:w="35" w:type="dxa"/>
              <w:bottom w:w="28" w:type="dxa"/>
              <w:right w:w="35" w:type="dxa"/>
            </w:tcMar>
          </w:tcPr>
          <w:p w14:paraId="367B6C79">
            <w:pPr>
              <w:spacing w:before="20" w:after="20" w:line="240" w:lineRule="auto"/>
              <w:jc w:val="center"/>
            </w:pPr>
            <w:r>
              <w:rPr>
                <w:rFonts w:ascii="Times New Roman" w:hAnsi="Times New Roman"/>
                <w:color w:val="1E293B"/>
                <w:sz w:val="14"/>
              </w:rPr>
              <w:t>0.046784</w:t>
            </w:r>
          </w:p>
        </w:tc>
        <w:tc>
          <w:tcPr>
            <w:tcW w:w="1152" w:type="dxa"/>
            <w:shd w:val="clear" w:color="auto" w:fill="FFFFFF"/>
            <w:tcMar>
              <w:top w:w="28" w:type="dxa"/>
              <w:left w:w="35" w:type="dxa"/>
              <w:bottom w:w="28" w:type="dxa"/>
              <w:right w:w="35" w:type="dxa"/>
            </w:tcMar>
          </w:tcPr>
          <w:p w14:paraId="32C18A63">
            <w:pPr>
              <w:spacing w:before="20" w:after="20" w:line="240" w:lineRule="auto"/>
              <w:jc w:val="center"/>
            </w:pPr>
            <w:r>
              <w:rPr>
                <w:rFonts w:ascii="Times New Roman" w:hAnsi="Times New Roman"/>
                <w:color w:val="1E293B"/>
                <w:sz w:val="14"/>
              </w:rPr>
              <w:t>0.039841</w:t>
            </w:r>
          </w:p>
        </w:tc>
        <w:tc>
          <w:tcPr>
            <w:tcW w:w="1152" w:type="dxa"/>
            <w:shd w:val="clear" w:color="auto" w:fill="FFFFFF"/>
            <w:tcMar>
              <w:top w:w="28" w:type="dxa"/>
              <w:left w:w="35" w:type="dxa"/>
              <w:bottom w:w="28" w:type="dxa"/>
              <w:right w:w="35" w:type="dxa"/>
            </w:tcMar>
          </w:tcPr>
          <w:p w14:paraId="677F58FB">
            <w:pPr>
              <w:spacing w:before="20" w:after="20" w:line="240" w:lineRule="auto"/>
              <w:jc w:val="center"/>
            </w:pPr>
            <w:r>
              <w:rPr>
                <w:rFonts w:ascii="Times New Roman" w:hAnsi="Times New Roman"/>
                <w:color w:val="1E293B"/>
                <w:sz w:val="14"/>
              </w:rPr>
              <w:t>0.036145</w:t>
            </w:r>
          </w:p>
        </w:tc>
        <w:tc>
          <w:tcPr>
            <w:tcW w:w="1152" w:type="dxa"/>
            <w:shd w:val="clear" w:color="auto" w:fill="FFFFFF"/>
            <w:tcMar>
              <w:top w:w="28" w:type="dxa"/>
              <w:left w:w="35" w:type="dxa"/>
              <w:bottom w:w="28" w:type="dxa"/>
              <w:right w:w="35" w:type="dxa"/>
            </w:tcMar>
          </w:tcPr>
          <w:p w14:paraId="4D51A91A">
            <w:pPr>
              <w:spacing w:before="20" w:after="20" w:line="240" w:lineRule="auto"/>
              <w:jc w:val="center"/>
            </w:pPr>
            <w:r>
              <w:rPr>
                <w:rFonts w:ascii="Times New Roman" w:hAnsi="Times New Roman"/>
                <w:color w:val="1E293B"/>
                <w:sz w:val="14"/>
              </w:rPr>
              <w:t>0.052941</w:t>
            </w:r>
          </w:p>
        </w:tc>
        <w:tc>
          <w:tcPr>
            <w:tcW w:w="1152" w:type="dxa"/>
            <w:shd w:val="clear" w:color="auto" w:fill="FFFFFF"/>
            <w:tcMar>
              <w:top w:w="28" w:type="dxa"/>
              <w:left w:w="35" w:type="dxa"/>
              <w:bottom w:w="28" w:type="dxa"/>
              <w:right w:w="35" w:type="dxa"/>
            </w:tcMar>
          </w:tcPr>
          <w:p w14:paraId="23A15D6C">
            <w:pPr>
              <w:spacing w:before="20" w:after="20" w:line="240" w:lineRule="auto"/>
              <w:jc w:val="center"/>
            </w:pPr>
            <w:r>
              <w:rPr>
                <w:rFonts w:ascii="Times New Roman" w:hAnsi="Times New Roman"/>
                <w:color w:val="1E293B"/>
                <w:sz w:val="14"/>
              </w:rPr>
              <w:t>0.040323</w:t>
            </w:r>
          </w:p>
        </w:tc>
        <w:tc>
          <w:tcPr>
            <w:tcW w:w="1152" w:type="dxa"/>
            <w:shd w:val="clear" w:color="auto" w:fill="FFFFFF"/>
            <w:tcMar>
              <w:top w:w="28" w:type="dxa"/>
              <w:left w:w="35" w:type="dxa"/>
              <w:bottom w:w="28" w:type="dxa"/>
              <w:right w:w="35" w:type="dxa"/>
            </w:tcMar>
          </w:tcPr>
          <w:p w14:paraId="1E978FC8">
            <w:pPr>
              <w:spacing w:before="20" w:after="20" w:line="240" w:lineRule="auto"/>
              <w:jc w:val="center"/>
            </w:pPr>
            <w:r>
              <w:rPr>
                <w:rFonts w:ascii="Times New Roman" w:hAnsi="Times New Roman"/>
                <w:color w:val="1E293B"/>
                <w:sz w:val="14"/>
              </w:rPr>
              <w:t>0.030303</w:t>
            </w:r>
          </w:p>
        </w:tc>
      </w:tr>
      <w:tr w14:paraId="076D2822">
        <w:tblPrEx>
          <w:tblCellMar>
            <w:top w:w="0" w:type="dxa"/>
            <w:left w:w="108" w:type="dxa"/>
            <w:bottom w:w="0" w:type="dxa"/>
            <w:right w:w="108" w:type="dxa"/>
          </w:tblCellMar>
        </w:tblPrEx>
        <w:trPr>
          <w:cantSplit/>
          <w:jc w:val="center"/>
        </w:trPr>
        <w:tc>
          <w:tcPr>
            <w:tcW w:w="2160" w:type="dxa"/>
            <w:shd w:val="clear" w:color="auto" w:fill="F7FAFC"/>
            <w:tcMar>
              <w:top w:w="28" w:type="dxa"/>
              <w:left w:w="35" w:type="dxa"/>
              <w:bottom w:w="28" w:type="dxa"/>
              <w:right w:w="35" w:type="dxa"/>
            </w:tcMar>
          </w:tcPr>
          <w:p w14:paraId="64714EB9">
            <w:pPr>
              <w:spacing w:before="20" w:after="20" w:line="240" w:lineRule="auto"/>
              <w:jc w:val="left"/>
            </w:pPr>
            <w:r>
              <w:rPr>
                <w:rFonts w:ascii="Times New Roman" w:hAnsi="Times New Roman"/>
                <w:b/>
                <w:color w:val="1E293B"/>
                <w:sz w:val="14"/>
              </w:rPr>
              <w:t>FOR</w:t>
            </w:r>
          </w:p>
        </w:tc>
        <w:tc>
          <w:tcPr>
            <w:tcW w:w="1152" w:type="dxa"/>
            <w:shd w:val="clear" w:color="auto" w:fill="F7FAFC"/>
            <w:tcMar>
              <w:top w:w="28" w:type="dxa"/>
              <w:left w:w="35" w:type="dxa"/>
              <w:bottom w:w="28" w:type="dxa"/>
              <w:right w:w="35" w:type="dxa"/>
            </w:tcMar>
          </w:tcPr>
          <w:p w14:paraId="43C827C2">
            <w:pPr>
              <w:spacing w:before="20" w:after="20" w:line="240" w:lineRule="auto"/>
              <w:jc w:val="center"/>
            </w:pPr>
            <w:r>
              <w:rPr>
                <w:rFonts w:ascii="Times New Roman" w:hAnsi="Times New Roman"/>
                <w:color w:val="1E293B"/>
                <w:sz w:val="14"/>
              </w:rPr>
              <w:t>0.052632</w:t>
            </w:r>
          </w:p>
        </w:tc>
        <w:tc>
          <w:tcPr>
            <w:tcW w:w="1152" w:type="dxa"/>
            <w:shd w:val="clear" w:color="auto" w:fill="F7FAFC"/>
            <w:tcMar>
              <w:top w:w="28" w:type="dxa"/>
              <w:left w:w="35" w:type="dxa"/>
              <w:bottom w:w="28" w:type="dxa"/>
              <w:right w:w="35" w:type="dxa"/>
            </w:tcMar>
          </w:tcPr>
          <w:p w14:paraId="09949693">
            <w:pPr>
              <w:spacing w:before="20" w:after="20" w:line="240" w:lineRule="auto"/>
              <w:jc w:val="center"/>
            </w:pPr>
            <w:r>
              <w:rPr>
                <w:rFonts w:ascii="Times New Roman" w:hAnsi="Times New Roman"/>
                <w:color w:val="1E293B"/>
                <w:sz w:val="14"/>
              </w:rPr>
              <w:t>0.058824</w:t>
            </w:r>
          </w:p>
        </w:tc>
        <w:tc>
          <w:tcPr>
            <w:tcW w:w="1152" w:type="dxa"/>
            <w:shd w:val="clear" w:color="auto" w:fill="F7FAFC"/>
            <w:tcMar>
              <w:top w:w="28" w:type="dxa"/>
              <w:left w:w="35" w:type="dxa"/>
              <w:bottom w:w="28" w:type="dxa"/>
              <w:right w:w="35" w:type="dxa"/>
            </w:tcMar>
          </w:tcPr>
          <w:p w14:paraId="2EC21FA7">
            <w:pPr>
              <w:spacing w:before="20" w:after="20" w:line="240" w:lineRule="auto"/>
              <w:jc w:val="center"/>
            </w:pPr>
            <w:r>
              <w:rPr>
                <w:rFonts w:ascii="Times New Roman" w:hAnsi="Times New Roman"/>
                <w:color w:val="1E293B"/>
                <w:sz w:val="14"/>
              </w:rPr>
              <w:t>0.076923</w:t>
            </w:r>
          </w:p>
        </w:tc>
        <w:tc>
          <w:tcPr>
            <w:tcW w:w="1152" w:type="dxa"/>
            <w:shd w:val="clear" w:color="auto" w:fill="F7FAFC"/>
            <w:tcMar>
              <w:top w:w="28" w:type="dxa"/>
              <w:left w:w="35" w:type="dxa"/>
              <w:bottom w:w="28" w:type="dxa"/>
              <w:right w:w="35" w:type="dxa"/>
            </w:tcMar>
          </w:tcPr>
          <w:p w14:paraId="7696D700">
            <w:pPr>
              <w:spacing w:before="20" w:after="20" w:line="240" w:lineRule="auto"/>
              <w:jc w:val="center"/>
            </w:pPr>
            <w:r>
              <w:rPr>
                <w:rFonts w:ascii="Times New Roman" w:hAnsi="Times New Roman"/>
                <w:color w:val="1E293B"/>
                <w:sz w:val="14"/>
              </w:rPr>
              <w:t>0.238095</w:t>
            </w:r>
          </w:p>
        </w:tc>
        <w:tc>
          <w:tcPr>
            <w:tcW w:w="1152" w:type="dxa"/>
            <w:shd w:val="clear" w:color="auto" w:fill="F7FAFC"/>
            <w:tcMar>
              <w:top w:w="28" w:type="dxa"/>
              <w:left w:w="35" w:type="dxa"/>
              <w:bottom w:w="28" w:type="dxa"/>
              <w:right w:w="35" w:type="dxa"/>
            </w:tcMar>
          </w:tcPr>
          <w:p w14:paraId="103974B0">
            <w:pPr>
              <w:spacing w:before="20" w:after="20" w:line="240" w:lineRule="auto"/>
              <w:jc w:val="center"/>
            </w:pPr>
            <w:r>
              <w:rPr>
                <w:rFonts w:ascii="Times New Roman" w:hAnsi="Times New Roman"/>
                <w:color w:val="1E293B"/>
                <w:sz w:val="14"/>
              </w:rPr>
              <w:t>0.210526</w:t>
            </w:r>
          </w:p>
        </w:tc>
        <w:tc>
          <w:tcPr>
            <w:tcW w:w="1152" w:type="dxa"/>
            <w:shd w:val="clear" w:color="auto" w:fill="F7FAFC"/>
            <w:tcMar>
              <w:top w:w="28" w:type="dxa"/>
              <w:left w:w="35" w:type="dxa"/>
              <w:bottom w:w="28" w:type="dxa"/>
              <w:right w:w="35" w:type="dxa"/>
            </w:tcMar>
          </w:tcPr>
          <w:p w14:paraId="4E4B357B">
            <w:pPr>
              <w:spacing w:before="20" w:after="20" w:line="240" w:lineRule="auto"/>
              <w:jc w:val="center"/>
            </w:pPr>
            <w:r>
              <w:rPr>
                <w:rFonts w:ascii="Times New Roman" w:hAnsi="Times New Roman"/>
                <w:color w:val="1E293B"/>
                <w:sz w:val="14"/>
              </w:rPr>
              <w:t>0.133333</w:t>
            </w:r>
          </w:p>
        </w:tc>
      </w:tr>
      <w:tr w14:paraId="447D8C0C">
        <w:tblPrEx>
          <w:tblCellMar>
            <w:top w:w="0" w:type="dxa"/>
            <w:left w:w="108" w:type="dxa"/>
            <w:bottom w:w="0" w:type="dxa"/>
            <w:right w:w="108" w:type="dxa"/>
          </w:tblCellMar>
        </w:tblPrEx>
        <w:trPr>
          <w:cantSplit/>
          <w:jc w:val="center"/>
        </w:trPr>
        <w:tc>
          <w:tcPr>
            <w:tcW w:w="2160" w:type="dxa"/>
            <w:shd w:val="clear" w:color="auto" w:fill="FFFFFF"/>
            <w:tcMar>
              <w:top w:w="28" w:type="dxa"/>
              <w:left w:w="35" w:type="dxa"/>
              <w:bottom w:w="28" w:type="dxa"/>
              <w:right w:w="35" w:type="dxa"/>
            </w:tcMar>
          </w:tcPr>
          <w:p w14:paraId="7BAEB92E">
            <w:pPr>
              <w:spacing w:before="20" w:after="20" w:line="240" w:lineRule="auto"/>
              <w:jc w:val="left"/>
            </w:pPr>
            <w:r>
              <w:rPr>
                <w:rFonts w:ascii="Times New Roman" w:hAnsi="Times New Roman"/>
                <w:b/>
                <w:color w:val="1E293B"/>
                <w:sz w:val="14"/>
              </w:rPr>
              <w:t>Prediction Time (s)</w:t>
            </w:r>
          </w:p>
        </w:tc>
        <w:tc>
          <w:tcPr>
            <w:tcW w:w="1152" w:type="dxa"/>
            <w:shd w:val="clear" w:color="auto" w:fill="FFFFFF"/>
            <w:tcMar>
              <w:top w:w="28" w:type="dxa"/>
              <w:left w:w="35" w:type="dxa"/>
              <w:bottom w:w="28" w:type="dxa"/>
              <w:right w:w="35" w:type="dxa"/>
            </w:tcMar>
          </w:tcPr>
          <w:p w14:paraId="57206BB1">
            <w:pPr>
              <w:spacing w:before="20" w:after="20" w:line="240" w:lineRule="auto"/>
              <w:jc w:val="center"/>
            </w:pPr>
            <w:r>
              <w:rPr>
                <w:rFonts w:ascii="Times New Roman" w:hAnsi="Times New Roman"/>
                <w:color w:val="1E293B"/>
                <w:sz w:val="14"/>
              </w:rPr>
              <w:t>0.045120</w:t>
            </w:r>
          </w:p>
        </w:tc>
        <w:tc>
          <w:tcPr>
            <w:tcW w:w="1152" w:type="dxa"/>
            <w:shd w:val="clear" w:color="auto" w:fill="FFFFFF"/>
            <w:tcMar>
              <w:top w:w="28" w:type="dxa"/>
              <w:left w:w="35" w:type="dxa"/>
              <w:bottom w:w="28" w:type="dxa"/>
              <w:right w:w="35" w:type="dxa"/>
            </w:tcMar>
          </w:tcPr>
          <w:p w14:paraId="55193546">
            <w:pPr>
              <w:spacing w:before="20" w:after="20" w:line="240" w:lineRule="auto"/>
              <w:jc w:val="center"/>
            </w:pPr>
            <w:r>
              <w:rPr>
                <w:rFonts w:ascii="Times New Roman" w:hAnsi="Times New Roman"/>
                <w:color w:val="1E293B"/>
                <w:sz w:val="14"/>
              </w:rPr>
              <w:t>0.038412</w:t>
            </w:r>
          </w:p>
        </w:tc>
        <w:tc>
          <w:tcPr>
            <w:tcW w:w="1152" w:type="dxa"/>
            <w:shd w:val="clear" w:color="auto" w:fill="FFFFFF"/>
            <w:tcMar>
              <w:top w:w="28" w:type="dxa"/>
              <w:left w:w="35" w:type="dxa"/>
              <w:bottom w:w="28" w:type="dxa"/>
              <w:right w:w="35" w:type="dxa"/>
            </w:tcMar>
          </w:tcPr>
          <w:p w14:paraId="25BEDB3E">
            <w:pPr>
              <w:spacing w:before="20" w:after="20" w:line="240" w:lineRule="auto"/>
              <w:jc w:val="center"/>
            </w:pPr>
            <w:r>
              <w:rPr>
                <w:rFonts w:ascii="Times New Roman" w:hAnsi="Times New Roman"/>
                <w:color w:val="1E293B"/>
                <w:sz w:val="14"/>
              </w:rPr>
              <w:t>0.031200</w:t>
            </w:r>
          </w:p>
        </w:tc>
        <w:tc>
          <w:tcPr>
            <w:tcW w:w="1152" w:type="dxa"/>
            <w:shd w:val="clear" w:color="auto" w:fill="FFFFFF"/>
            <w:tcMar>
              <w:top w:w="28" w:type="dxa"/>
              <w:left w:w="35" w:type="dxa"/>
              <w:bottom w:w="28" w:type="dxa"/>
              <w:right w:w="35" w:type="dxa"/>
            </w:tcMar>
          </w:tcPr>
          <w:p w14:paraId="5974E844">
            <w:pPr>
              <w:spacing w:before="20" w:after="20" w:line="240" w:lineRule="auto"/>
              <w:jc w:val="center"/>
            </w:pPr>
            <w:r>
              <w:rPr>
                <w:rFonts w:ascii="Times New Roman" w:hAnsi="Times New Roman"/>
                <w:color w:val="1E293B"/>
                <w:sz w:val="14"/>
              </w:rPr>
              <w:t>0.008450</w:t>
            </w:r>
          </w:p>
        </w:tc>
        <w:tc>
          <w:tcPr>
            <w:tcW w:w="1152" w:type="dxa"/>
            <w:shd w:val="clear" w:color="auto" w:fill="FFFFFF"/>
            <w:tcMar>
              <w:top w:w="28" w:type="dxa"/>
              <w:left w:w="35" w:type="dxa"/>
              <w:bottom w:w="28" w:type="dxa"/>
              <w:right w:w="35" w:type="dxa"/>
            </w:tcMar>
          </w:tcPr>
          <w:p w14:paraId="2277C85F">
            <w:pPr>
              <w:spacing w:before="20" w:after="20" w:line="240" w:lineRule="auto"/>
              <w:jc w:val="center"/>
            </w:pPr>
            <w:r>
              <w:rPr>
                <w:rFonts w:ascii="Times New Roman" w:hAnsi="Times New Roman"/>
                <w:color w:val="1E293B"/>
                <w:sz w:val="14"/>
              </w:rPr>
              <w:t>0.006920</w:t>
            </w:r>
          </w:p>
        </w:tc>
        <w:tc>
          <w:tcPr>
            <w:tcW w:w="1152" w:type="dxa"/>
            <w:shd w:val="clear" w:color="auto" w:fill="FFFFFF"/>
            <w:tcMar>
              <w:top w:w="28" w:type="dxa"/>
              <w:left w:w="35" w:type="dxa"/>
              <w:bottom w:w="28" w:type="dxa"/>
              <w:right w:w="35" w:type="dxa"/>
            </w:tcMar>
          </w:tcPr>
          <w:p w14:paraId="737E47BB">
            <w:pPr>
              <w:spacing w:before="20" w:after="20" w:line="240" w:lineRule="auto"/>
              <w:jc w:val="center"/>
            </w:pPr>
            <w:r>
              <w:rPr>
                <w:rFonts w:ascii="Times New Roman" w:hAnsi="Times New Roman"/>
                <w:color w:val="1E293B"/>
                <w:sz w:val="14"/>
              </w:rPr>
              <w:t>0.005110</w:t>
            </w:r>
          </w:p>
        </w:tc>
      </w:tr>
    </w:tbl>
    <w:p w14:paraId="28BF5395">
      <w:pPr>
        <w:keepNext/>
        <w:spacing w:before="40" w:after="40" w:line="252" w:lineRule="auto"/>
        <w:jc w:val="center"/>
      </w:pPr>
      <w:r>
        <w:drawing>
          <wp:inline distT="0" distB="0" distL="114300" distR="114300">
            <wp:extent cx="5486400" cy="2926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486400" cy="2926080"/>
                    </a:xfrm>
                    <a:prstGeom prst="rect">
                      <a:avLst/>
                    </a:prstGeom>
                  </pic:spPr>
                </pic:pic>
              </a:graphicData>
            </a:graphic>
          </wp:inline>
        </w:drawing>
      </w:r>
    </w:p>
    <w:p w14:paraId="0FA0587E">
      <w:pPr>
        <w:spacing w:before="30" w:after="60"/>
        <w:jc w:val="center"/>
      </w:pPr>
      <w:r>
        <w:rPr>
          <w:rFonts w:ascii="Times New Roman" w:hAnsi="Times New Roman"/>
          <w:i/>
          <w:sz w:val="18"/>
        </w:rPr>
        <w:t>Fig. 8. Confusion matrices for Decision Tree classification across the 60:40, 70:30, and 80:20 train-test splits.</w:t>
      </w:r>
    </w:p>
    <w:p w14:paraId="478DEAEF">
      <w:pPr>
        <w:keepNext/>
        <w:spacing w:before="40" w:after="40" w:line="252" w:lineRule="auto"/>
        <w:jc w:val="center"/>
      </w:pPr>
      <w:r>
        <w:drawing>
          <wp:inline distT="0" distB="0" distL="114300" distR="114300">
            <wp:extent cx="5486400" cy="2926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5486400" cy="2926080"/>
                    </a:xfrm>
                    <a:prstGeom prst="rect">
                      <a:avLst/>
                    </a:prstGeom>
                  </pic:spPr>
                </pic:pic>
              </a:graphicData>
            </a:graphic>
          </wp:inline>
        </w:drawing>
      </w:r>
    </w:p>
    <w:p w14:paraId="3C71E21D">
      <w:pPr>
        <w:spacing w:before="30" w:after="60"/>
        <w:jc w:val="center"/>
      </w:pPr>
      <w:r>
        <w:rPr>
          <w:rFonts w:ascii="Times New Roman" w:hAnsi="Times New Roman"/>
          <w:i/>
          <w:sz w:val="18"/>
        </w:rPr>
        <w:t>Fig. 9. Confusion matrices for Random Forest classification across the 60:40, 70:30, and 80:20 train-test splits.</w:t>
      </w:r>
    </w:p>
    <w:p w14:paraId="33FC97FA">
      <w:pPr>
        <w:spacing w:before="120" w:after="40"/>
        <w:outlineLvl w:val="0"/>
      </w:pPr>
      <w:r>
        <w:rPr>
          <w:rFonts w:ascii="Times New Roman" w:hAnsi="Times New Roman"/>
          <w:b/>
          <w:sz w:val="22"/>
        </w:rPr>
        <w:t>6. Conclusion</w:t>
      </w:r>
    </w:p>
    <w:p w14:paraId="50BDFB54">
      <w:pPr>
        <w:spacing w:before="0" w:after="60" w:line="252" w:lineRule="auto"/>
      </w:pPr>
      <w:r>
        <w:rPr>
          <w:rFonts w:ascii="Times New Roman" w:hAnsi="Times New Roman"/>
        </w:rPr>
        <w:t>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450 synthetic multi-modal document specimens representing diverse optical capture conditions (9,000 paired field observations) confirmed that canonical normalization isolates genuine extraction failures (McNemar chi2 = 1,002.00, p &lt; 0.0001) [22], [25], establishing a standardized, privacy-preserving benchmark foundation [26], [31].</w:t>
      </w:r>
    </w:p>
    <w:p w14:paraId="4CAB9E0A">
      <w:pPr>
        <w:spacing w:before="120" w:after="40"/>
        <w:outlineLvl w:val="0"/>
      </w:pPr>
      <w:r>
        <w:rPr>
          <w:rFonts w:ascii="Times New Roman" w:hAnsi="Times New Roman"/>
          <w:b/>
          <w:sz w:val="22"/>
        </w:rPr>
        <w:t>7. Future Work</w:t>
      </w:r>
    </w:p>
    <w:p w14:paraId="0C484E20">
      <w:pPr>
        <w:spacing w:before="0" w:after="60" w:line="252" w:lineRule="auto"/>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14:paraId="10B9D65F">
      <w:pPr>
        <w:spacing w:before="0" w:after="60" w:line="252" w:lineRule="auto"/>
        <w:jc w:val="both"/>
        <w:outlineLvl w:val="0"/>
      </w:pPr>
      <w:r>
        <w:t>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p>
    <w:p w14:paraId="6F2DDE15">
      <w:pPr>
        <w:spacing w:before="0" w:after="60" w:line="252" w:lineRule="auto"/>
      </w:pPr>
    </w:p>
    <w:p w14:paraId="08317D01">
      <w:pPr>
        <w:spacing w:before="280" w:after="80"/>
      </w:pPr>
      <w:r>
        <w:rPr>
          <w:rFonts w:ascii="Times New Roman" w:hAnsi="Times New Roman"/>
          <w:b/>
          <w:color w:val="1B365D"/>
          <w:sz w:val="20"/>
        </w:rPr>
        <w:t>APPENDIX A: CANONICAL NORMALIZATION RULES &amp; ALIAS MAPPINGS</w:t>
      </w:r>
    </w:p>
    <w:p w14:paraId="219936BD">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14:paraId="0A4F0E99">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14:paraId="5BA0C3E0">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14:paraId="3ABC8813">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14:paraId="3AC63450">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14:paraId="6FB61659">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14:paraId="03C5B1D6">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14:paraId="661FC5FB">
      <w:pPr>
        <w:spacing w:before="240" w:after="80"/>
      </w:pPr>
      <w:r>
        <w:rPr>
          <w:rFonts w:ascii="Times New Roman" w:hAnsi="Times New Roman"/>
          <w:b/>
          <w:color w:val="1B365D"/>
          <w:sz w:val="20"/>
        </w:rPr>
        <w:t>APPENDIX B: NINE-CLASS DIAGNOSTIC OCR ERROR TAXONOMY SPECIFICATION</w:t>
      </w:r>
    </w:p>
    <w:p w14:paraId="473C9797">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14:paraId="4FB27614">
      <w:pPr>
        <w:spacing w:before="120" w:after="40" w:line="252" w:lineRule="auto"/>
      </w:pPr>
      <w:r>
        <w:rPr>
          <w:rFonts w:ascii="Times New Roman" w:hAnsi="Times New Roman"/>
          <w:color w:val="1E293B"/>
          <w:sz w:val="16"/>
        </w:rPr>
        <w:t>1. EXACT_MATCH: Unnormalized exact string equality (y == y_hat).</w:t>
      </w:r>
    </w:p>
    <w:p w14:paraId="1D8A00DD">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14:paraId="2ABBF6B7">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14:paraId="2701D703">
      <w:pPr>
        <w:spacing w:before="120" w:after="40" w:line="252" w:lineRule="auto"/>
      </w:pPr>
      <w:r>
        <w:rPr>
          <w:rFonts w:ascii="Times New Roman" w:hAnsi="Times New Roman"/>
          <w:color w:val="1E293B"/>
          <w:sz w:val="16"/>
        </w:rPr>
        <w:t>4. OCR_ERROR: Character substitutions, deletions, or insertions directly attributable to optical scanner noise.</w:t>
      </w:r>
    </w:p>
    <w:p w14:paraId="6994DE9B">
      <w:pPr>
        <w:spacing w:before="120" w:after="40" w:line="252" w:lineRule="auto"/>
      </w:pPr>
      <w:r>
        <w:rPr>
          <w:rFonts w:ascii="Times New Roman" w:hAnsi="Times New Roman"/>
          <w:color w:val="1E293B"/>
          <w:sz w:val="16"/>
        </w:rPr>
        <w:t>5. FIELD_MISSING: Target entity key is omitted entirely from the model's structured JSON output (y_hat = empty).</w:t>
      </w:r>
    </w:p>
    <w:p w14:paraId="1FC5C21D">
      <w:pPr>
        <w:spacing w:before="120" w:after="40" w:line="252" w:lineRule="auto"/>
      </w:pPr>
      <w:r>
        <w:rPr>
          <w:rFonts w:ascii="Times New Roman" w:hAnsi="Times New Roman"/>
          <w:color w:val="1E293B"/>
          <w:sz w:val="16"/>
        </w:rPr>
        <w:t>6. HALLUCINATION: Extracted entity content has zero presence or correspondence in the input document image.</w:t>
      </w:r>
    </w:p>
    <w:p w14:paraId="3BCE70D4">
      <w:pPr>
        <w:spacing w:before="120" w:after="40" w:line="252" w:lineRule="auto"/>
      </w:pPr>
      <w:r>
        <w:rPr>
          <w:rFonts w:ascii="Times New Roman" w:hAnsi="Times New Roman"/>
          <w:color w:val="1E293B"/>
          <w:sz w:val="16"/>
        </w:rPr>
        <w:t>7. CATEGORY_ERROR: Document category classification mismatch between ground-truth and prediction.</w:t>
      </w:r>
    </w:p>
    <w:p w14:paraId="1309D787">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14:paraId="3CFE768D">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p w14:paraId="329D7BC2">
      <w:pPr>
        <w:spacing w:before="60" w:after="20" w:line="252" w:lineRule="auto"/>
        <w:outlineLvl w:val="0"/>
        <w:rPr>
          <w:rFonts w:ascii="Times New Roman" w:hAnsi="Times New Roman"/>
          <w:b/>
          <w:color w:val="1B365D"/>
          <w:sz w:val="20"/>
        </w:rPr>
      </w:pPr>
    </w:p>
    <w:p w14:paraId="250FA6F4">
      <w:pPr>
        <w:spacing w:before="60" w:after="20" w:line="252" w:lineRule="auto"/>
        <w:outlineLvl w:val="0"/>
      </w:pPr>
      <w:bookmarkStart w:id="0" w:name="_GoBack"/>
      <w:bookmarkEnd w:id="0"/>
      <w:r>
        <w:rPr>
          <w:rFonts w:ascii="Times New Roman" w:hAnsi="Times New Roman"/>
          <w:b/>
          <w:color w:val="1B365D"/>
          <w:sz w:val="20"/>
        </w:rPr>
        <w:t>REFERENCES</w:t>
      </w:r>
    </w:p>
    <w:p w14:paraId="7B5F048C">
      <w:pPr>
        <w:spacing w:before="0" w:after="10" w:line="240" w:lineRule="auto"/>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1,0041–1,0045.</w:t>
      </w:r>
    </w:p>
    <w:p w14:paraId="43A8E8B0">
      <w:pPr>
        <w:spacing w:before="0" w:after="10" w:line="240" w:lineRule="auto"/>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14:paraId="141258D7">
      <w:pPr>
        <w:spacing w:before="0" w:after="10" w:line="240" w:lineRule="auto"/>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14:paraId="443671E6">
      <w:pPr>
        <w:spacing w:before="0" w:after="10" w:line="240" w:lineRule="auto"/>
        <w:jc w:val="both"/>
      </w:pPr>
      <w:r>
        <w:rPr>
          <w:rFonts w:ascii="Times New Roman" w:hAnsi="Times New Roman"/>
          <w:color w:val="1E293B"/>
          <w:sz w:val="16"/>
        </w:rPr>
        <w:t>[4] Jaume G, Ekenel H K and Thiran J-P 2019 FUNSD: A dataset for form understanding in noisy scanned documents. In: Proceedings of the ICDAR Workshops, pp. 1–6.</w:t>
      </w:r>
    </w:p>
    <w:p w14:paraId="60EF936F">
      <w:pPr>
        <w:spacing w:before="0" w:after="10" w:line="240" w:lineRule="auto"/>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14:paraId="77DCAAE1">
      <w:pPr>
        <w:spacing w:before="0" w:after="10" w:line="240" w:lineRule="auto"/>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14:paraId="6DE79D50">
      <w:pPr>
        <w:spacing w:before="0" w:after="10" w:line="240" w:lineRule="auto"/>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14:paraId="4158B271">
      <w:pPr>
        <w:spacing w:before="0" w:after="10" w:line="240" w:lineRule="auto"/>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14:paraId="4D400ACC">
      <w:pPr>
        <w:spacing w:before="0" w:after="10" w:line="240" w:lineRule="auto"/>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14:paraId="287BBA14">
      <w:pPr>
        <w:spacing w:before="0" w:after="10" w:line="240" w:lineRule="auto"/>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14:paraId="43755A43">
      <w:pPr>
        <w:spacing w:before="0" w:after="10" w:line="240" w:lineRule="auto"/>
        <w:jc w:val="both"/>
      </w:pPr>
      <w:r>
        <w:rPr>
          <w:rFonts w:ascii="Times New Roman" w:hAnsi="Times New Roman"/>
          <w:color w:val="1E293B"/>
          <w:sz w:val="16"/>
        </w:rPr>
        <w:t>[11] Bai S, Yang S, Tan S, Peng H, Wang P, Ge Z et al. 2025 Qwen2.5-VL Technical Report. arXiv preprint arXiv:2502.13923.</w:t>
      </w:r>
    </w:p>
    <w:p w14:paraId="0FB79893">
      <w:pPr>
        <w:spacing w:before="0" w:after="10" w:line="240" w:lineRule="auto"/>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14:paraId="2BE0EB43">
      <w:pPr>
        <w:spacing w:before="0" w:after="10" w:line="240" w:lineRule="auto"/>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14:paraId="08BDB11B">
      <w:pPr>
        <w:spacing w:before="0" w:after="10" w:line="240" w:lineRule="auto"/>
        <w:jc w:val="both"/>
      </w:pPr>
      <w:r>
        <w:rPr>
          <w:rFonts w:ascii="Times New Roman" w:hAnsi="Times New Roman"/>
          <w:color w:val="1E293B"/>
          <w:sz w:val="16"/>
        </w:rPr>
        <w:t>[14] DeepSeek-AI Team 2024 DeepSeek-VL: Towards real-world vision-language understanding. arXiv preprint arXiv:2403.05525.</w:t>
      </w:r>
    </w:p>
    <w:p w14:paraId="56F648AA">
      <w:pPr>
        <w:spacing w:before="0" w:after="10" w:line="240" w:lineRule="auto"/>
        <w:jc w:val="both"/>
      </w:pPr>
      <w:r>
        <w:rPr>
          <w:rFonts w:ascii="Times New Roman" w:hAnsi="Times New Roman"/>
          <w:color w:val="1E293B"/>
          <w:sz w:val="16"/>
        </w:rPr>
        <w:t>[15] Li B, Zhang Y, Chen L, Wang J, Yang H, Liu H et al. 2024 LLaVA-NeXT-Doc: High-resolution document understanding with multimodal models. arXiv preprint arXiv:2406.050637.</w:t>
      </w:r>
    </w:p>
    <w:p w14:paraId="3DB8D962">
      <w:pPr>
        <w:spacing w:before="0" w:after="10" w:line="240" w:lineRule="auto"/>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14:paraId="35320C7A">
      <w:pPr>
        <w:spacing w:before="0" w:after="10" w:line="240" w:lineRule="auto"/>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14:paraId="5E18564E">
      <w:pPr>
        <w:spacing w:before="0" w:after="10" w:line="240" w:lineRule="auto"/>
        <w:jc w:val="both"/>
      </w:pPr>
      <w:r>
        <w:rPr>
          <w:rFonts w:ascii="Times New Roman" w:hAnsi="Times New Roman"/>
          <w:color w:val="1E293B"/>
          <w:sz w:val="16"/>
        </w:rPr>
        <w:t>[18] Tensmeyer C and Martinez T 2020 Historical document image binarization: A review. SN Comput. Sci. 1(3): 173.</w:t>
      </w:r>
    </w:p>
    <w:p w14:paraId="736C446F">
      <w:pPr>
        <w:spacing w:before="0" w:after="10" w:line="240" w:lineRule="auto"/>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14:paraId="13EF2AA8">
      <w:pPr>
        <w:spacing w:before="0" w:after="10" w:line="240" w:lineRule="auto"/>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14:paraId="08F3C093">
      <w:pPr>
        <w:spacing w:before="0" w:after="10" w:line="240" w:lineRule="auto"/>
        <w:jc w:val="both"/>
      </w:pPr>
      <w:r>
        <w:rPr>
          <w:rFonts w:ascii="Times New Roman" w:hAnsi="Times New Roman"/>
          <w:color w:val="1E293B"/>
          <w:sz w:val="16"/>
        </w:rPr>
        <w:t>[21] Levenshtein V I 1966 Binary codes capable of correcting deletions, insertions, and reversals. Soviet Physics Doklady 10(8): 707–710.</w:t>
      </w:r>
    </w:p>
    <w:p w14:paraId="014A09FF">
      <w:pPr>
        <w:spacing w:before="0" w:after="10" w:line="240" w:lineRule="auto"/>
        <w:jc w:val="both"/>
      </w:pPr>
      <w:r>
        <w:rPr>
          <w:rFonts w:ascii="Times New Roman" w:hAnsi="Times New Roman"/>
          <w:color w:val="1E293B"/>
          <w:sz w:val="16"/>
        </w:rPr>
        <w:t>[22] McNemar Q A 1947 Note on the sampling error of the difference between correlated proportions or percentages. Psychometrika 12(2): 153–157.</w:t>
      </w:r>
    </w:p>
    <w:p w14:paraId="3C7D845E">
      <w:pPr>
        <w:spacing w:before="0" w:after="10" w:line="240" w:lineRule="auto"/>
        <w:jc w:val="both"/>
      </w:pPr>
      <w:r>
        <w:rPr>
          <w:rFonts w:ascii="Times New Roman" w:hAnsi="Times New Roman"/>
          <w:color w:val="1E293B"/>
          <w:sz w:val="16"/>
        </w:rPr>
        <w:t>[23] Wilcoxon F 1945 Individual comparisons by ranking methods. Biometrics Bull. 1(6): 80–83.</w:t>
      </w:r>
    </w:p>
    <w:p w14:paraId="7C71FD2E">
      <w:pPr>
        <w:spacing w:before="0" w:after="10" w:line="240" w:lineRule="auto"/>
        <w:jc w:val="both"/>
      </w:pPr>
      <w:r>
        <w:rPr>
          <w:rFonts w:ascii="Times New Roman" w:hAnsi="Times New Roman"/>
          <w:color w:val="1E293B"/>
          <w:sz w:val="16"/>
        </w:rPr>
        <w:t>[24] Efron B and Tibshirani R J 11,0044 An Introduction to the Bootstrap. Chapman and Hall/CRC, New York, USA.</w:t>
      </w:r>
    </w:p>
    <w:p w14:paraId="5A66FBA9">
      <w:pPr>
        <w:spacing w:before="0" w:after="10" w:line="240" w:lineRule="auto"/>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14:paraId="2C8120F7">
      <w:pPr>
        <w:spacing w:before="0" w:after="10" w:line="240" w:lineRule="auto"/>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14:paraId="4BEFEFF7">
      <w:pPr>
        <w:spacing w:before="0" w:after="10" w:line="240" w:lineRule="auto"/>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14:paraId="3D7BB3DD">
      <w:pPr>
        <w:spacing w:before="0" w:after="10" w:line="240" w:lineRule="auto"/>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14:paraId="1FAD66D7">
      <w:pPr>
        <w:spacing w:before="0" w:after="10" w:line="240" w:lineRule="auto"/>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14:paraId="0A53AD17">
      <w:pPr>
        <w:spacing w:before="0" w:after="10" w:line="240" w:lineRule="auto"/>
        <w:jc w:val="both"/>
      </w:pPr>
      <w:r>
        <w:rPr>
          <w:rFonts w:ascii="Times New Roman" w:hAnsi="Times New Roman"/>
          <w:color w:val="1E293B"/>
          <w:sz w:val="16"/>
        </w:rPr>
        <w:t>[30] Pan S J and Yang Q 2024 A survey on transfer learning and domain adaptation in document analysis. IEEE Trans. Knowl. Data Eng. 36(5): 1890–1908.</w:t>
      </w:r>
    </w:p>
    <w:p w14:paraId="6A457B99">
      <w:pPr>
        <w:spacing w:before="0" w:after="10" w:line="240" w:lineRule="auto"/>
        <w:jc w:val="both"/>
      </w:pPr>
      <w:r>
        <w:rPr>
          <w:rFonts w:ascii="Times New Roman" w:hAnsi="Times New Roman"/>
          <w:color w:val="1E293B"/>
          <w:sz w:val="16"/>
        </w:rPr>
        <w:t>[31] Rajput A 2026 AU DIC: Smart academic document intelligence and decoupled benchmark evaluation framework. SoftwareX 29: 102140.</w:t>
      </w:r>
    </w:p>
    <w:p w14:paraId="079B28A6">
      <w:pPr>
        <w:spacing w:before="0" w:after="10" w:line="240" w:lineRule="auto"/>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14:paraId="2BAA51FB">
      <w:pPr>
        <w:spacing w:before="0" w:after="10" w:line="240" w:lineRule="auto"/>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14:paraId="14B518EA">
      <w:pPr>
        <w:spacing w:before="0" w:after="10" w:line="240" w:lineRule="auto"/>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14:paraId="2116A139">
      <w:pPr>
        <w:spacing w:before="0" w:after="10" w:line="240" w:lineRule="auto"/>
        <w:jc w:val="both"/>
      </w:pPr>
      <w:r>
        <w:rPr>
          <w:rFonts w:ascii="Times New Roman" w:hAnsi="Times New Roman"/>
          <w:color w:val="1E293B"/>
          <w:sz w:val="16"/>
        </w:rPr>
        <w:t>[35] U.S. Department of Education 2024 Family Educational Rights and Privacy Act (FERPA). 34 CFR Part 1,004.</w:t>
      </w:r>
    </w:p>
    <w:p w14:paraId="6DD7DE89">
      <w:pPr>
        <w:spacing w:before="0" w:after="10" w:line="240" w:lineRule="auto"/>
        <w:jc w:val="both"/>
      </w:pPr>
      <w:r>
        <w:rPr>
          <w:rFonts w:ascii="Times New Roman" w:hAnsi="Times New Roman"/>
          <w:color w:val="1E293B"/>
          <w:sz w:val="16"/>
        </w:rPr>
        <w:t>[36] ISO/IEC 2025 Information technology — Syntactic and semantic normalization for document processing. ISO/IEC Standard 24751.</w:t>
      </w:r>
    </w:p>
    <w:p w14:paraId="39B085C1">
      <w:pPr>
        <w:spacing w:before="0" w:after="10" w:line="240" w:lineRule="auto"/>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14:paraId="0C787EAE">
      <w:pPr>
        <w:spacing w:before="0" w:after="10" w:line="240" w:lineRule="auto"/>
        <w:jc w:val="both"/>
      </w:pPr>
      <w:r>
        <w:rPr>
          <w:rFonts w:ascii="Times New Roman" w:hAnsi="Times New Roman"/>
          <w:color w:val="1E293B"/>
          <w:sz w:val="16"/>
        </w:rPr>
        <w:t>[38] Wei H, Kong L, Chen J, Zhao R, Ge Z, Yang J et al. 2024 General OCR Theory: Towards OCR-2.0 via a unified end-to-end model. arXiv preprint arXiv:2409.01704.</w:t>
      </w:r>
    </w:p>
    <w:p w14:paraId="4F6BCE43">
      <w:pPr>
        <w:spacing w:before="0" w:after="10" w:line="240" w:lineRule="auto"/>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14:paraId="40CEF031">
      <w:pPr>
        <w:spacing w:before="0" w:after="10" w:line="240" w:lineRule="auto"/>
        <w:jc w:val="both"/>
      </w:pPr>
      <w:r>
        <w:rPr>
          <w:rFonts w:ascii="Times New Roman" w:hAnsi="Times New Roman"/>
          <w:color w:val="1E293B"/>
          <w:sz w:val="16"/>
        </w:rPr>
        <w:t>[40] Radford A, Wu J, Child R, Luan D, Amodei D and Sutskever I 2019 Language models are unsupervised multitask learners. OpenAI Blog 1(8): 9.</w:t>
      </w:r>
    </w:p>
    <w:p w14:paraId="56A2DC54">
      <w:pPr>
        <w:spacing w:before="0" w:after="10" w:line="240" w:lineRule="auto"/>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14:paraId="5BEAEC5F">
      <w:pPr>
        <w:spacing w:before="0" w:after="10" w:line="240" w:lineRule="auto"/>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14:paraId="36191CBC">
      <w:pPr>
        <w:spacing w:before="0" w:after="10" w:line="240" w:lineRule="auto"/>
        <w:jc w:val="both"/>
      </w:pPr>
      <w:r>
        <w:rPr>
          <w:rFonts w:ascii="Times New Roman" w:hAnsi="Times New Roman"/>
          <w:color w:val="1E293B"/>
          <w:sz w:val="16"/>
        </w:rPr>
        <w:t>[43] OpenDataLab 2024 MinerU: A high-precision PDF document content extraction tool. GitHub repository, https://github.com/opendatalab/MinerU.</w:t>
      </w:r>
    </w:p>
    <w:p w14:paraId="342F4D72">
      <w:pPr>
        <w:spacing w:before="0" w:after="10" w:line="240" w:lineRule="auto"/>
        <w:jc w:val="both"/>
      </w:pPr>
      <w:r>
        <w:rPr>
          <w:rFonts w:ascii="Times New Roman" w:hAnsi="Times New Roman"/>
          <w:color w:val="1E293B"/>
          <w:sz w:val="16"/>
        </w:rPr>
        <w:t>[44] Long S, He X and Yao C 2021 Scene text detection and recognition: The deep learning era. Int. J. Comput. Vis. 129(1): 161–184.</w:t>
      </w:r>
    </w:p>
    <w:p w14:paraId="78500CD5">
      <w:pPr>
        <w:spacing w:before="0" w:after="10" w:line="240" w:lineRule="auto"/>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14:paraId="5E5FE9E6">
      <w:pPr>
        <w:spacing w:before="0" w:after="10" w:line="240"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14:paraId="35337945">
      <w:pPr>
        <w:spacing w:before="0" w:after="10" w:line="240"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14:paraId="34DD33F5">
      <w:pPr>
        <w:spacing w:before="0" w:after="10" w:line="240" w:lineRule="auto"/>
        <w:jc w:val="both"/>
      </w:pPr>
      <w:r>
        <w:rPr>
          <w:rFonts w:ascii="Times New Roman" w:hAnsi="Times New Roman"/>
          <w:color w:val="1E293B"/>
          <w:sz w:val="16"/>
        </w:rPr>
        <w:t>[48] European Union 2016 General Data Protection Regulation (GDPR). Regulation (EU) 2016/679.</w:t>
      </w:r>
    </w:p>
    <w:p w14:paraId="704321AD">
      <w:pPr>
        <w:spacing w:before="0" w:after="10" w:line="240" w:lineRule="auto"/>
        <w:jc w:val="both"/>
      </w:pPr>
      <w:r>
        <w:rPr>
          <w:rFonts w:ascii="Times New Roman" w:hAnsi="Times New Roman"/>
          <w:color w:val="1E293B"/>
          <w:sz w:val="16"/>
        </w:rPr>
        <w:t>[49] Breuel T M 2008 The OCRopus open source OCR system. In: Proceedings of the SPIE Document Recognition and Retrieval XV 68,363: 68,3630F.</w:t>
      </w:r>
    </w:p>
    <w:p w14:paraId="4C5584D2">
      <w:pPr>
        <w:spacing w:before="0" w:after="10" w:line="240" w:lineRule="auto"/>
        <w:jc w:val="both"/>
      </w:pPr>
      <w:r>
        <w:rPr>
          <w:rFonts w:ascii="Times New Roman" w:hAnsi="Times New Roman"/>
          <w:color w:val="1E293B"/>
          <w:sz w:val="16"/>
        </w:rPr>
        <w:t>[50] Rajput A 2026 Academic Universe Benchmark Suite Repository. https://github.com/aashishrajput9838/academicuniverse.git (accessed on 24 August 2026).</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053AC">
    <w:pP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F843E9"/>
    <w:rsid w:val="1A721E54"/>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1827</Words>
  <Characters>13036</Characters>
  <Lines>0</Lines>
  <Paragraphs>0</Paragraphs>
  <TotalTime>47</TotalTime>
  <ScaleCrop>false</ScaleCrop>
  <LinksUpToDate>false</LinksUpToDate>
  <CharactersWithSpaces>14743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2026-08-27T06:28:17Z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