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463040" cy="219456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1463040" cy="219456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Overall architecture and operational workflow.</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