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1828800" cy="2743200"/>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1828800" cy="274320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Overall architecture and operational workflow.</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