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0D17" w14:textId="2DD4E29D" w:rsidR="09185CEF" w:rsidRDefault="00EF6733" w:rsidP="00DA16EF">
      <w:pPr>
        <w:pStyle w:val="Heading1"/>
        <w:spacing w:before="240"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Phased Implementation Plan</w:t>
      </w:r>
    </w:p>
    <w:p w14:paraId="360FEBCA" w14:textId="47348C86" w:rsidR="09185CEF" w:rsidRDefault="09185CEF" w:rsidP="00DA16EF">
      <w:pPr>
        <w:pStyle w:val="Heading2"/>
        <w:spacing w:before="240" w:after="120"/>
        <w:jc w:val="both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 xml:space="preserve">1. </w:t>
      </w:r>
      <w:r w:rsidR="00EF6733">
        <w:rPr>
          <w:rFonts w:ascii="Times New Roman" w:eastAsia="Times New Roman" w:hAnsi="Times New Roman" w:cs="Times New Roman"/>
        </w:rPr>
        <w:t>Purpose</w:t>
      </w:r>
    </w:p>
    <w:p w14:paraId="5A727C8C" w14:textId="76973499" w:rsidR="09185CEF" w:rsidRPr="00EF6733" w:rsidRDefault="00EF6733" w:rsidP="00DA16EF">
      <w:pPr>
        <w:spacing w:before="120" w:after="120"/>
        <w:jc w:val="both"/>
        <w:rPr>
          <w:rFonts w:ascii="Times New Roman" w:eastAsia="Times New Roman" w:hAnsi="Times New Roman" w:cs="Times New Roman"/>
          <w:lang w:val="en-IN"/>
        </w:rPr>
      </w:pPr>
      <w:r w:rsidRPr="00EF6733">
        <w:rPr>
          <w:rFonts w:ascii="Times New Roman" w:eastAsia="Times New Roman" w:hAnsi="Times New Roman" w:cs="Times New Roman"/>
          <w:lang w:val="en-IN"/>
        </w:rPr>
        <w:t xml:space="preserve">The purpose of this document is to outline a </w:t>
      </w:r>
      <w:r w:rsidR="004F596D">
        <w:rPr>
          <w:rFonts w:ascii="Times New Roman" w:eastAsia="Times New Roman" w:hAnsi="Times New Roman" w:cs="Times New Roman"/>
          <w:lang w:val="en-IN"/>
        </w:rPr>
        <w:t>staged</w:t>
      </w:r>
      <w:r w:rsidRPr="00EF6733">
        <w:rPr>
          <w:rFonts w:ascii="Times New Roman" w:eastAsia="Times New Roman" w:hAnsi="Times New Roman" w:cs="Times New Roman"/>
          <w:lang w:val="en-IN"/>
        </w:rPr>
        <w:t xml:space="preserve"> implementation approach for the proposed system. The </w:t>
      </w:r>
      <w:r w:rsidR="004F596D">
        <w:rPr>
          <w:rFonts w:ascii="Times New Roman" w:eastAsia="Times New Roman" w:hAnsi="Times New Roman" w:cs="Times New Roman"/>
          <w:lang w:val="en-IN"/>
        </w:rPr>
        <w:t>aim</w:t>
      </w:r>
      <w:r w:rsidRPr="00EF6733">
        <w:rPr>
          <w:rFonts w:ascii="Times New Roman" w:eastAsia="Times New Roman" w:hAnsi="Times New Roman" w:cs="Times New Roman"/>
          <w:lang w:val="en-IN"/>
        </w:rPr>
        <w:t xml:space="preserve"> is to deliver the product incrementally, validate assumptions </w:t>
      </w:r>
      <w:r w:rsidR="004F596D">
        <w:rPr>
          <w:rFonts w:ascii="Times New Roman" w:eastAsia="Times New Roman" w:hAnsi="Times New Roman" w:cs="Times New Roman"/>
          <w:lang w:val="en-IN"/>
        </w:rPr>
        <w:t>to stakeholders at an early stage</w:t>
      </w:r>
      <w:r w:rsidRPr="00EF6733">
        <w:rPr>
          <w:rFonts w:ascii="Times New Roman" w:eastAsia="Times New Roman" w:hAnsi="Times New Roman" w:cs="Times New Roman"/>
          <w:lang w:val="en-IN"/>
        </w:rPr>
        <w:t xml:space="preserve">, and </w:t>
      </w:r>
      <w:r w:rsidR="004F596D">
        <w:rPr>
          <w:rFonts w:ascii="Times New Roman" w:eastAsia="Times New Roman" w:hAnsi="Times New Roman" w:cs="Times New Roman"/>
          <w:lang w:val="en-IN"/>
        </w:rPr>
        <w:t>add</w:t>
      </w:r>
      <w:r w:rsidRPr="00EF6733">
        <w:rPr>
          <w:rFonts w:ascii="Times New Roman" w:eastAsia="Times New Roman" w:hAnsi="Times New Roman" w:cs="Times New Roman"/>
          <w:lang w:val="en-IN"/>
        </w:rPr>
        <w:t xml:space="preserve"> revenue-generating features </w:t>
      </w:r>
      <w:r w:rsidR="004F596D">
        <w:rPr>
          <w:rFonts w:ascii="Times New Roman" w:eastAsia="Times New Roman" w:hAnsi="Times New Roman" w:cs="Times New Roman"/>
          <w:lang w:val="en-IN"/>
        </w:rPr>
        <w:t>much later when the</w:t>
      </w:r>
      <w:r w:rsidRPr="00EF6733">
        <w:rPr>
          <w:rFonts w:ascii="Times New Roman" w:eastAsia="Times New Roman" w:hAnsi="Times New Roman" w:cs="Times New Roman"/>
          <w:lang w:val="en-IN"/>
        </w:rPr>
        <w:t xml:space="preserve"> core functionality is stabilized.</w:t>
      </w:r>
    </w:p>
    <w:p w14:paraId="6E85338B" w14:textId="355218E6" w:rsidR="09185CEF" w:rsidRDefault="09185CEF" w:rsidP="00DA16EF">
      <w:pPr>
        <w:pStyle w:val="Heading2"/>
        <w:spacing w:before="240" w:after="120"/>
        <w:jc w:val="both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 xml:space="preserve">2. </w:t>
      </w:r>
      <w:r w:rsidR="00EF6733">
        <w:rPr>
          <w:rFonts w:ascii="Times New Roman" w:eastAsia="Times New Roman" w:hAnsi="Times New Roman" w:cs="Times New Roman"/>
        </w:rPr>
        <w:t>Implementation Strategy Overview</w:t>
      </w:r>
    </w:p>
    <w:p w14:paraId="0F70304C" w14:textId="028CD2B7" w:rsidR="09185CEF" w:rsidRDefault="09185CEF" w:rsidP="00DA16EF">
      <w:pPr>
        <w:spacing w:before="120" w:after="120"/>
        <w:jc w:val="both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 xml:space="preserve">The </w:t>
      </w:r>
      <w:r w:rsidR="00EF6733">
        <w:rPr>
          <w:rFonts w:ascii="Times New Roman" w:eastAsia="Times New Roman" w:hAnsi="Times New Roman" w:cs="Times New Roman"/>
        </w:rPr>
        <w:t xml:space="preserve">implementation is divided into three </w:t>
      </w:r>
      <w:proofErr w:type="gramStart"/>
      <w:r w:rsidR="00EF6733">
        <w:rPr>
          <w:rFonts w:ascii="Times New Roman" w:eastAsia="Times New Roman" w:hAnsi="Times New Roman" w:cs="Times New Roman"/>
        </w:rPr>
        <w:t>phase</w:t>
      </w:r>
      <w:proofErr w:type="gramEnd"/>
    </w:p>
    <w:p w14:paraId="039FED36" w14:textId="584D1964" w:rsidR="00EF6733" w:rsidRDefault="00EF6733" w:rsidP="00DA16EF">
      <w:pPr>
        <w:pStyle w:val="ListParagraph"/>
        <w:numPr>
          <w:ilvl w:val="0"/>
          <w:numId w:val="24"/>
        </w:numPr>
        <w:spacing w:before="120"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Phase 1: Basic Implementation</w:t>
      </w:r>
    </w:p>
    <w:p w14:paraId="7F786531" w14:textId="5BD02486" w:rsidR="00EF6733" w:rsidRDefault="00EF6733" w:rsidP="00DA16EF">
      <w:pPr>
        <w:pStyle w:val="ListParagraph"/>
        <w:numPr>
          <w:ilvl w:val="0"/>
          <w:numId w:val="24"/>
        </w:numPr>
        <w:spacing w:before="120"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Phase 2: Minimum Viable Product (MVP)</w:t>
      </w:r>
    </w:p>
    <w:p w14:paraId="7837654B" w14:textId="14B0B503" w:rsidR="00EF6733" w:rsidRPr="00EF6733" w:rsidRDefault="00EF6733" w:rsidP="00DA16EF">
      <w:pPr>
        <w:pStyle w:val="ListParagraph"/>
        <w:numPr>
          <w:ilvl w:val="0"/>
          <w:numId w:val="24"/>
        </w:numPr>
        <w:spacing w:before="120"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Phase 3: Revenue Generation</w:t>
      </w:r>
    </w:p>
    <w:p w14:paraId="54423C71" w14:textId="5F2115C6" w:rsidR="09185CEF" w:rsidRDefault="09185CEF" w:rsidP="00DA16EF">
      <w:pPr>
        <w:pStyle w:val="Heading2"/>
        <w:spacing w:before="240" w:after="120"/>
        <w:jc w:val="both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 xml:space="preserve">3. </w:t>
      </w:r>
      <w:r w:rsidR="00EF6733">
        <w:rPr>
          <w:rFonts w:ascii="Times New Roman" w:eastAsia="Times New Roman" w:hAnsi="Times New Roman" w:cs="Times New Roman"/>
        </w:rPr>
        <w:t>Phase 1 – Basic Implementation</w:t>
      </w:r>
    </w:p>
    <w:p w14:paraId="52CB6D88" w14:textId="5174B4FE" w:rsidR="09185CEF" w:rsidRDefault="09185CEF" w:rsidP="00DA16EF">
      <w:pPr>
        <w:pStyle w:val="Heading2"/>
        <w:spacing w:before="240" w:after="120"/>
        <w:jc w:val="both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 xml:space="preserve">3.1 </w:t>
      </w:r>
      <w:r w:rsidR="00EF6733">
        <w:rPr>
          <w:rFonts w:ascii="Times New Roman" w:eastAsia="Times New Roman" w:hAnsi="Times New Roman" w:cs="Times New Roman"/>
        </w:rPr>
        <w:t>Objective</w:t>
      </w:r>
    </w:p>
    <w:p w14:paraId="33BC94A8" w14:textId="7A46B1B1" w:rsidR="00F07E99" w:rsidRPr="00F07E99" w:rsidRDefault="00F07E99" w:rsidP="00DA16EF">
      <w:pPr>
        <w:pStyle w:val="Heading2"/>
        <w:spacing w:before="240" w:after="1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0F07E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The objective of Phase 1 is to develop a basic working version of the system that covers the </w:t>
      </w:r>
      <w:r w:rsidR="004F59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basic</w:t>
      </w:r>
      <w:r w:rsidRPr="00F07E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user journey and </w:t>
      </w:r>
      <w:r w:rsidR="004F59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confirm</w:t>
      </w:r>
      <w:r w:rsidRPr="00F07E9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end-to-end data flow.</w:t>
      </w:r>
    </w:p>
    <w:p w14:paraId="0DE38A47" w14:textId="2C4C760A" w:rsidR="09185CEF" w:rsidRDefault="09185CEF" w:rsidP="00DA16EF">
      <w:pPr>
        <w:pStyle w:val="Heading2"/>
        <w:spacing w:before="240" w:after="120"/>
        <w:jc w:val="both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 xml:space="preserve">3.2 </w:t>
      </w:r>
      <w:r w:rsidR="00F07E99">
        <w:rPr>
          <w:rFonts w:ascii="Times New Roman" w:eastAsia="Times New Roman" w:hAnsi="Times New Roman" w:cs="Times New Roman"/>
        </w:rPr>
        <w:t>Scope</w:t>
      </w:r>
    </w:p>
    <w:p w14:paraId="548F9BB1" w14:textId="49710517" w:rsidR="00F07E99" w:rsidRDefault="00F07E99" w:rsidP="00DA16EF">
      <w:pPr>
        <w:jc w:val="both"/>
        <w:rPr>
          <w:rFonts w:ascii="Times New Roman" w:hAnsi="Times New Roman" w:cs="Times New Roman"/>
          <w:color w:val="0F4761" w:themeColor="accent1" w:themeShade="BF"/>
        </w:rPr>
      </w:pPr>
      <w:r w:rsidRPr="00F07E99">
        <w:rPr>
          <w:rFonts w:ascii="Times New Roman" w:hAnsi="Times New Roman" w:cs="Times New Roman"/>
          <w:color w:val="0F4761" w:themeColor="accent1" w:themeShade="BF"/>
        </w:rPr>
        <w:t>3.2.1 User Onboarding and Profiling</w:t>
      </w:r>
    </w:p>
    <w:p w14:paraId="386BE2AC" w14:textId="42970E62" w:rsidR="00F07E99" w:rsidRDefault="00F07E99" w:rsidP="00DA16EF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User registration using email and mobile verification</w:t>
      </w:r>
    </w:p>
    <w:p w14:paraId="74798447" w14:textId="51C52888" w:rsidR="00F07E99" w:rsidRDefault="00F07E99" w:rsidP="00DA16EF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Collection of basic financial details</w:t>
      </w:r>
    </w:p>
    <w:p w14:paraId="7ED4BE57" w14:textId="62B3B58A" w:rsidR="00F07E99" w:rsidRDefault="00F07E99" w:rsidP="00DA16EF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Initial financial profiling logic</w:t>
      </w:r>
    </w:p>
    <w:p w14:paraId="2B3A9B0E" w14:textId="257DF502" w:rsidR="00F07E99" w:rsidRDefault="00F07E99" w:rsidP="00DA16EF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Basic persona assignment</w:t>
      </w:r>
    </w:p>
    <w:p w14:paraId="190F1179" w14:textId="7E0CEF60" w:rsidR="00F07E99" w:rsidRPr="00DA16EF" w:rsidRDefault="00F07E99" w:rsidP="00DA16EF">
      <w:pPr>
        <w:jc w:val="both"/>
        <w:rPr>
          <w:rFonts w:ascii="Times New Roman" w:hAnsi="Times New Roman" w:cs="Times New Roman"/>
          <w:color w:val="0F4761" w:themeColor="accent1" w:themeShade="BF"/>
        </w:rPr>
      </w:pPr>
      <w:r w:rsidRPr="00DA16EF">
        <w:rPr>
          <w:rFonts w:ascii="Times New Roman" w:hAnsi="Times New Roman" w:cs="Times New Roman"/>
          <w:color w:val="0F4761" w:themeColor="accent1" w:themeShade="BF"/>
        </w:rPr>
        <w:t>3.2.2 Investment Aptitude Survey</w:t>
      </w:r>
    </w:p>
    <w:p w14:paraId="570534FB" w14:textId="68D749B7" w:rsidR="00F07E99" w:rsidRDefault="00F07E99" w:rsidP="00DA16EF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Implementation of a risk-profiling questionnaire</w:t>
      </w:r>
    </w:p>
    <w:p w14:paraId="316F9C63" w14:textId="3A3B1CC6" w:rsidR="00F07E99" w:rsidRDefault="00F07E99" w:rsidP="00DA16EF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Risk score calculation</w:t>
      </w:r>
    </w:p>
    <w:p w14:paraId="0ABA355F" w14:textId="2A711B89" w:rsidR="00F07E99" w:rsidRDefault="00F07E99" w:rsidP="00DA16EF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Classification into predefined risk categories</w:t>
      </w:r>
    </w:p>
    <w:p w14:paraId="438D0CA2" w14:textId="062A6638" w:rsidR="00F07E99" w:rsidRPr="00DA16EF" w:rsidRDefault="00F07E99" w:rsidP="00DA16EF">
      <w:pPr>
        <w:jc w:val="both"/>
        <w:rPr>
          <w:rFonts w:ascii="Times New Roman" w:hAnsi="Times New Roman" w:cs="Times New Roman"/>
          <w:color w:val="0F4761" w:themeColor="accent1" w:themeShade="BF"/>
        </w:rPr>
      </w:pPr>
      <w:r w:rsidRPr="00DA16EF">
        <w:rPr>
          <w:rFonts w:ascii="Times New Roman" w:hAnsi="Times New Roman" w:cs="Times New Roman"/>
          <w:color w:val="0F4761" w:themeColor="accent1" w:themeShade="BF"/>
        </w:rPr>
        <w:t>3.2.3 Financial Health Score</w:t>
      </w:r>
    </w:p>
    <w:p w14:paraId="51FA3969" w14:textId="59D1087A" w:rsidR="00F07E99" w:rsidRDefault="00F07E99" w:rsidP="00DA16EF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Basic health score calculation</w:t>
      </w:r>
    </w:p>
    <w:p w14:paraId="27DBD7AE" w14:textId="6AC73E5A" w:rsidR="00F07E99" w:rsidRDefault="004F596D" w:rsidP="00DA16EF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Presentation</w:t>
      </w:r>
      <w:r w:rsidR="00F07E99">
        <w:rPr>
          <w:rFonts w:ascii="Times New Roman" w:hAnsi="Times New Roman" w:cs="Times New Roman"/>
          <w:color w:val="000000" w:themeColor="text1"/>
        </w:rPr>
        <w:t xml:space="preserve"> of score on user dashboard</w:t>
      </w:r>
    </w:p>
    <w:p w14:paraId="34C844CA" w14:textId="20ECE70D" w:rsidR="00F07E99" w:rsidRPr="00DA16EF" w:rsidRDefault="00F07E99" w:rsidP="00DA16EF">
      <w:pPr>
        <w:jc w:val="both"/>
        <w:rPr>
          <w:rFonts w:ascii="Times New Roman" w:hAnsi="Times New Roman" w:cs="Times New Roman"/>
          <w:color w:val="0F4761" w:themeColor="accent1" w:themeShade="BF"/>
        </w:rPr>
      </w:pPr>
      <w:r w:rsidRPr="00DA16EF">
        <w:rPr>
          <w:rFonts w:ascii="Times New Roman" w:hAnsi="Times New Roman" w:cs="Times New Roman"/>
          <w:color w:val="0F4761" w:themeColor="accent1" w:themeShade="BF"/>
        </w:rPr>
        <w:lastRenderedPageBreak/>
        <w:t>3.2.4 Problem Identification</w:t>
      </w:r>
    </w:p>
    <w:p w14:paraId="3AD866AD" w14:textId="75CDFA50" w:rsidR="00F07E99" w:rsidRDefault="00F07E99" w:rsidP="00DA16EF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color w:val="000000" w:themeColor="text1"/>
        </w:rPr>
      </w:pPr>
      <w:r w:rsidRPr="00F07E99">
        <w:rPr>
          <w:rFonts w:ascii="Times New Roman" w:hAnsi="Times New Roman" w:cs="Times New Roman"/>
          <w:color w:val="000000" w:themeColor="text1"/>
        </w:rPr>
        <w:t>Identification of key financial gaps using simple rules</w:t>
      </w:r>
    </w:p>
    <w:p w14:paraId="4ACBD5B7" w14:textId="4B36EB56" w:rsidR="00F07E99" w:rsidRPr="00F07E99" w:rsidRDefault="00F07E99" w:rsidP="00DA16EF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color w:val="000000" w:themeColor="text1"/>
        </w:rPr>
      </w:pPr>
      <w:r w:rsidRPr="00F07E99">
        <w:rPr>
          <w:rFonts w:ascii="Times New Roman" w:hAnsi="Times New Roman" w:cs="Times New Roman"/>
          <w:color w:val="000000" w:themeColor="text1"/>
        </w:rPr>
        <w:t>Display of suggested action items</w:t>
      </w:r>
    </w:p>
    <w:p w14:paraId="6F26BFD9" w14:textId="7B737999" w:rsidR="00F07E99" w:rsidRPr="00DA16EF" w:rsidRDefault="00F07E99" w:rsidP="00DA16EF">
      <w:pPr>
        <w:jc w:val="both"/>
        <w:rPr>
          <w:rFonts w:ascii="Times New Roman" w:hAnsi="Times New Roman" w:cs="Times New Roman"/>
          <w:color w:val="0F4761" w:themeColor="accent1" w:themeShade="BF"/>
        </w:rPr>
      </w:pPr>
      <w:r w:rsidRPr="00DA16EF">
        <w:rPr>
          <w:rFonts w:ascii="Times New Roman" w:hAnsi="Times New Roman" w:cs="Times New Roman"/>
          <w:color w:val="0F4761" w:themeColor="accent1" w:themeShade="BF"/>
        </w:rPr>
        <w:t>3.2.5 Core Calculators</w:t>
      </w:r>
    </w:p>
    <w:p w14:paraId="40905456" w14:textId="16426436" w:rsidR="00F07E99" w:rsidRDefault="00F07E99" w:rsidP="00DA16EF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SIP calculator</w:t>
      </w:r>
    </w:p>
    <w:p w14:paraId="251026B9" w14:textId="263F2BC5" w:rsidR="00F07E99" w:rsidRDefault="00F07E99" w:rsidP="00DA16EF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Retirement calculator</w:t>
      </w:r>
    </w:p>
    <w:p w14:paraId="00F42431" w14:textId="1D0C0021" w:rsidR="00F07E99" w:rsidRDefault="00F07E99" w:rsidP="00DA16EF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EMI calculator</w:t>
      </w:r>
    </w:p>
    <w:p w14:paraId="394399F9" w14:textId="2A13C63B" w:rsidR="00F07E99" w:rsidRPr="00DA16EF" w:rsidRDefault="00F07E99" w:rsidP="00DA16EF">
      <w:pPr>
        <w:jc w:val="both"/>
        <w:rPr>
          <w:rFonts w:ascii="Times New Roman" w:hAnsi="Times New Roman" w:cs="Times New Roman"/>
          <w:color w:val="0F4761" w:themeColor="accent1" w:themeShade="BF"/>
        </w:rPr>
      </w:pPr>
      <w:r w:rsidRPr="00DA16EF">
        <w:rPr>
          <w:rFonts w:ascii="Times New Roman" w:hAnsi="Times New Roman" w:cs="Times New Roman"/>
          <w:color w:val="0F4761" w:themeColor="accent1" w:themeShade="BF"/>
        </w:rPr>
        <w:t>3.2.6 Technical Setup</w:t>
      </w:r>
    </w:p>
    <w:p w14:paraId="024A27C7" w14:textId="4BFF00DD" w:rsidR="00F07E99" w:rsidRDefault="00F07E99" w:rsidP="00DA16E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Initial frontend and backend </w:t>
      </w:r>
      <w:r w:rsidR="004F596D">
        <w:rPr>
          <w:rFonts w:ascii="Times New Roman" w:hAnsi="Times New Roman" w:cs="Times New Roman"/>
          <w:color w:val="000000" w:themeColor="text1"/>
        </w:rPr>
        <w:t>configuration</w:t>
      </w:r>
    </w:p>
    <w:p w14:paraId="4679142D" w14:textId="7F6E53C9" w:rsidR="00F07E99" w:rsidRDefault="00F07E99" w:rsidP="00DA16E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Database schema for core entities</w:t>
      </w:r>
    </w:p>
    <w:p w14:paraId="4B124EFA" w14:textId="584D7FF3" w:rsidR="00F07E99" w:rsidRPr="00F07E99" w:rsidRDefault="00F07E99" w:rsidP="00DA16E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API endpoints for major flows</w:t>
      </w:r>
    </w:p>
    <w:p w14:paraId="477BB089" w14:textId="4AD15CA9" w:rsidR="09185CEF" w:rsidRDefault="09185CEF" w:rsidP="00DA16EF">
      <w:pPr>
        <w:pStyle w:val="Heading2"/>
        <w:spacing w:before="240" w:after="120"/>
        <w:jc w:val="both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 xml:space="preserve">3.3 </w:t>
      </w:r>
      <w:r w:rsidR="00F07E99">
        <w:rPr>
          <w:rFonts w:ascii="Times New Roman" w:eastAsia="Times New Roman" w:hAnsi="Times New Roman" w:cs="Times New Roman"/>
        </w:rPr>
        <w:t>Deliverables</w:t>
      </w:r>
    </w:p>
    <w:p w14:paraId="7C628EE7" w14:textId="5E0A6062" w:rsidR="00F07E99" w:rsidRPr="00F07E99" w:rsidRDefault="00F07E99" w:rsidP="00DA16EF">
      <w:pPr>
        <w:pStyle w:val="ListParagraph"/>
        <w:numPr>
          <w:ilvl w:val="0"/>
          <w:numId w:val="34"/>
        </w:numPr>
        <w:jc w:val="both"/>
      </w:pPr>
      <w:r>
        <w:rPr>
          <w:rFonts w:ascii="Times New Roman" w:hAnsi="Times New Roman" w:cs="Times New Roman"/>
          <w:color w:val="000000" w:themeColor="text1"/>
        </w:rPr>
        <w:t>Functional end-to-end system</w:t>
      </w:r>
    </w:p>
    <w:p w14:paraId="290CAAA4" w14:textId="33C9ED36" w:rsidR="00F07E99" w:rsidRPr="00F07E99" w:rsidRDefault="00F07E99" w:rsidP="00DA16EF">
      <w:pPr>
        <w:pStyle w:val="ListParagraph"/>
        <w:numPr>
          <w:ilvl w:val="0"/>
          <w:numId w:val="34"/>
        </w:numPr>
        <w:jc w:val="both"/>
      </w:pPr>
      <w:r>
        <w:rPr>
          <w:rFonts w:ascii="Times New Roman" w:hAnsi="Times New Roman" w:cs="Times New Roman"/>
          <w:color w:val="000000" w:themeColor="text1"/>
        </w:rPr>
        <w:t>Internal demo build</w:t>
      </w:r>
    </w:p>
    <w:p w14:paraId="19CE0CAD" w14:textId="2D1D7A51" w:rsidR="00F07E99" w:rsidRPr="00F07E99" w:rsidRDefault="00F07E99" w:rsidP="00DA16EF">
      <w:pPr>
        <w:pStyle w:val="ListParagraph"/>
        <w:numPr>
          <w:ilvl w:val="0"/>
          <w:numId w:val="34"/>
        </w:numPr>
        <w:jc w:val="both"/>
      </w:pPr>
      <w:r>
        <w:rPr>
          <w:rFonts w:ascii="Times New Roman" w:hAnsi="Times New Roman" w:cs="Times New Roman"/>
          <w:color w:val="000000" w:themeColor="text1"/>
        </w:rPr>
        <w:t>Verified data flow across modules</w:t>
      </w:r>
    </w:p>
    <w:p w14:paraId="6439D207" w14:textId="77777777" w:rsidR="00D22B6B" w:rsidRDefault="09185CEF" w:rsidP="00DA16EF">
      <w:pPr>
        <w:pStyle w:val="Heading2"/>
        <w:spacing w:before="240" w:after="120"/>
        <w:jc w:val="both"/>
        <w:rPr>
          <w:rFonts w:ascii="Times New Roman" w:eastAsia="Times New Roman" w:hAnsi="Times New Roman" w:cs="Times New Roman"/>
        </w:rPr>
      </w:pPr>
      <w:r w:rsidRPr="307E2395">
        <w:rPr>
          <w:rFonts w:ascii="Times New Roman" w:eastAsia="Times New Roman" w:hAnsi="Times New Roman" w:cs="Times New Roman"/>
        </w:rPr>
        <w:t xml:space="preserve">4. </w:t>
      </w:r>
      <w:r w:rsidR="00D22B6B">
        <w:rPr>
          <w:rFonts w:ascii="Times New Roman" w:eastAsia="Times New Roman" w:hAnsi="Times New Roman" w:cs="Times New Roman"/>
        </w:rPr>
        <w:t>Phase 2 – Minimum Viable Product (MVP)</w:t>
      </w:r>
    </w:p>
    <w:p w14:paraId="0EE9EF35" w14:textId="0B398206" w:rsidR="00D22B6B" w:rsidRPr="00DA16EF" w:rsidRDefault="00D22B6B" w:rsidP="00DA16EF">
      <w:pPr>
        <w:jc w:val="both"/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DA16EF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>4.1 Objective</w:t>
      </w:r>
    </w:p>
    <w:p w14:paraId="369A4974" w14:textId="3C342B18" w:rsidR="00D22B6B" w:rsidRPr="00DA16EF" w:rsidRDefault="004F596D" w:rsidP="00DA16E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 2 is aimed at getting the system to an MVP stage, which would be client ready and would help with user experience validation, outputs and general value proposition</w:t>
      </w:r>
    </w:p>
    <w:p w14:paraId="31B3AE9F" w14:textId="2B65FC68" w:rsidR="00D22B6B" w:rsidRPr="00DA16EF" w:rsidRDefault="00D22B6B" w:rsidP="00DA16EF">
      <w:pPr>
        <w:jc w:val="both"/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DA16EF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>4.2 Scope</w:t>
      </w:r>
    </w:p>
    <w:p w14:paraId="0EE0F6A3" w14:textId="4AA5F544" w:rsidR="00D22B6B" w:rsidRPr="00DA16EF" w:rsidRDefault="00D22B6B" w:rsidP="00DA16EF">
      <w:pPr>
        <w:jc w:val="both"/>
        <w:rPr>
          <w:rFonts w:ascii="Times New Roman" w:hAnsi="Times New Roman" w:cs="Times New Roman"/>
          <w:color w:val="0F4761" w:themeColor="accent1" w:themeShade="BF"/>
        </w:rPr>
      </w:pPr>
      <w:r w:rsidRPr="00DA16EF">
        <w:rPr>
          <w:rFonts w:ascii="Times New Roman" w:hAnsi="Times New Roman" w:cs="Times New Roman"/>
          <w:color w:val="0F4761" w:themeColor="accent1" w:themeShade="BF"/>
        </w:rPr>
        <w:t>4.2.1 Extended Calculator Suite</w:t>
      </w:r>
    </w:p>
    <w:p w14:paraId="4E1BC349" w14:textId="420F99CC" w:rsidR="00D22B6B" w:rsidRPr="00DA16EF" w:rsidRDefault="004F596D" w:rsidP="00DA16EF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Calculators for insurance and education planning</w:t>
      </w:r>
    </w:p>
    <w:p w14:paraId="2493E583" w14:textId="7ED6D9EC" w:rsidR="00D22B6B" w:rsidRPr="00DA16EF" w:rsidRDefault="00D22B6B" w:rsidP="00DA16EF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>HRA and CAGR calculators</w:t>
      </w:r>
    </w:p>
    <w:p w14:paraId="42487775" w14:textId="56D450BE" w:rsidR="00D22B6B" w:rsidRPr="00DA16EF" w:rsidRDefault="00D22B6B" w:rsidP="00DA16EF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 xml:space="preserve">PDF </w:t>
      </w:r>
      <w:proofErr w:type="gramStart"/>
      <w:r w:rsidRPr="00DA16EF">
        <w:rPr>
          <w:rFonts w:ascii="Times New Roman" w:hAnsi="Times New Roman" w:cs="Times New Roman"/>
        </w:rPr>
        <w:t>export of</w:t>
      </w:r>
      <w:proofErr w:type="gramEnd"/>
      <w:r w:rsidRPr="00DA16EF">
        <w:rPr>
          <w:rFonts w:ascii="Times New Roman" w:hAnsi="Times New Roman" w:cs="Times New Roman"/>
        </w:rPr>
        <w:t xml:space="preserve"> results</w:t>
      </w:r>
    </w:p>
    <w:p w14:paraId="3719D7DA" w14:textId="3A9219E5" w:rsidR="00D22B6B" w:rsidRPr="00DA16EF" w:rsidRDefault="00D22B6B" w:rsidP="00DA16EF">
      <w:pPr>
        <w:jc w:val="both"/>
        <w:rPr>
          <w:rFonts w:ascii="Times New Roman" w:hAnsi="Times New Roman" w:cs="Times New Roman"/>
          <w:color w:val="0F4761" w:themeColor="accent1" w:themeShade="BF"/>
        </w:rPr>
      </w:pPr>
      <w:r w:rsidRPr="00DA16EF">
        <w:rPr>
          <w:rFonts w:ascii="Times New Roman" w:hAnsi="Times New Roman" w:cs="Times New Roman"/>
          <w:color w:val="0F4761" w:themeColor="accent1" w:themeShade="BF"/>
        </w:rPr>
        <w:t>4.2.2 Advisory Reporting</w:t>
      </w:r>
    </w:p>
    <w:p w14:paraId="78C386D9" w14:textId="56866A98" w:rsidR="00D22B6B" w:rsidRPr="00DA16EF" w:rsidRDefault="00D22B6B" w:rsidP="00DA16EF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>Generation of structured advisory reports</w:t>
      </w:r>
    </w:p>
    <w:p w14:paraId="06A87A79" w14:textId="25AB36AC" w:rsidR="00D22B6B" w:rsidRPr="00DA16EF" w:rsidRDefault="00D22B6B" w:rsidP="00DA16EF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>Inclusion of summaries</w:t>
      </w:r>
    </w:p>
    <w:p w14:paraId="7397FC96" w14:textId="15E87E96" w:rsidR="00D22B6B" w:rsidRPr="00DA16EF" w:rsidRDefault="00D22B6B" w:rsidP="00DA16EF">
      <w:pPr>
        <w:jc w:val="both"/>
        <w:rPr>
          <w:rFonts w:ascii="Times New Roman" w:hAnsi="Times New Roman" w:cs="Times New Roman"/>
          <w:color w:val="0F4761" w:themeColor="accent1" w:themeShade="BF"/>
        </w:rPr>
      </w:pPr>
      <w:proofErr w:type="gramStart"/>
      <w:r w:rsidRPr="00DA16EF">
        <w:rPr>
          <w:rFonts w:ascii="Times New Roman" w:hAnsi="Times New Roman" w:cs="Times New Roman"/>
          <w:color w:val="0F4761" w:themeColor="accent1" w:themeShade="BF"/>
        </w:rPr>
        <w:t>4.3  Deliverables</w:t>
      </w:r>
      <w:proofErr w:type="gramEnd"/>
    </w:p>
    <w:p w14:paraId="0B68F510" w14:textId="20185C26" w:rsidR="00D22B6B" w:rsidRPr="00DA16EF" w:rsidRDefault="00D22B6B" w:rsidP="00DA16EF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>Client-demo ready MVP</w:t>
      </w:r>
    </w:p>
    <w:p w14:paraId="4022FB63" w14:textId="604C2957" w:rsidR="00D22B6B" w:rsidRPr="00DA16EF" w:rsidRDefault="00D22B6B" w:rsidP="00DA16EF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lastRenderedPageBreak/>
        <w:t>Stakeholder feedback</w:t>
      </w:r>
    </w:p>
    <w:p w14:paraId="2A841B62" w14:textId="0897E8B3" w:rsidR="09185CEF" w:rsidRPr="00DA16EF" w:rsidRDefault="09185CEF" w:rsidP="00DA16EF">
      <w:pPr>
        <w:pStyle w:val="Heading2"/>
        <w:spacing w:before="240" w:after="120"/>
        <w:jc w:val="both"/>
        <w:rPr>
          <w:rFonts w:ascii="Times New Roman" w:eastAsia="Times New Roman" w:hAnsi="Times New Roman" w:cs="Times New Roman"/>
        </w:rPr>
      </w:pPr>
      <w:r w:rsidRPr="00DA16EF">
        <w:rPr>
          <w:rFonts w:ascii="Times New Roman" w:eastAsia="Times New Roman" w:hAnsi="Times New Roman" w:cs="Times New Roman"/>
        </w:rPr>
        <w:t xml:space="preserve">5. </w:t>
      </w:r>
      <w:r w:rsidR="00D22B6B" w:rsidRPr="00DA16EF">
        <w:rPr>
          <w:rFonts w:ascii="Times New Roman" w:eastAsia="Times New Roman" w:hAnsi="Times New Roman" w:cs="Times New Roman"/>
        </w:rPr>
        <w:t>Phase 3 – Revenue Generation</w:t>
      </w:r>
    </w:p>
    <w:p w14:paraId="6252FAAB" w14:textId="1006EFA6" w:rsidR="09185CEF" w:rsidRPr="00DA16EF" w:rsidRDefault="09185CEF" w:rsidP="00DA16EF">
      <w:pPr>
        <w:pStyle w:val="Heading2"/>
        <w:spacing w:before="240" w:after="120"/>
        <w:jc w:val="both"/>
        <w:rPr>
          <w:rFonts w:ascii="Times New Roman" w:eastAsia="Times New Roman" w:hAnsi="Times New Roman" w:cs="Times New Roman"/>
        </w:rPr>
      </w:pPr>
      <w:r w:rsidRPr="00DA16EF">
        <w:rPr>
          <w:rFonts w:ascii="Times New Roman" w:eastAsia="Times New Roman" w:hAnsi="Times New Roman" w:cs="Times New Roman"/>
        </w:rPr>
        <w:t xml:space="preserve">5.1 </w:t>
      </w:r>
      <w:r w:rsidR="00D22B6B" w:rsidRPr="00DA16EF">
        <w:rPr>
          <w:rFonts w:ascii="Times New Roman" w:eastAsia="Times New Roman" w:hAnsi="Times New Roman" w:cs="Times New Roman"/>
        </w:rPr>
        <w:t>Objective</w:t>
      </w:r>
    </w:p>
    <w:p w14:paraId="0F150904" w14:textId="10B1C54E" w:rsidR="00D22B6B" w:rsidRPr="00DA16EF" w:rsidRDefault="00D22B6B" w:rsidP="00DA16EF">
      <w:p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>The objective of Phase 3 is to introduce revenue-generating features once the core system has been validated.</w:t>
      </w:r>
    </w:p>
    <w:p w14:paraId="46C42ABE" w14:textId="78291BFD" w:rsidR="09185CEF" w:rsidRPr="00DA16EF" w:rsidRDefault="09185CEF" w:rsidP="00DA16EF">
      <w:pPr>
        <w:pStyle w:val="Heading2"/>
        <w:spacing w:before="240" w:after="120"/>
        <w:jc w:val="both"/>
        <w:rPr>
          <w:rFonts w:ascii="Times New Roman" w:eastAsia="Times New Roman" w:hAnsi="Times New Roman" w:cs="Times New Roman"/>
        </w:rPr>
      </w:pPr>
      <w:r w:rsidRPr="00DA16EF">
        <w:rPr>
          <w:rFonts w:ascii="Times New Roman" w:eastAsia="Times New Roman" w:hAnsi="Times New Roman" w:cs="Times New Roman"/>
        </w:rPr>
        <w:t xml:space="preserve">5.2 </w:t>
      </w:r>
      <w:r w:rsidR="00D22B6B" w:rsidRPr="00DA16EF">
        <w:rPr>
          <w:rFonts w:ascii="Times New Roman" w:eastAsia="Times New Roman" w:hAnsi="Times New Roman" w:cs="Times New Roman"/>
        </w:rPr>
        <w:t>Scope</w:t>
      </w:r>
    </w:p>
    <w:p w14:paraId="61450212" w14:textId="1EC3E236" w:rsidR="00D22B6B" w:rsidRPr="00DA16EF" w:rsidRDefault="00D22B6B" w:rsidP="00DA16EF">
      <w:pPr>
        <w:jc w:val="both"/>
        <w:rPr>
          <w:rFonts w:ascii="Times New Roman" w:hAnsi="Times New Roman" w:cs="Times New Roman"/>
          <w:color w:val="0F4761" w:themeColor="accent1" w:themeShade="BF"/>
        </w:rPr>
      </w:pPr>
      <w:r w:rsidRPr="00DA16EF">
        <w:rPr>
          <w:rFonts w:ascii="Times New Roman" w:hAnsi="Times New Roman" w:cs="Times New Roman"/>
          <w:color w:val="0F4761" w:themeColor="accent1" w:themeShade="BF"/>
        </w:rPr>
        <w:t>5.2.1 Option Wealth Module</w:t>
      </w:r>
    </w:p>
    <w:p w14:paraId="6D214779" w14:textId="03736EBE" w:rsidR="00D22B6B" w:rsidRPr="00DA16EF" w:rsidRDefault="00D22B6B" w:rsidP="00DA16E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>Asset selection and pledge mechanism</w:t>
      </w:r>
    </w:p>
    <w:p w14:paraId="15071F17" w14:textId="421F02EB" w:rsidR="00D22B6B" w:rsidRPr="00DA16EF" w:rsidRDefault="00D22B6B" w:rsidP="00DA16E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>Margin calculation based on asset value</w:t>
      </w:r>
    </w:p>
    <w:p w14:paraId="69F7F2E4" w14:textId="3FE7DC1A" w:rsidR="00D22B6B" w:rsidRPr="00DA16EF" w:rsidRDefault="00D22B6B" w:rsidP="00DA16E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>Trial mode for risk-free evaluation</w:t>
      </w:r>
    </w:p>
    <w:p w14:paraId="6A74E766" w14:textId="7335820C" w:rsidR="00D22B6B" w:rsidRPr="00DA16EF" w:rsidRDefault="00D22B6B" w:rsidP="00DA16EF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>Live mode with controlled risk handling</w:t>
      </w:r>
    </w:p>
    <w:p w14:paraId="124F5C19" w14:textId="09D87274" w:rsidR="00D22B6B" w:rsidRPr="00DA16EF" w:rsidRDefault="00DA16EF" w:rsidP="00DA16EF">
      <w:pPr>
        <w:jc w:val="both"/>
        <w:rPr>
          <w:rFonts w:ascii="Times New Roman" w:hAnsi="Times New Roman" w:cs="Times New Roman"/>
          <w:color w:val="0F4761" w:themeColor="accent1" w:themeShade="BF"/>
        </w:rPr>
      </w:pPr>
      <w:r w:rsidRPr="00DA16EF">
        <w:rPr>
          <w:rFonts w:ascii="Times New Roman" w:hAnsi="Times New Roman" w:cs="Times New Roman"/>
          <w:color w:val="0F4761" w:themeColor="accent1" w:themeShade="BF"/>
        </w:rPr>
        <w:t>5.2.2 Monitoring and Stability</w:t>
      </w:r>
    </w:p>
    <w:p w14:paraId="038D6814" w14:textId="3E14AC32" w:rsidR="00DA16EF" w:rsidRPr="00DA16EF" w:rsidRDefault="00DA16EF" w:rsidP="00DA16EF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>Monitoring of system performance</w:t>
      </w:r>
    </w:p>
    <w:p w14:paraId="4953B795" w14:textId="76746F66" w:rsidR="00DA16EF" w:rsidRPr="00DA16EF" w:rsidRDefault="00DA16EF" w:rsidP="00DA16EF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>Handling of operational issues</w:t>
      </w:r>
    </w:p>
    <w:p w14:paraId="5DC4D67D" w14:textId="19748EB2" w:rsidR="00DA16EF" w:rsidRPr="00DA16EF" w:rsidRDefault="00DA16EF" w:rsidP="00DA16EF">
      <w:pPr>
        <w:jc w:val="both"/>
        <w:rPr>
          <w:rFonts w:ascii="Times New Roman" w:hAnsi="Times New Roman" w:cs="Times New Roman"/>
          <w:color w:val="0F4761" w:themeColor="accent1" w:themeShade="BF"/>
          <w:sz w:val="32"/>
          <w:szCs w:val="32"/>
        </w:rPr>
      </w:pPr>
      <w:r w:rsidRPr="00DA16EF">
        <w:rPr>
          <w:rFonts w:ascii="Times New Roman" w:hAnsi="Times New Roman" w:cs="Times New Roman"/>
          <w:color w:val="0F4761" w:themeColor="accent1" w:themeShade="BF"/>
          <w:sz w:val="32"/>
          <w:szCs w:val="32"/>
        </w:rPr>
        <w:t>5.3 Deliverables</w:t>
      </w:r>
    </w:p>
    <w:p w14:paraId="503B03BC" w14:textId="0294B228" w:rsidR="00DA16EF" w:rsidRPr="00DA16EF" w:rsidRDefault="00DA16EF" w:rsidP="00DA16E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>Revenue-enabled system</w:t>
      </w:r>
    </w:p>
    <w:p w14:paraId="557E729B" w14:textId="157D6333" w:rsidR="00DA16EF" w:rsidRPr="00DA16EF" w:rsidRDefault="00DA16EF" w:rsidP="00DA16E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>Stable monetization flows</w:t>
      </w:r>
    </w:p>
    <w:p w14:paraId="45162A85" w14:textId="44160739" w:rsidR="00DA16EF" w:rsidRPr="00DA16EF" w:rsidRDefault="00DA16EF" w:rsidP="00DA16EF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DA16EF">
        <w:rPr>
          <w:rFonts w:ascii="Times New Roman" w:hAnsi="Times New Roman" w:cs="Times New Roman"/>
        </w:rPr>
        <w:t>Production ready platform</w:t>
      </w:r>
    </w:p>
    <w:p w14:paraId="59D88D3A" w14:textId="41950803" w:rsidR="307E2395" w:rsidRDefault="307E2395" w:rsidP="00DA16EF">
      <w:pPr>
        <w:jc w:val="both"/>
        <w:rPr>
          <w:rFonts w:ascii="Times New Roman" w:eastAsia="Times New Roman" w:hAnsi="Times New Roman" w:cs="Times New Roman"/>
        </w:rPr>
      </w:pPr>
    </w:p>
    <w:sectPr w:rsidR="307E2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5E6D"/>
    <w:multiLevelType w:val="hybridMultilevel"/>
    <w:tmpl w:val="76DC5AE0"/>
    <w:lvl w:ilvl="0" w:tplc="BCD85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E66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FE03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2C3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B00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200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B028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25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AECB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D34AC"/>
    <w:multiLevelType w:val="hybridMultilevel"/>
    <w:tmpl w:val="D902E034"/>
    <w:lvl w:ilvl="0" w:tplc="E0965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E67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47A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AE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FCD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8C7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E40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CE5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D0F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676D4"/>
    <w:multiLevelType w:val="hybridMultilevel"/>
    <w:tmpl w:val="0BFAC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10F41"/>
    <w:multiLevelType w:val="hybridMultilevel"/>
    <w:tmpl w:val="BF0E1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04987"/>
    <w:multiLevelType w:val="hybridMultilevel"/>
    <w:tmpl w:val="EF7C2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B23DA"/>
    <w:multiLevelType w:val="hybridMultilevel"/>
    <w:tmpl w:val="15940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14D4A"/>
    <w:multiLevelType w:val="hybridMultilevel"/>
    <w:tmpl w:val="B2E46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E2B20"/>
    <w:multiLevelType w:val="hybridMultilevel"/>
    <w:tmpl w:val="99C6F056"/>
    <w:lvl w:ilvl="0" w:tplc="ADBED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2E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D46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78E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01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72A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741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30E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C401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A9914"/>
    <w:multiLevelType w:val="hybridMultilevel"/>
    <w:tmpl w:val="796A64B0"/>
    <w:lvl w:ilvl="0" w:tplc="2ABCE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47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E83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E0B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90B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5421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8D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CE79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89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F511D"/>
    <w:multiLevelType w:val="hybridMultilevel"/>
    <w:tmpl w:val="1124F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CAFE4"/>
    <w:multiLevelType w:val="hybridMultilevel"/>
    <w:tmpl w:val="60F2A066"/>
    <w:lvl w:ilvl="0" w:tplc="EA1CD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F2B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440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A0B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B883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308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66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A1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2642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54FBA"/>
    <w:multiLevelType w:val="hybridMultilevel"/>
    <w:tmpl w:val="D5860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F8980"/>
    <w:multiLevelType w:val="hybridMultilevel"/>
    <w:tmpl w:val="F420F8F6"/>
    <w:lvl w:ilvl="0" w:tplc="BE8A6ACC">
      <w:start w:val="1"/>
      <w:numFmt w:val="decimal"/>
      <w:lvlText w:val="%1."/>
      <w:lvlJc w:val="left"/>
      <w:pPr>
        <w:ind w:left="720" w:hanging="360"/>
      </w:pPr>
    </w:lvl>
    <w:lvl w:ilvl="1" w:tplc="8C200FAE">
      <w:start w:val="1"/>
      <w:numFmt w:val="lowerLetter"/>
      <w:lvlText w:val="%2."/>
      <w:lvlJc w:val="left"/>
      <w:pPr>
        <w:ind w:left="1440" w:hanging="360"/>
      </w:pPr>
    </w:lvl>
    <w:lvl w:ilvl="2" w:tplc="DA5A3EC8">
      <w:start w:val="1"/>
      <w:numFmt w:val="lowerRoman"/>
      <w:lvlText w:val="%3."/>
      <w:lvlJc w:val="right"/>
      <w:pPr>
        <w:ind w:left="2160" w:hanging="180"/>
      </w:pPr>
    </w:lvl>
    <w:lvl w:ilvl="3" w:tplc="025CFAFC">
      <w:start w:val="1"/>
      <w:numFmt w:val="decimal"/>
      <w:lvlText w:val="%4."/>
      <w:lvlJc w:val="left"/>
      <w:pPr>
        <w:ind w:left="2880" w:hanging="360"/>
      </w:pPr>
    </w:lvl>
    <w:lvl w:ilvl="4" w:tplc="319696E6">
      <w:start w:val="1"/>
      <w:numFmt w:val="lowerLetter"/>
      <w:lvlText w:val="%5."/>
      <w:lvlJc w:val="left"/>
      <w:pPr>
        <w:ind w:left="3600" w:hanging="360"/>
      </w:pPr>
    </w:lvl>
    <w:lvl w:ilvl="5" w:tplc="A2B8EAB8">
      <w:start w:val="1"/>
      <w:numFmt w:val="lowerRoman"/>
      <w:lvlText w:val="%6."/>
      <w:lvlJc w:val="right"/>
      <w:pPr>
        <w:ind w:left="4320" w:hanging="180"/>
      </w:pPr>
    </w:lvl>
    <w:lvl w:ilvl="6" w:tplc="142E84E4">
      <w:start w:val="1"/>
      <w:numFmt w:val="decimal"/>
      <w:lvlText w:val="%7."/>
      <w:lvlJc w:val="left"/>
      <w:pPr>
        <w:ind w:left="5040" w:hanging="360"/>
      </w:pPr>
    </w:lvl>
    <w:lvl w:ilvl="7" w:tplc="AD3C6336">
      <w:start w:val="1"/>
      <w:numFmt w:val="lowerLetter"/>
      <w:lvlText w:val="%8."/>
      <w:lvlJc w:val="left"/>
      <w:pPr>
        <w:ind w:left="5760" w:hanging="360"/>
      </w:pPr>
    </w:lvl>
    <w:lvl w:ilvl="8" w:tplc="ADE6E2B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C5316"/>
    <w:multiLevelType w:val="hybridMultilevel"/>
    <w:tmpl w:val="87C89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C114F"/>
    <w:multiLevelType w:val="hybridMultilevel"/>
    <w:tmpl w:val="70F84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EA3A3D"/>
    <w:multiLevelType w:val="hybridMultilevel"/>
    <w:tmpl w:val="C8A284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665A67"/>
    <w:multiLevelType w:val="multilevel"/>
    <w:tmpl w:val="4E069E80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0AF75E"/>
    <w:multiLevelType w:val="hybridMultilevel"/>
    <w:tmpl w:val="29642BAE"/>
    <w:lvl w:ilvl="0" w:tplc="FB664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7434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88C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643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8D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6CF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7A6A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631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EA4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73C1F"/>
    <w:multiLevelType w:val="hybridMultilevel"/>
    <w:tmpl w:val="68F0243E"/>
    <w:lvl w:ilvl="0" w:tplc="D1428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741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5E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18C8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A6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C0C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E8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365C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64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AEC521"/>
    <w:multiLevelType w:val="hybridMultilevel"/>
    <w:tmpl w:val="58BE0124"/>
    <w:lvl w:ilvl="0" w:tplc="21BC69C0">
      <w:start w:val="1"/>
      <w:numFmt w:val="decimal"/>
      <w:lvlText w:val="%1."/>
      <w:lvlJc w:val="left"/>
      <w:pPr>
        <w:ind w:left="720" w:hanging="360"/>
      </w:pPr>
    </w:lvl>
    <w:lvl w:ilvl="1" w:tplc="856A95DA">
      <w:start w:val="1"/>
      <w:numFmt w:val="lowerLetter"/>
      <w:lvlText w:val="%2."/>
      <w:lvlJc w:val="left"/>
      <w:pPr>
        <w:ind w:left="1440" w:hanging="360"/>
      </w:pPr>
    </w:lvl>
    <w:lvl w:ilvl="2" w:tplc="5BEC00A0">
      <w:start w:val="1"/>
      <w:numFmt w:val="lowerRoman"/>
      <w:lvlText w:val="%3."/>
      <w:lvlJc w:val="right"/>
      <w:pPr>
        <w:ind w:left="2160" w:hanging="180"/>
      </w:pPr>
    </w:lvl>
    <w:lvl w:ilvl="3" w:tplc="4426EF96">
      <w:start w:val="1"/>
      <w:numFmt w:val="decimal"/>
      <w:lvlText w:val="%4."/>
      <w:lvlJc w:val="left"/>
      <w:pPr>
        <w:ind w:left="2880" w:hanging="360"/>
      </w:pPr>
    </w:lvl>
    <w:lvl w:ilvl="4" w:tplc="FBD47CDA">
      <w:start w:val="1"/>
      <w:numFmt w:val="lowerLetter"/>
      <w:lvlText w:val="%5."/>
      <w:lvlJc w:val="left"/>
      <w:pPr>
        <w:ind w:left="3600" w:hanging="360"/>
      </w:pPr>
    </w:lvl>
    <w:lvl w:ilvl="5" w:tplc="182A54DA">
      <w:start w:val="1"/>
      <w:numFmt w:val="lowerRoman"/>
      <w:lvlText w:val="%6."/>
      <w:lvlJc w:val="right"/>
      <w:pPr>
        <w:ind w:left="4320" w:hanging="180"/>
      </w:pPr>
    </w:lvl>
    <w:lvl w:ilvl="6" w:tplc="AECA15C2">
      <w:start w:val="1"/>
      <w:numFmt w:val="decimal"/>
      <w:lvlText w:val="%7."/>
      <w:lvlJc w:val="left"/>
      <w:pPr>
        <w:ind w:left="5040" w:hanging="360"/>
      </w:pPr>
    </w:lvl>
    <w:lvl w:ilvl="7" w:tplc="F68E2BEE">
      <w:start w:val="1"/>
      <w:numFmt w:val="lowerLetter"/>
      <w:lvlText w:val="%8."/>
      <w:lvlJc w:val="left"/>
      <w:pPr>
        <w:ind w:left="5760" w:hanging="360"/>
      </w:pPr>
    </w:lvl>
    <w:lvl w:ilvl="8" w:tplc="C6DEB0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A5C9E"/>
    <w:multiLevelType w:val="hybridMultilevel"/>
    <w:tmpl w:val="E8661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67E98"/>
    <w:multiLevelType w:val="hybridMultilevel"/>
    <w:tmpl w:val="CAAA7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B2A1ED"/>
    <w:multiLevelType w:val="hybridMultilevel"/>
    <w:tmpl w:val="17488F7A"/>
    <w:lvl w:ilvl="0" w:tplc="AFA4A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4A31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00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ED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6EA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8A3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5CA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90F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860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505130"/>
    <w:multiLevelType w:val="hybridMultilevel"/>
    <w:tmpl w:val="D6BA3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21E152"/>
    <w:multiLevelType w:val="hybridMultilevel"/>
    <w:tmpl w:val="E4D8C39A"/>
    <w:lvl w:ilvl="0" w:tplc="8E2A7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1442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845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A98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380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721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AEB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223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408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6D65B4"/>
    <w:multiLevelType w:val="hybridMultilevel"/>
    <w:tmpl w:val="0EF06BE4"/>
    <w:lvl w:ilvl="0" w:tplc="75001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DC8A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1202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22E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544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0E4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63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EE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60E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CF3446"/>
    <w:multiLevelType w:val="hybridMultilevel"/>
    <w:tmpl w:val="24C4D6EE"/>
    <w:lvl w:ilvl="0" w:tplc="1804D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4A2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4ED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3617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18F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F25E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ACB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742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1A4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787806"/>
    <w:multiLevelType w:val="hybridMultilevel"/>
    <w:tmpl w:val="D4A20120"/>
    <w:lvl w:ilvl="0" w:tplc="88F237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868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0C8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8A6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8E7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C85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A03D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A7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0A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628CB"/>
    <w:multiLevelType w:val="hybridMultilevel"/>
    <w:tmpl w:val="8708AA86"/>
    <w:lvl w:ilvl="0" w:tplc="5F7EE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E6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F0A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7203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70E0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DA6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AEC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30D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847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583D8C"/>
    <w:multiLevelType w:val="hybridMultilevel"/>
    <w:tmpl w:val="BA7CA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E9ABCE"/>
    <w:multiLevelType w:val="hybridMultilevel"/>
    <w:tmpl w:val="DD42B3B4"/>
    <w:lvl w:ilvl="0" w:tplc="6E788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387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A7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0A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245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706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4AA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0A5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26E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020415"/>
    <w:multiLevelType w:val="hybridMultilevel"/>
    <w:tmpl w:val="0460208A"/>
    <w:lvl w:ilvl="0" w:tplc="CABAC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6ABE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369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DAC8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7A8A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1A3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D05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036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C463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D6CA17"/>
    <w:multiLevelType w:val="hybridMultilevel"/>
    <w:tmpl w:val="A1C23F6E"/>
    <w:lvl w:ilvl="0" w:tplc="D8EC4D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78F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5000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3091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1CE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5AC8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420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BA7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4E3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426D5A"/>
    <w:multiLevelType w:val="hybridMultilevel"/>
    <w:tmpl w:val="C6206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2643A1"/>
    <w:multiLevelType w:val="hybridMultilevel"/>
    <w:tmpl w:val="5F7C76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7EE050"/>
    <w:multiLevelType w:val="hybridMultilevel"/>
    <w:tmpl w:val="CEB2212A"/>
    <w:lvl w:ilvl="0" w:tplc="C6820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8A6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E4B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125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27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58D9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A86A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5AC2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94E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2CCB5E"/>
    <w:multiLevelType w:val="hybridMultilevel"/>
    <w:tmpl w:val="EB20C02E"/>
    <w:lvl w:ilvl="0" w:tplc="2FEE48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851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A68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E9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DE5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34F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B630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022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AEB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E16F2F"/>
    <w:multiLevelType w:val="hybridMultilevel"/>
    <w:tmpl w:val="4CA24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14789"/>
    <w:multiLevelType w:val="hybridMultilevel"/>
    <w:tmpl w:val="5088C160"/>
    <w:lvl w:ilvl="0" w:tplc="FD66D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D688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C9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E60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92B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54E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B8E5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A7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628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150E5A"/>
    <w:multiLevelType w:val="hybridMultilevel"/>
    <w:tmpl w:val="73F4E3E2"/>
    <w:lvl w:ilvl="0" w:tplc="0764E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0C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C09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223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2B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60C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882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124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3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935414">
    <w:abstractNumId w:val="16"/>
  </w:num>
  <w:num w:numId="2" w16cid:durableId="2013873692">
    <w:abstractNumId w:val="7"/>
  </w:num>
  <w:num w:numId="3" w16cid:durableId="27999510">
    <w:abstractNumId w:val="19"/>
  </w:num>
  <w:num w:numId="4" w16cid:durableId="1298339163">
    <w:abstractNumId w:val="39"/>
  </w:num>
  <w:num w:numId="5" w16cid:durableId="2137604945">
    <w:abstractNumId w:val="35"/>
  </w:num>
  <w:num w:numId="6" w16cid:durableId="1955090656">
    <w:abstractNumId w:val="28"/>
  </w:num>
  <w:num w:numId="7" w16cid:durableId="1221747266">
    <w:abstractNumId w:val="26"/>
  </w:num>
  <w:num w:numId="8" w16cid:durableId="1462964021">
    <w:abstractNumId w:val="27"/>
  </w:num>
  <w:num w:numId="9" w16cid:durableId="742070462">
    <w:abstractNumId w:val="1"/>
  </w:num>
  <w:num w:numId="10" w16cid:durableId="902134853">
    <w:abstractNumId w:val="38"/>
  </w:num>
  <w:num w:numId="11" w16cid:durableId="1896814057">
    <w:abstractNumId w:val="12"/>
  </w:num>
  <w:num w:numId="12" w16cid:durableId="927008887">
    <w:abstractNumId w:val="18"/>
  </w:num>
  <w:num w:numId="13" w16cid:durableId="1814322913">
    <w:abstractNumId w:val="22"/>
  </w:num>
  <w:num w:numId="14" w16cid:durableId="1100101751">
    <w:abstractNumId w:val="32"/>
  </w:num>
  <w:num w:numId="15" w16cid:durableId="25454150">
    <w:abstractNumId w:val="17"/>
  </w:num>
  <w:num w:numId="16" w16cid:durableId="975063151">
    <w:abstractNumId w:val="31"/>
  </w:num>
  <w:num w:numId="17" w16cid:durableId="1353191331">
    <w:abstractNumId w:val="24"/>
  </w:num>
  <w:num w:numId="18" w16cid:durableId="1555311739">
    <w:abstractNumId w:val="8"/>
  </w:num>
  <w:num w:numId="19" w16cid:durableId="423451769">
    <w:abstractNumId w:val="36"/>
  </w:num>
  <w:num w:numId="20" w16cid:durableId="1009605568">
    <w:abstractNumId w:val="0"/>
  </w:num>
  <w:num w:numId="21" w16cid:durableId="1577321107">
    <w:abstractNumId w:val="30"/>
  </w:num>
  <w:num w:numId="22" w16cid:durableId="1905488673">
    <w:abstractNumId w:val="10"/>
  </w:num>
  <w:num w:numId="23" w16cid:durableId="2090615357">
    <w:abstractNumId w:val="25"/>
  </w:num>
  <w:num w:numId="24" w16cid:durableId="559561177">
    <w:abstractNumId w:val="29"/>
  </w:num>
  <w:num w:numId="25" w16cid:durableId="1073771213">
    <w:abstractNumId w:val="34"/>
  </w:num>
  <w:num w:numId="26" w16cid:durableId="1489444525">
    <w:abstractNumId w:val="5"/>
  </w:num>
  <w:num w:numId="27" w16cid:durableId="1952663452">
    <w:abstractNumId w:val="33"/>
  </w:num>
  <w:num w:numId="28" w16cid:durableId="1521502394">
    <w:abstractNumId w:val="20"/>
  </w:num>
  <w:num w:numId="29" w16cid:durableId="1476877938">
    <w:abstractNumId w:val="3"/>
  </w:num>
  <w:num w:numId="30" w16cid:durableId="1503813085">
    <w:abstractNumId w:val="15"/>
  </w:num>
  <w:num w:numId="31" w16cid:durableId="675111303">
    <w:abstractNumId w:val="23"/>
  </w:num>
  <w:num w:numId="32" w16cid:durableId="144319497">
    <w:abstractNumId w:val="13"/>
  </w:num>
  <w:num w:numId="33" w16cid:durableId="1243638801">
    <w:abstractNumId w:val="6"/>
  </w:num>
  <w:num w:numId="34" w16cid:durableId="915212147">
    <w:abstractNumId w:val="37"/>
  </w:num>
  <w:num w:numId="35" w16cid:durableId="1502626414">
    <w:abstractNumId w:val="21"/>
  </w:num>
  <w:num w:numId="36" w16cid:durableId="1725251872">
    <w:abstractNumId w:val="14"/>
  </w:num>
  <w:num w:numId="37" w16cid:durableId="687871715">
    <w:abstractNumId w:val="9"/>
  </w:num>
  <w:num w:numId="38" w16cid:durableId="1995134624">
    <w:abstractNumId w:val="2"/>
  </w:num>
  <w:num w:numId="39" w16cid:durableId="1632518778">
    <w:abstractNumId w:val="4"/>
  </w:num>
  <w:num w:numId="40" w16cid:durableId="12585584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F311DA"/>
    <w:rsid w:val="001C0A74"/>
    <w:rsid w:val="004F596D"/>
    <w:rsid w:val="00682D71"/>
    <w:rsid w:val="00A4594F"/>
    <w:rsid w:val="00D22B6B"/>
    <w:rsid w:val="00D87BDD"/>
    <w:rsid w:val="00DA16EF"/>
    <w:rsid w:val="00EF6733"/>
    <w:rsid w:val="00F07E99"/>
    <w:rsid w:val="0856C2AE"/>
    <w:rsid w:val="08C47E25"/>
    <w:rsid w:val="09185CEF"/>
    <w:rsid w:val="09E7D44A"/>
    <w:rsid w:val="0A7FC508"/>
    <w:rsid w:val="0B6CFC90"/>
    <w:rsid w:val="0CC1976C"/>
    <w:rsid w:val="0F086AB7"/>
    <w:rsid w:val="10D9BD7A"/>
    <w:rsid w:val="1186494D"/>
    <w:rsid w:val="150ADD16"/>
    <w:rsid w:val="160F57CC"/>
    <w:rsid w:val="1A3B569C"/>
    <w:rsid w:val="1A7D2AA3"/>
    <w:rsid w:val="1AD2BCE0"/>
    <w:rsid w:val="1C55F383"/>
    <w:rsid w:val="1C639584"/>
    <w:rsid w:val="1CB8D61C"/>
    <w:rsid w:val="1D44F1DA"/>
    <w:rsid w:val="1D543091"/>
    <w:rsid w:val="1E71CCFA"/>
    <w:rsid w:val="2242E518"/>
    <w:rsid w:val="2718EB35"/>
    <w:rsid w:val="2B05B42F"/>
    <w:rsid w:val="2C6EE6F5"/>
    <w:rsid w:val="2EF44AF0"/>
    <w:rsid w:val="307E2395"/>
    <w:rsid w:val="308ECB3E"/>
    <w:rsid w:val="31110213"/>
    <w:rsid w:val="315E7599"/>
    <w:rsid w:val="36448E31"/>
    <w:rsid w:val="36A3EFB0"/>
    <w:rsid w:val="36B849DE"/>
    <w:rsid w:val="3713E5A5"/>
    <w:rsid w:val="39B828D3"/>
    <w:rsid w:val="3C503061"/>
    <w:rsid w:val="413CFAE4"/>
    <w:rsid w:val="43775044"/>
    <w:rsid w:val="441D5047"/>
    <w:rsid w:val="445947D0"/>
    <w:rsid w:val="46787BEE"/>
    <w:rsid w:val="49E1455C"/>
    <w:rsid w:val="4B5AF4A5"/>
    <w:rsid w:val="4D482420"/>
    <w:rsid w:val="4DBE82B3"/>
    <w:rsid w:val="4DF0940B"/>
    <w:rsid w:val="4F4D386C"/>
    <w:rsid w:val="5007BCE4"/>
    <w:rsid w:val="52C7EFB4"/>
    <w:rsid w:val="54668115"/>
    <w:rsid w:val="55FAC1F3"/>
    <w:rsid w:val="59F311DA"/>
    <w:rsid w:val="5E902049"/>
    <w:rsid w:val="60DA4BE4"/>
    <w:rsid w:val="61A72990"/>
    <w:rsid w:val="6728A9EB"/>
    <w:rsid w:val="6CE67E18"/>
    <w:rsid w:val="6ECCE197"/>
    <w:rsid w:val="7172D350"/>
    <w:rsid w:val="71A74BC7"/>
    <w:rsid w:val="72D72FA6"/>
    <w:rsid w:val="73E8B9C7"/>
    <w:rsid w:val="744DCBF8"/>
    <w:rsid w:val="750A44A5"/>
    <w:rsid w:val="75DD9EE2"/>
    <w:rsid w:val="76660C69"/>
    <w:rsid w:val="78FC28DC"/>
    <w:rsid w:val="79D8FC0C"/>
    <w:rsid w:val="7A158142"/>
    <w:rsid w:val="7A61FE1D"/>
    <w:rsid w:val="7DAB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06493"/>
  <w15:chartTrackingRefBased/>
  <w15:docId w15:val="{E7462B11-3DB3-4D73-A2CE-1E7345E7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07E2395"/>
    <w:pPr>
      <w:ind w:left="720"/>
      <w:contextualSpacing/>
    </w:pPr>
  </w:style>
  <w:style w:type="paragraph" w:customStyle="1" w:styleId="FirstParagraph">
    <w:name w:val="First Paragraph"/>
    <w:basedOn w:val="Normal"/>
    <w:uiPriority w:val="1"/>
    <w:qFormat/>
    <w:rsid w:val="307E2395"/>
    <w:pPr>
      <w:spacing w:before="180" w:after="180"/>
    </w:pPr>
  </w:style>
  <w:style w:type="paragraph" w:customStyle="1" w:styleId="Compact">
    <w:name w:val="Compact"/>
    <w:basedOn w:val="Normal"/>
    <w:uiPriority w:val="1"/>
    <w:qFormat/>
    <w:rsid w:val="307E2395"/>
    <w:pPr>
      <w:spacing w:before="36" w:after="36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Katke</dc:creator>
  <cp:keywords/>
  <dc:description/>
  <cp:lastModifiedBy>Aashish Kumar Singh</cp:lastModifiedBy>
  <cp:revision>2</cp:revision>
  <dcterms:created xsi:type="dcterms:W3CDTF">2026-01-05T08:13:00Z</dcterms:created>
  <dcterms:modified xsi:type="dcterms:W3CDTF">2026-01-05T08:13:00Z</dcterms:modified>
</cp:coreProperties>
</file>